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https://www.cnmc.es/expedientes/s046913</w:t>
      </w:r>
    </w:p>
    <w:p>
      <w:r>
        <w:t>Pages translated : 163</w:t>
      </w:r>
    </w:p>
    <w:p/>
    <w:p>
      <w:r>
        <w:rPr>
          <w:b/>
        </w:rPr>
        <w:t>[Pages 1–3]</w:t>
      </w:r>
    </w:p>
    <w:p>
      <w:r>
        <w:t>RESOLUTION (Exp. S/0469/13 PAPER AND CORRUGATED CARDBOARD MANUFACTURERS)</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June 18, 2014</w:t>
        <w:br/>
        <w:t>The Competition Chamber of the National Commission of Markets and Competition has issued this Resolution in the case S/0469/13 PAPER AND CORRUGATED CARDBOARD MANUFACTURERS, initiated ex officio by the Investigation Directorate of the defunct National Competition Commission (CNC hereinafter) on May 13, 2013, against eleven companies and the Spanish Association of Manufacturers of Corrugated Cardboard Packaging (AFCO hereinafter) for the existence of reasonable indications of the commission by the investigated companies of an infringement of Article 1 of Law 15/2007 of July 3, on the Defense of Competition (hereinafter LDC) and subsequently expanded on February 3 and May 16, 2014, against three and eight companies, respectively.</w:t>
        <w:br/>
        <w:t>FACTUAL BACKGROUND</w:t>
        <w:br/>
        <w:t>1. The Investigation Directorate (hereinafter DI) of the defunct CNC, after accessing certain information regarding possible anticompetitive practices in the markets of paper production for cardboard manufacturing and the production of corrugated cardboard for transformation into packaging or container products (pages 3 to 22), initiated a reserved inquiry in January 2013, in accordance with the provisions of Article 49.2 of the LDC, to verify the existence and scope of this possible coordination of conduct. This reserved inquiry was processed under reference DP/0012/13. The possible anticompetitive practices consisted of collective recommendations, exchanges of information, and price agreements as well as customer allocation.</w:t>
        <w:br/>
        <w:t>2. On April 10 and 11, 2013, the DI conducted simultaneous home inspections at the offices of the sector association AFCO and at the premises of the companies PAPELES Y CARTONES DE EUROPA, S.A., CARTONAJES SANTORROMÁN, S.A., RAFAEL HINOJOSA, S.A., CARTONAJES INTERNACIONAL, S.L., and LANTERO CARTON, S.L. (pages 23 to 1386). Subsequently, on November 20 and 21, 2013, the DI conducted new home inspections (pages 3080 to 3505) at the premises of the companies CARTONAJES M PETIT, S.A., CARTONAJES IZQUIERDO, S.A. – INSOCA – and CARTONAJES LAPLANA, S.L.</w:t>
        <w:br/>
        <w:t>3. Based on the information obtained in the initial home inspections conducted in April, the DI agreed, on May 13, 2013, to initiate sanctioning proceedings against the association AFCO and eleven companies related to the paper and corrugated cardboard markets for alleged prohibited practices under Article 1 of the LDC, consisting of collective recommendations, exchanges of information, and price agreements as well as customer allocations in the markets of paper pulp production and paper for corrugated cardboard manufacturing and in the market for corrugated cardboard manufacturing and its transformation into packaging or container products (pages 1496 to 1556). The eleven companies initially investigated were PAPELES Y CARTONES DE EUROPA, S.A., CARTONAJES SANTORROMÁN, S.A., RAFAEL HINOJOSA, S.A., CARTONAJES INTERNACIONAL, S.L., LANTERO CARTON, S.L., SMURFIT KAPPA ESPAÑA, S.A., SOCIEDAD ANÓNIMA INDUSTRIAS CELULOSA ARAGONESA, SAICA, EMBALAJES PETIT S.A., CARTONAJES BERNABEU, S.A., CARTONAJES VEGABAJA, S.A., and HISPANO EMBALAJE, S.A. Subsequently, in view of the information in the case file, on February 3, 2014, the Competition Directorate of the current CNMC agreed to expand the initiation for prohibited conduct under Article 1 of the LDC against the companies CARTONAJES M PETIT, S.A., CARTONAJES IZQUIERDO, S.A. (INSOCA), and CARTONAJES LAPLANA, S.L., proceeding to notify the expansion agreement to the interested parties on the same date (pages 4119 to 4172). Finally, and after new information gathered as a result of several information requests (pages 4870 to 4882 and 5526 to 5533), on May 16, 2014, the DC agreed to a final expansion of the initiation of the sanctioning proceedings against the companies SAICA PACK, S.L., MICROLAN, S.A., MURCIA CARTÓN S.L.L., PAPELERA DEL EBRO, S.A., DANIEL AGUILÓ PANISELLO, S.A., DISEÑO DE CONTENEDORES Y EMBALAJES, S.A., SUMINISTROS INDUSTRIALES DE CARTÓN Y ENVASES, S.A., and CARTONAJES EUROPA, S.A., notifying the expansion agreement to the interested parties on May 20, 2014 (pages 5577 to 5610).</w:t>
        <w:br/>
        <w:t>4. During the processing and instruction of the case, the investigated companies have filed the following administrative and contentious-administrative appeals:</w:t>
        <w:br/>
        <w:t>- On July 8 and 17, 2013, CARTONAJES SANTORROMÁN, S.A. and LANTERO CARTÓN, S.L., respectively, filed appeals against the agreements of partial acceptance of confidentiality dated July 1 and 5 regarding the documentation collected during the inspection conducted at their respective company premises. The Council of the former CNC dismissed the appeals on September 18, 2013 (case R/0145/13, pages 29 to 37) and September 19, 2013 (case R/0146/13, pages 625 to 634) for CARTONAJES SANTORROMÁN, S.A. and LANTERO CARTÓN, S.L. The DI agreed to suspend the maximum deadline for resolving the procedure from July 15, 2013 (page 2328 to 2355) until September 20, 2013, once the respective appeals were dismissed by the Council of the CNC (pages 2451 to 2464).</w:t>
        <w:br/>
        <w:t>- On November 13, 2013, LANTERO CARTÓN, S.L. appealed the Resolution of the CNMC Council of September 19, 2013 (case R/0146/13) before the Contentious-Administrative Chamber of the National Court. On November 26, 2013, following the aforementioned contentious-administrative appeal filed by LANTERO CARTÓN, S.L., the DC agreed to a new suspension of the computation of the maximum resolution deadline of the procedure using the power provided in Article 37.1 of the LDC, effective from November 26, 2013 (page 3578). On April 4, 2014, the National Court dismissed the precautionary measure accompanying the appeal filed by LANTERO CARTÓN, S.L., so on April 16, 2014, the DC agreed to lift the suspension of the deadline effective from April 5, 2014 (page 4822).</w:t>
      </w:r>
    </w:p>
    <w:p>
      <w:r>
        <w:rPr>
          <w:b/>
        </w:rPr>
        <w:t>[Pages 4–6]</w:t>
      </w:r>
    </w:p>
    <w:p>
      <w:r>
        <w:t>Said agreement was notified to the interested parties in the file (folios 4826 to 4841). - On January 13, 2014, PAPELES Y CARTONES DE EUROPA, S.A. filed an appeal against the partial confidentiality acceptance agreement of December 18, 2013, regarding the documentation collected during the inspection carried out at the premises of their respective companies (file R/DC/0009/14). Consequently, on January 16, 2014, the DC agreed to accumulate the suspension of the maximum deadline for the resolution of the procedure with the existing suspension due to the previous appeal before the Audiencia Nacional of LANTERO CARTÓN, S.L. (folios 4008 to 4010). On April 2, 2014, the Council of the CNMC partially upheld the aforementioned appeal filed by PAPELES Y CARTONES DE EUROPA, S.A. (folios 104 to 119). 5. During the instruction of the procedure, the DI and subsequently the DC have made the following requests for information: - On September 6, 2013, the DI sent requests for information to the companies MRM-2, S.A., INDITEX, DERMOFARM Laboratorios, PRESENI SERVICE, S.A., CERÁMICA GOMEZ, S.A. and B&amp;R Strover, S.L., requesting them to provide data on their relationships with their cardboard packaging suppliers (folios 2384 to 2421). The responses to these requests were received on the following dates: September 13, 2013 (B&amp;R Strover, S.L - folio 2422 - and CERÁMICA GOMEZ, S.A. - folios 2423 to 2425); September 18, 2013 (MRM-2, S.A. - folios 2429 and 2430); September 25, 2013 (INDITEX - folios 2432 to 2436); September 24, 2013 (PRESENTSERVICE, S.A. - folios 2448 and 2449) and September 27, 2013 (DERMOFARM Laboratorios - folios 2467 and 2468). - On October 7, 2013, the DC requested information from the manufacturers and processors of corrugated cardboard GRUPO GAMOY, GRUPO ANDOPACK, S.A., ESPAÑOLA DE CARTÓN ONDULADO (SAECO), GRUPO PROCARTÓN and ENVASES DURA, S.L. regarding the functioning of the corrugated cardboard market, pricing system, customer acquisition and retention, and degree of competition (folios 2475 to 2498). The responses to these requests were received on the following dates: October 15, 2013 (GRUPO PROCARTÓN - folios 2571 to 2576); October 10, 2013 (SAECO - folios 2577 to 2579); October 18, 2013 (GRUPO GAMOY - folios 2590 to 2592); October 22, 2013 (GRUPO ANDOPACK - folios 2593 to 2600) and October 23, 2013 (ENVASES DURÁ - folios 2613 to 2618). - On October 30, 2013, the DC requested information related to the business structure, ownership of parent companies, and participation in other companies from the twelve entities involved at that time (folios 2684 to 2699). The responses to the requests were received on the following dates: November 1 (SMURFIT KAPPA ESPAÑA, S.A. - folios 2705 to 2707); November 11 (SOCIEDAD ANÓNIMA INDUSTRIAS CELULOSA ARAGONESA -SAICA- -folios 2734 to 2742); November 12 (CARTONAJES SANTORROMÁN, S.A. -folios 2746 and 2747-; AFCO –folios 2749 and 2750-; CARTONAJES INTERNACIONAL, S.L. -folios 2754 to 2762); November 13 (PAPELES Y CARTONES DE EUROPA, S.A.-folios 2786 and 2787); November 19 (HISPANO EMBALAJE, S.A. -folios 2917 and 2918- and EMBALAJES PETIT, S.A.-folios 2919 to 2921); November 25 (LANTERO CARTÓN, S.L.- folios 3520 to 3525-; CARTONAJES BERNABEU, S.A., CARTONAJES VEGABAJA, S.A. and RAFAEL HINOJOSA, S.A. -folios 3527 to 3536). - On January 31, 2014, the DC requested information from BODEGAS EL COTO-GRUPO BARÓN DE LEY, BODEGAS LAN, S.A., BODEGAS MARQUÉS DE CÁCERES, BODEGAS MARQUÉS DE CARRIÓN, S.A., BODEGAS MUGA, S.L. and BODEGAS OLARRA, S.A. regarding the commercial relationships maintained with their corrugated cardboard packaging suppliers (folios 4055 to 4080). The responses to these requests were received by the CNMC on the following dates: February 6 (Bodegas Olarra -folios 4227 and 4225); February 7 (Bodegas El Coto -folios 4233 to 4235); February 10 (Bodegas Muga - folios 4324 and 4325); February 11 (Bodegas Marqués de Cáceres -folios 4337 and 4338-) and February 12 (Bodegas Marqués de Carrión -folios 4497 to 4499). - On January 31, 2014, the DC requested information from the parent companies of LANTERO CARTÓN, S.L.; Laninver, S.H.C., S.L.; of SMURFIT KAPPA ESPAÑA, S.L.; Smurfit Kappa Nervión, S.A.; and of CARTONAJES INTERNACIONAL, S.L.: l.P. Container Holdings Spain, S.L., regarding the structure of the company and its participation in the markets under investigation (folios 4086 to 4109). The responses were received on February 12 (Laninver -folios 4445 to 4457), February 13 (l.P. Container -folios 4520 to 4526) and February 18, 2013 (Smurfit Kappa Nervión -folios 4549 to 4567). - On January 31, 2014, the Competition Directorate requested RAFAEL HINOJOSA, S.A. to transcribe several documents and to explain its relationship with MURCIA CARTÓN, S.L.L. (folios 4110 to 4119). The responses were received on February 19, 2014 (folios 4568 to 4576) and on March 5, 2014 (folios 4731 to 4735). - On April 16, 2014, the DC requested information regarding the structure and existence of a parent company from the companies CARTONAJES IZQUIERDO, S.A. (INSOCA) and CARTONAJES LAPLANA, S.L. (folios 4870 to 4578) as well as from MURCIA CARTÓN, S.L.L. but also requesting this company information about its relationships with the company ONDUPACK S.L. (folios 4879 to 4882). The responses were received on the following dates: April 22 (CARTONAJES LAPLANA, S.L. folios 5523 to 5525); April 23 (CARTONAJES IZQUIERDO, S.A.-INSOCA-folios 5538 and 5539) and May 7, 2013 (MURCIA CARTÓN, S.L. - folios 5552 to 5554). - On April 22, 2014, the DC requested information from CARTONAJES M PETIT, S.A. regarding the structure of the "Grupo Petit" and its presence in the investigated markets (folios 5526 to 5533). The response was received on May 5, 2014 (folios 5540 to 5550). 6. During this phase of the investigation conducted by the DC, the following written allegations were received: - On May 30, 2013, a written allegation was received against the initial initiation agreement of May 13, from CARTONAJES SANTORROMÁN, S.A. (folios 1865-1868). - On May 23, 2014, a written allegation was received sent by the sector association AFCO (folios 5644-5658). 7. On August 25, 2014, the DC agreed to extend the initiation for conduct contrary to Article 1 of the Treaty on the Functioning of the European Union (TFEU) as intra-community trade could be affected by the conduct under investigation (folios 6183 to 6185). 8. On September 3, 2014, in accordance with the provisions of Article 50.3 of the LDC, the DC formulated the Statement of Specific Facts (PCH) which was notified to the interested parties on September 3, 4, and 8, 2014 (folios 6369 to 6670.1). Between the dates of September 17, 2014, and October 3, 2014, seventeen written allegations to the PCH were received at the CNMC. 6</w:t>
      </w:r>
    </w:p>
    <w:p>
      <w:r>
        <w:rPr>
          <w:b/>
        </w:rPr>
        <w:t>[Pages 7–9]</w:t>
      </w:r>
    </w:p>
    <w:p>
      <w:r>
        <w:t xml:space="preserve">9. On October 10, 2014, in accordance with the provisions of Article 33.1 of the RDC, the instruction phase in the reference file was closed, in order to draft the resolution proposal provided for in Article 50.4 of the LDC. (folios 8502 to 8535).  </w:t>
        <w:br/>
        <w:t xml:space="preserve">10. On November 21, 2014, the DC issued a Proposal for Resolution (PR) which was notified to the parties on November 21 and 24 so that, in accordance with the provisions of Article 50.4 of the LDC, they could present any allegations they deemed appropriate. Between December 3, 2014, and December 17, 2014, the CNMC received the written allegations to the PR (folios 9512 to 10778).  </w:t>
        <w:br/>
        <w:t xml:space="preserve">11. On December 15, 2014, the DC submitted its Report and Proposal for Resolution to the CNMC Council, containing a proposed sanction for violation of Article 1 of the LDC and Article 101 of the Treaty on the Functioning of the European Union (folios 10381 to 10537).  </w:t>
        <w:br/>
        <w:t xml:space="preserve">12. On April 9, 2015, the Competition Chamber agreed to send to the European Commission the information provided for in Article 11.4 of Council Regulation (EC) No. 1/2003 of December 16, 2002, regarding the application of the competition rules provided for in Articles 101 and 102 of the Treaty. By Agreement of April 15, 2015, this referral was communicated to the interested parties and, in compliance with Article 37.2.c) of the LDC, it was agreed to suspend the maximum deadline for resolving the present file until the European Commission responded to the information sent or the period referred to in the aforementioned Article 11.4 of Regulation EC 1/2003 elapsed (folio 10830). Upon receiving a response from the European Commission on May 8, 2015 (folio 11094.1), by Agreement of May 14, 2015 (folios 11144-11145), the Chamber resolved to lift the suspension of the maximum deadline for resolving the reference file, effective from the day following the response received from the European Commission, that is, from May 9, 2015, continuing the computation of the deadline for issuing a Resolution, which was notified to the parties (folios 11150-11171).  </w:t>
        <w:br/>
        <w:t xml:space="preserve">13. On April 16, 2015, this Chamber adopted an agreement whereby the interested companies were again requested for data regarding their business volume, considering that the information requested and provided by the parties during the instruction of the procedure was insufficient for the resolution of the file. In the aforementioned agreement, it was also decided to suspend the maximum resolution deadline (folios 10853 to 10856), resuming the deadline on May 5, 2015.  </w:t>
        <w:br/>
        <w:t xml:space="preserve">14. This resolution has been the subject of deliberation and ruling by the Competition Chamber of the Council in its session of June 18, 2015.  </w:t>
        <w:br/>
        <w:t xml:space="preserve">15. The interested parties in the procedure are:  </w:t>
        <w:br/>
        <w:t xml:space="preserve">- SPANISH ASSOCIATION OF MANUFACTURERS OF CONTAINERS AND PACKAGING OF CORRUGATED CARDBOARD (“AFCO”)  </w:t>
        <w:br/>
        <w:t xml:space="preserve">- ARAGONESE CELLULOSE INDUSTRIES PUBLIC LIMITED COMPANY (“SAICA”)  </w:t>
        <w:br/>
        <w:t xml:space="preserve">- SAICA PACK, S.L. (“SAICA PACK”)  </w:t>
        <w:br/>
        <w:t xml:space="preserve">- PAPELERA DEL EBRO, S.A. (“PAPELERA DEL EBRO”)  </w:t>
        <w:br/>
        <w:t xml:space="preserve">- MICROLAN, S.A. (“MICROLAN”)  </w:t>
        <w:br/>
        <w:t xml:space="preserve">- DANIEL AGUILÓ PANISELLO, S.A. (“DAPSA”)  </w:t>
        <w:br/>
        <w:t xml:space="preserve">- CARTONAJES SANTORROMÁN, S.A. (“SANTORROMÁN”)  </w:t>
        <w:br/>
        <w:t xml:space="preserve">- RAFAEL HINOJOSA, S.A. (“HINOJOSA”)  </w:t>
        <w:br/>
        <w:t xml:space="preserve">- CARTONAJES VEGABAJA, S.A. (“VEGABAJA”)  </w:t>
        <w:br/>
        <w:t xml:space="preserve">- CARTONAJES BERNABEU, S.A. (“BERNABEU”)  </w:t>
        <w:br/>
        <w:t xml:space="preserve">- INDUSTRIAL SUPPLIES OF CARDBOARD AND PACKAGING, S.A. (“SICESA”)  </w:t>
        <w:br/>
        <w:t xml:space="preserve">- PAPERS AND CARDBOARDS OF EUROPE, S.A. (“EUROPAC”)  </w:t>
        <w:br/>
        <w:t xml:space="preserve">- INTERNATIONAL CARTONAGE, S.L. (“CARTISA”)  </w:t>
        <w:br/>
        <w:t xml:space="preserve">- LANTERO CARTÓN, S.L. (“LANTERO”)  </w:t>
        <w:br/>
        <w:t xml:space="preserve">- CONTAINER AND PACKAGING DESIGN, S.A. (“DICESA”)  </w:t>
        <w:br/>
        <w:t xml:space="preserve">- SMURFIT KAPPA SPAIN, S.A. (“SMURFIT”)  </w:t>
        <w:br/>
        <w:t xml:space="preserve">- CARTONAJES IZQUIERDO, S.A. (“INSOCA”)  </w:t>
        <w:br/>
        <w:t xml:space="preserve">- CARTONAJES LA PLANA, S.L. (“LAPLANA”)  </w:t>
        <w:br/>
        <w:t xml:space="preserve">- MURCIA CARTÓN, S.L.L. (“MURCIA CARTÓN”)  </w:t>
        <w:br/>
        <w:t xml:space="preserve">- EMBALAJES PETIT, S.A. (“EPETIT”)  </w:t>
        <w:br/>
        <w:t xml:space="preserve">- CARTONAJES M PETIT, S.A. (“CMPETIT”)  </w:t>
        <w:br/>
        <w:t xml:space="preserve">- HISPANO EMBALAJE, S.A. (“HISPANO”)  </w:t>
        <w:br/>
        <w:t xml:space="preserve">- CARTONAJES EUROPA, S.A. (“CARTONAJES EUROPA”)  </w:t>
        <w:br/>
        <w:t xml:space="preserve">PROVEN FACTS  </w:t>
        <w:br/>
        <w:t xml:space="preserve">The conducts subject to this file have been assessed by the Competition Chamber of the CNMC Council based on the facts proven by the DC, which are transcribed below.  </w:t>
        <w:br/>
        <w:t xml:space="preserve">1. THE PARTIES  </w:t>
        <w:br/>
        <w:t xml:space="preserve">During the processing of this file, the DC has investigated the actions of twenty-three operators present in the paper manufacturing markets for the production of corrugated cardboard or the manufacturing of corrugated cardboard and its transformation into packaging and packing products, for possible practices contrary to Articles 1 of the LDC and 101 of the TFEU.  </w:t>
        <w:br/>
        <w:t xml:space="preserve">Initially, on May 13, 2013, the former DI initiated sanctioning proceedings against the association AFCO and eleven companies related to the paper and corrugated cardboard markets (folios 1496 to 1556). Subsequently, on February 3, 2014, the instructing body expanded the initiation to three new companies (CARTONAJES M PETIT, S.A., CARTONAJES IZQUIERDO, S.A., and CARTONAJES LAPLANA, S.L., folios 4119 to 4172); finally, on May 16, 2014, the DC agreed to a final expansion of the initiation against eight additional companies (SAICA PACK, S.L., MICROLAN, S.A., MURCIA CARTÓN S.L.L., PAPELERA DEL EBRO, S.A., DANIEL AGUILÓ PANISELLO, S.A., CONTAINER AND PACKAGING DESIGN, S.A., INDUSTRIAL SUPPLIES OF CARDBOARD AND PACKAGING, S.A., and CARTONAJES EUROPA, S.A., folios 5577 to 5610).  </w:t>
        <w:br/>
        <w:t xml:space="preserve">In the PCH issued on September 3, 2014, the DC considered the sector association AFCO and twenty of the investigated companies responsible for the proven conducts in the file, declaring that it did not consider two of the initiated companies (CARTONAJES BERNABEU, S.A. and EMBALAJES PETIT, S.A.) responsible.  </w:t>
        <w:br/>
        <w:t xml:space="preserve">After receiving and analyzing the allegations to the PCH received, in the Report and Proposal for Resolution submitted by the DC to the CNMC Council on December 15, 2014, the instructing body again considered the sector association AFCO and nineteen of the investigated companies responsible for the proven conducts in the file, but declared the company MURCIA CARTÓN not responsible for the same.  </w:t>
        <w:br/>
        <w:t xml:space="preserve">The data regarding the parties involved in the present file, according to what is established in the PCH and the Proposal for Resolution prepared by the DC, are as follows:  </w:t>
        <w:br/>
        <w:t xml:space="preserve">1.1 Operators considered responsible for the infringement  </w:t>
        <w:br/>
        <w:t xml:space="preserve">“  </w:t>
        <w:br/>
        <w:t xml:space="preserve">3.1. SPANISH ASSOCIATION OF MANUFACTURERS OF CONTAINERS AND PACKAGING OF CORRUGATED CARDBOARD (“AFCO”)  </w:t>
        <w:br/>
        <w:t xml:space="preserve">AFCO, headquartered in Madrid, was established in 1977 with the aim of promoting the use of corrugated cardboard in the transport and packaging of products, as well as promoting knowledge of this sector through the preparation of studies and the establishment of services of interest for its members.  </w:t>
        <w:br/>
        <w:t>Currently, it has about 200 members, including partners and supporters. Among its members are manufacturers of corrugated cardboard and factories of this</w:t>
      </w:r>
    </w:p>
    <w:p>
      <w:r>
        <w:rPr>
          <w:b/>
        </w:rPr>
        <w:t>[Pages 10–12]</w:t>
      </w:r>
    </w:p>
    <w:p>
      <w:r>
        <w:t xml:space="preserve">material, which supply customers from all industrial and agricultural sectors. Together, the members of the association represent 93% of the total production of corrugated cardboard in Spain. Its governing bodies are the Board of Directors and the Assembly of members. The Board of Directors is composed of a President, a Vice President, a Treasurer, and four Members. AFCO is part of the following international associations: FEFCO (European Federation of Corrugated Board Manufacturers); ICCA (International Corrugated Case Association) and ACCCSA (Caribbean, Central and South America Corrugators Association).  </w:t>
        <w:br/>
        <w:t xml:space="preserve">3.2. SOCIEDAD ANONIMA INDUSTRIAS CELULOSA ARAGONESA (“SAICA”)  </w:t>
        <w:br/>
        <w:t xml:space="preserve">SAICA is a Spanish multinational company, headquartered in Zaragoza, present in all sectors related to paper and corrugated cardboard. It is structured into three divisions or business lines: SAICA PAPER; SAICA NATUR and SAICA PACK.  </w:t>
        <w:br/>
        <w:t xml:space="preserve">SAICA PAPER is dedicated to the manufacture of paper with different characteristics for corrugated cardboard. It has four factories located in Spain (2), France, and the United Kingdom.  </w:t>
        <w:br/>
        <w:t xml:space="preserve">SAICA NATUR aims to provide Integrated Waste Management and operates in Spain, the United Kingdom, Portugal, and France.  </w:t>
        <w:br/>
        <w:t xml:space="preserve">SAICA PACK develops, manufactures, and distributes corrugated cardboard packaging solutions through its 43 production plants located in six countries: Spain, France, Portugal, the United Kingdom, Ireland, and Italy. (...)  </w:t>
        <w:br/>
        <w:t xml:space="preserve">3.3. SAICA PACK, S.L. (“SAICA PACK”)  </w:t>
        <w:br/>
        <w:t xml:space="preserve">SAICA PACK is part of SAICA and is the division dedicated to corrugated cardboard. It has 43 production plants distributed across six countries: Spain, Portugal, France, Italy, the United Kingdom, and Ireland.  </w:t>
        <w:br/>
        <w:t xml:space="preserve">SAICA PACK holds 61% of the capital of DAPSA and 90.92% of PAPELERA DEL EBRO. Additionally, it has stakes in SANTORROMAN, VEGABAJA, and HINOJOSA.  </w:t>
        <w:br/>
        <w:t xml:space="preserve">In November 2009, the General Assembly of Partners of SAICA PACK agreed to the merger by absorption of Cartonajes Ondulados Levantinos, S.A. (COLSA) and Celtibox, S.A. among others, with COLSA being dissolved on March 22, 2010, and CELTIBOX on March 15, 2010.  </w:t>
        <w:br/>
        <w:t xml:space="preserve">In February 2014, SAICA PACK purchased the company MICROLAN from the Lantero family. (...)  </w:t>
        <w:br/>
        <w:t xml:space="preserve">3.4. PAPELERA DEL EBRO, S.A. (“PAPELERA DEL EBRO”)  </w:t>
        <w:br/>
        <w:t xml:space="preserve">PAPELERA DEL EBRO is headquartered in Viana (Navarra) and is majority-owned by SAICA PACK. It is primarily dedicated to packaging solutions in the food and industrial sectors, with its operational area mainly in Navarra, La Rioja, the Basque Country, and wine regions of Castilla León and Aragón. (...)  </w:t>
        <w:br/>
        <w:t xml:space="preserve">3.5. MICROLAN, S.A. (“MICROLAN”)  </w:t>
        <w:br/>
        <w:t xml:space="preserve">MICROLAN, currently owned by SAICA PACK, is headquartered in Alcobendas, Madrid. It specializes in flat die-cut corrugated cardboard boxes. (...)  </w:t>
        <w:br/>
        <w:t xml:space="preserve">3.6. DANIEL AGUILÓ PANISELLO, S.A. (“DAPSA”)  </w:t>
        <w:br/>
        <w:t xml:space="preserve">DAPSA, headquartered in Tarragona, is majority-owned by SAICA PACK, although EPETIT and CMPETIT are also part of its shareholding. It manufactures a wide variety of corrugated cardboard packaging and containers for various sectors: automotive, chemical and cleaning products, food, clothing and footwear, food (bread, pastries, frozen goods...), beverages (water, soft drinks, cava, wines), fruits, and vegetables. (...)  </w:t>
        <w:br/>
        <w:t xml:space="preserve">3.7. CARTONAJES SANTORROMÁN, S.A. (“SANTORROMAN”)  </w:t>
        <w:br/>
        <w:t xml:space="preserve">SANTORROMAN is a family-owned company dedicated for four generations to the manufacture, marketing, and distribution of all types of products made from corrugated cardboard. It is partially owned by SAICA PACK with [10-20]% of its share capital [Footnote 2: “According to Informa portal”].  </w:t>
        <w:br/>
        <w:t xml:space="preserve">SANTORROMAN has two corrugated cardboard factories in Calahorra (La Rioja). Its Managing Director is currently the President of the sector association AFCO. (...)  </w:t>
        <w:br/>
        <w:t xml:space="preserve">3.8. RAFAEL HINOJOSA, S.A. (“HINOJOSA”)  </w:t>
        <w:br/>
        <w:t xml:space="preserve">HINOJOSA was founded in 1947 and is present in the corrugated cardboard market, with its main activities being the production of packaging for the ceramics, industry, and agriculture sectors (Platform seal) and pre-printed boxes.  </w:t>
        <w:br/>
        <w:t xml:space="preserve">HINOJOSA is the parent company of the HINOJOSA GROUP, which also includes BERNABEU and VEGABAJA [Footnote 3: “See inspection report (folios 743 to 762)”]. In February 2014, it acquired 100% of SICESA from LANTERO [Footnote 4: “Published in elEconomista.es on February 20, 2014”]. Furthermore, HINOJOSA is 5% owned by SAICA PACK [Footnote 5: “Information published at: http// cartonondulado.blogspot.com.es”].  </w:t>
        <w:br/>
        <w:t xml:space="preserve">HINOJOSA GROUP is also part of a European alliance called BLUE BOX PARTNERS E.E.I.G as a partner. Its legal form is an Economic Interest Grouping, and its main objective is to make joint offers of cardboard packaging to European customers to be competitive against large European groups. (...)  </w:t>
        <w:br/>
        <w:t xml:space="preserve">3.9. CARTONAJES VEGABAJA, S.A. (“VEGABAJA”)  </w:t>
        <w:br/>
        <w:t xml:space="preserve">VEGABAJA is a Spanish company based in Dolores (Alicante) dedicated to the manufacture of boxes, packaging, and displays made of corrugated cardboard. It has a single processing plant in this same locality.  </w:t>
        <w:br/>
        <w:t xml:space="preserve">It is part of the HINOJOSA GROUP and has a minority stake in its share capital from SAICA PACK (...)  </w:t>
        <w:br/>
        <w:t xml:space="preserve">3.10. (…)  </w:t>
        <w:br/>
        <w:t xml:space="preserve">3.11. SUMINISTROS INDUSTRIALES DE CARTÓN Y ENVASES, S.A. (“SICESA”)  </w:t>
        <w:br/>
        <w:t xml:space="preserve">SICESA, headquartered in the province of Valencia, is a manufacturer and processor of corrugated cardboard into packaging. HINOJOSA acquired 100% of its shares in February 2014, as it was previously majority-owned by LANTERO.  </w:t>
        <w:br/>
        <w:t xml:space="preserve">3.12. PAPELES Y CARTONES DE EUROPA, S.A. (“EUROPAC”)  </w:t>
        <w:br/>
        <w:t xml:space="preserve">EUROPAC is a Spanish company present in all sectors of the paper and cardboard packaging industry, from integrated waste management and forestry exploitation as a source of the raw materials necessary for the production of recycled paper and kraftliner in its plants in Spain, France, Portugal, and Morocco, to the production of cardboard sheets and boxes as final products.  </w:t>
        <w:br/>
        <w:t xml:space="preserve">Its five business lines are: i) Integrated Waste Management; ii) Forestry Management; iii) Paper; iv) Cardboard and Packaging; and v) Innovation.  </w:t>
        <w:br/>
        <w:t xml:space="preserve">EUROPAC has three corrugated cardboard factories in Spain (Palencia, Barcelona, and Huesca); five in France; four in Portugal; and one in Morocco.  </w:t>
        <w:br/>
        <w:t xml:space="preserve">3.13. CARTONAJES INTERNACIONAL, S.L. (“CARTISA”)  </w:t>
        <w:br/>
        <w:t xml:space="preserve">CARTISA is part of the INTERNATIONAL PAPER group, which is present in North America, Latin America, Europe, Russia, Asia, and North Africa. In the EMEA region [Footnote 6: “Europe, Middle East, and Africa”], it has 3 recycled cardboard factories, 26 corrugated cardboard factories, and 3 integrated paper mills.  </w:t>
        <w:br/>
        <w:t xml:space="preserve">CARTISA is headquartered in Madrid, is considered the head of the group in Spain, and has four corrugated cardboard factories located in Arrigorriaga (Vizcaya), Arroyo de la Encomienda (Valencia), Castellbisbal (Barcelona), and El Ejido (Almería). (…)  </w:t>
        <w:br/>
        <w:t xml:space="preserve">3.14. LANTERO CARTÓN, S.L. (“LANTERO”)  </w:t>
        <w:br/>
        <w:t xml:space="preserve">LANTERO is a Spanish company specialized for over 75 years in the manufacture and handling of corrugated cardboard. It has nine plants distributed throughout the national territory: Madrid (2 factories); Pontevedra (1); La Coruña (1); Barcelona (3); and Valencia (2).  </w:t>
        <w:br/>
        <w:t xml:space="preserve">LANTERO develops corrugated cardboard packaging solutions in different formats, finishes, and functionalities, from small display packaging to more complex industrial packaging.  </w:t>
        <w:br/>
        <w:t xml:space="preserve">It is part of the Lanninver Group. Its headquarters are in Madrid, and since 1999, the Swedish paper multinational SCA has held a stake in the share capital of this company. (…)  </w:t>
        <w:br/>
        <w:t xml:space="preserve">3.15. DISEÑO DE CONTENEDORES Y EMBALAJES, S.A. (“DICESA”)  </w:t>
        <w:br/>
        <w:t xml:space="preserve">DICESA is part of the Lantero Group and is headquartered in the province of Barcelona. The production plant was inaugurated in 2007 and specializes in conventional packaging, boxes, and display trays, as well as high-quality flexo printing.  </w:t>
        <w:br/>
        <w:t xml:space="preserve">3.16. SMURFIT KAPPA ESPAÑA, S.A. (“SMURFIT”)  </w:t>
        <w:br/>
        <w:t>SMURFIT is part of the multinational SMURFIT KAPPA, which is present in 32 countries in Europe and America. It has 19 plants in the Iberian Peninsula and approximately 1,800 employees.</w:t>
      </w:r>
    </w:p>
    <w:p>
      <w:r>
        <w:rPr>
          <w:b/>
        </w:rPr>
        <w:t>[Pages 13–15]</w:t>
      </w:r>
    </w:p>
    <w:p>
      <w:r>
        <w:t xml:space="preserve">It is an integrated company that encompasses everything from sustainable forest management to the production of virgin and recycled fiber papers, including the manufacturing and processing of corrugated cardboard for the creation of various packaging and containers made from this material. (…)  </w:t>
        <w:br/>
        <w:t xml:space="preserve">3.17. CARTONAJES IZQUIERDO, S.A. (“INSOCA”)  </w:t>
        <w:br/>
        <w:t xml:space="preserve">INSOCA is a Spanish company based in Soria dedicated entirely to the manufacture of corrugated cardboard sheets and their transformation into boxes, containers, and packaging made from this material. It has two plants in that capital, one in Zaragoza, one in Lérida, and another in France.  </w:t>
        <w:br/>
        <w:t xml:space="preserve">3.18. CARTONAJES LA PLANA, S.L. (“LAPLANA”)  </w:t>
        <w:br/>
        <w:t xml:space="preserve">LAPLANA is a Spanish company with production plants in Castellón and La Rioja, although it has sales points in almost the entire Iberian Peninsula. It produces packaging products for the Agriculture, Industry, Ceramics, and Wine sectors. It is active as a founding partner in the European business alliance EUROPEAN SOLUTIONS IN CORRUGATED – ESCOR –, of which it is the only Spanish company present.  </w:t>
        <w:br/>
        <w:t xml:space="preserve">3.19. (…)  </w:t>
        <w:br/>
        <w:t xml:space="preserve">3.20. (…)  </w:t>
        <w:br/>
        <w:t xml:space="preserve">3.21. CARTONAJES M PETIT, S.A. (“CMPETIT”)  </w:t>
        <w:br/>
        <w:t xml:space="preserve">CMPETIT was founded in 1933, and since its inception, its purpose has been the manufacture and marketing of corrugated cardboard sheets and boxes. Since its creation, it has always been a family business, but over the years and with the emergence of new generations, it is currently owned by six holding companies. Each of the holding companies is owned by individual partners related by kinship up to the fourth degree.  </w:t>
        <w:br/>
        <w:t xml:space="preserve">It is part of the Petit Group and has shareholding presence in DICESA (owned by LANTERO), HISPANO, CARTONAJES EUROPA, and EPETIT. Additionally, it also operates in the paper manufacturing market for corrugated cardboard (Papelera Riudevitlles, S.A.). It is also a partner of ALLIABOX, an alliance of European companies dedicated to corrugated cardboard packaging, aiming to reach the largest number of customers across the European continent. (…)  </w:t>
        <w:br/>
        <w:t xml:space="preserve">3.22. HISPANO EMBALAJE, S.A (“HISPANO”)  </w:t>
        <w:br/>
        <w:t xml:space="preserve">HISPANO is a national company located in Alcalá de Henares (Madrid) from where it manufactures corrugated cardboard and transforms it into various packaging and wrapping products. It also has two distribution centers in Tarancón (Cuenca) and Vitoria (Álava).  </w:t>
        <w:br/>
        <w:t xml:space="preserve">It is part of the PETIT GROUP, participating in its share capital EPETIT and CMPETIT, (…)  </w:t>
        <w:br/>
        <w:t xml:space="preserve">3.23. CARTONAJES EUROPA, S.A. (“CARTONAJES EUROPA”)  </w:t>
        <w:br/>
        <w:t xml:space="preserve">EUROPA is part of the Petit Group (participated by EPETIT and CMPETIT) and is located in the province of Castellón. It is a manufacturer of corrugated cardboard boxes that has 22,000 m2 of industrial warehouse and all types of machinery necessary to produce any type of packaging. (…)  </w:t>
        <w:br/>
        <w:t xml:space="preserve">1.2 Investigated operators but not considered responsible:  </w:t>
        <w:br/>
        <w:t xml:space="preserve">3.10. CARTONAJES BERNABEU, S.A. (“BERNABEU”)  </w:t>
        <w:br/>
        <w:t xml:space="preserve">BERNABEU is a Spanish company based in L'Olleria (Valencia) where it has its only plant for the manufacture of corrugated cardboard and its transformation into packaging and wrapping products.  </w:t>
        <w:br/>
        <w:t xml:space="preserve">(…)  </w:t>
        <w:br/>
        <w:t xml:space="preserve">3.19. MURCIA CARTÓN S.L.L. (“MURCIA CARTON”)  </w:t>
        <w:br/>
        <w:t xml:space="preserve">MURCIA CARTON, established in 1999 and based in the municipality of Beniajan, is a small family business that does not manufacture corrugated cardboard and simply dedicates itself to the transformation of sheets of this material into containers and packaging.  </w:t>
        <w:br/>
        <w:t xml:space="preserve">3.20. EMBALAJES PETIT S.A. (“EPETIT”)  </w:t>
        <w:br/>
        <w:t xml:space="preserve">EPETIT is a Spanish company with its registered office in San Feliú de Llobregat (Barcelona) and is present, as it is part of the Petit Group, both in the manufacture of paper for corrugated cardboard (Papelera Riudevitlles, S.A.) and in the production and transformation of corrugated cardboard with 11 factories located throughout the national territory.  </w:t>
        <w:br/>
        <w:t xml:space="preserve">The following companies are part of the Petit Group: EPETIT, CMPETIT, HISPANO, CARTONAJES EUROPA, Onducart, S.A., Onduspan, S.A., Cartonajes Levante, S.A., Cartonajes Gisbert, S.L., Avance Cartón Ondulado, S.L., Cartolot, S.A., Fábrica de Accesorios y Embalaje, S.L., Fortex Cartón, S.A:, Almanseña Comercial Gráfica, S.L., Cartonajes Pérez, S.L. and Papelera Riudevitlles, S.A.  </w:t>
        <w:br/>
        <w:t xml:space="preserve">EPETIT holds minority shareholdings in the companies involved in this case CARTONAJES EUROPA, HISPANO, and DAPSA (the latter is predominantly controlled by SAICA PACK).  </w:t>
        <w:br/>
        <w:t xml:space="preserve">Among the products manufactured by EPETIT, the following are of significant importance: standard packaging, packmaster boxes for industrial packaging; display boxes; self-assembling packaging; containers and agricultural boxes. …  </w:t>
        <w:br/>
        <w:t xml:space="preserve">1.3 Business groups and relationships between investigated operators  </w:t>
        <w:br/>
        <w:t xml:space="preserve">The DC includes in Annexes I and II to the PCH notified in September 2014 the following tables, in order to reflect the existence of several business groups that integrate several of the accused companies, as well as the existing relationships between the groups through cross-shareholdings.  </w:t>
        <w:br/>
        <w:t xml:space="preserve">In Table I (Annex I of the PCH), the DC reflects the companies involved that are integrated into any business group.  </w:t>
        <w:br/>
        <w:t xml:space="preserve">In Table II (Annex II of the PCH), the DC summarizes the existing business links between the companies investigated in this case.  </w:t>
        <w:br/>
        <w:t xml:space="preserve">As a complement to the previous ones, a Table III is included that summarizes the basic data of the investigated operators in this case (name, registered office, factory, business structure, and shareholding relationships with other companies). The companies that appear in the shaded cells of this table have not ultimately been considered responsible for the conduct investigated in the Proposal for Resolution by the DC.  </w:t>
        <w:br/>
        <w:t>In Tables II and III, the companies belonging to the SAICA group are marked in red, those belonging to the PETIT group in blue, those corresponding to the LANTERO group in green, and those integrated into the Hinojosa group in orange.</w:t>
      </w:r>
    </w:p>
    <w:p>
      <w:r>
        <w:rPr>
          <w:b/>
        </w:rPr>
        <w:t>[Pages 16–18]</w:t>
      </w:r>
    </w:p>
    <w:p>
      <w:r>
        <w:t xml:space="preserve">Table I (Annex I of the PCH)  </w:t>
        <w:br/>
        <w:t xml:space="preserve">SMURFIT KAPPA GROUP  </w:t>
        <w:br/>
        <w:t xml:space="preserve">Smurfit Kappa España, S.A. - SMURFIT-  </w:t>
        <w:br/>
        <w:t xml:space="preserve">SAICA GROUP  </w:t>
        <w:br/>
        <w:t xml:space="preserve">Saica Pack, S.L. -SAICA PACK-  </w:t>
        <w:br/>
        <w:t xml:space="preserve">Daniel Aguiló Panisello, S.A. -DAPSA-  </w:t>
        <w:br/>
        <w:t xml:space="preserve">Papelera del Ebro, S.A. -PAPELERA DEL EBRO-  </w:t>
        <w:br/>
        <w:t xml:space="preserve">Microlán, S.A. -MICROLAN-  </w:t>
        <w:br/>
        <w:t xml:space="preserve">HINOJOSA GROUP  </w:t>
        <w:br/>
        <w:t xml:space="preserve">Rafael Hinojosa, S.A. -IINOJOSA-  </w:t>
        <w:br/>
        <w:t xml:space="preserve">Cartonajes Vegabaja, S.A. -VEGABAJA-  </w:t>
        <w:br/>
        <w:t xml:space="preserve">Cartonajes Bernabeu, S.A. -BERNABEU-  </w:t>
        <w:br/>
        <w:t xml:space="preserve">Suministros Industriales de Cartón y Envases, S.A. -SICESA-  </w:t>
        <w:br/>
        <w:t xml:space="preserve">CARTONAJES LA PLANA GROUP  </w:t>
        <w:br/>
        <w:t xml:space="preserve">Cartonajes La Plana, S.L. -LAPLANA-  </w:t>
        <w:br/>
        <w:t xml:space="preserve">LANTERO GROUP  </w:t>
        <w:br/>
        <w:t xml:space="preserve">Lantero Cartón, S.L. -LANTERO-  </w:t>
        <w:br/>
        <w:t xml:space="preserve">Diseño de Contenedores y Embalajes, S.A. -DICESA-  </w:t>
        <w:br/>
        <w:t xml:space="preserve">PETIT GROUP  </w:t>
        <w:br/>
        <w:t xml:space="preserve">Embalajes Petit, S.A. -EPETIT-  </w:t>
        <w:br/>
        <w:t xml:space="preserve">Cartonajes M Petit, S.A. -CMPETIT-  </w:t>
        <w:br/>
        <w:t xml:space="preserve">Iispano Embalaje, S.A. -IISPANO-  </w:t>
        <w:br/>
        <w:t xml:space="preserve">Cartonajes Europa, S.A. -CARTONAJES EUROPA-  </w:t>
        <w:br/>
        <w:t xml:space="preserve">INTERNATIONAL PAPER GROUP  </w:t>
        <w:br/>
        <w:t>Cartonajes Internacional, S.L. -CARTISA-</w:t>
      </w:r>
    </w:p>
    <w:p>
      <w:r>
        <w:t xml:space="preserve">Table II (Annex II of the PCH)  </w:t>
        <w:br/>
        <w:t xml:space="preserve">SAICA  </w:t>
        <w:br/>
        <w:t xml:space="preserve">100%  </w:t>
        <w:br/>
        <w:t xml:space="preserve">SAICA PACK  </w:t>
        <w:br/>
        <w:t xml:space="preserve">61% [10-20%] 90.92% % min 100% 5% 100% 100%  </w:t>
        <w:br/>
        <w:t xml:space="preserve">DAPSA PAPELERA DEL EBRO COLSA* CELTIBOX ** MICROLAN  </w:t>
        <w:br/>
        <w:t xml:space="preserve">IINOJOSA GROUP  </w:t>
        <w:br/>
        <w:t xml:space="preserve">SANTORROMAN VEGABAJA HINOJOSA BERNABEU  </w:t>
        <w:br/>
        <w:t xml:space="preserve">100%  </w:t>
        <w:br/>
        <w:t xml:space="preserve">LANTERO GROUP  </w:t>
        <w:br/>
        <w:t xml:space="preserve">LANTERO [40-50]% DICESA SICESA  </w:t>
        <w:br/>
        <w:t xml:space="preserve">formerly LANTERO  </w:t>
        <w:br/>
        <w:t xml:space="preserve">PETIT GROUP  </w:t>
        <w:br/>
        <w:t xml:space="preserve">[10-20]% [0-10]%  </w:t>
        <w:br/>
        <w:t xml:space="preserve">CMPETIT [30-40]%  </w:t>
        <w:br/>
        <w:t xml:space="preserve">[50-60]%  </w:t>
        <w:br/>
        <w:t xml:space="preserve">[0-10]% EPETIT [10-20%] HISPANO CART. EUROPA  </w:t>
        <w:br/>
        <w:t xml:space="preserve">[30-40]%  </w:t>
        <w:br/>
        <w:t xml:space="preserve">* Absorbed by SAICA PACK on March 22, 2010 (INFORMA portal)  </w:t>
        <w:br/>
        <w:t>** Absorbed by SAICA PACK on March 15, 2010 (INFORMA portal)</w:t>
      </w:r>
    </w:p>
    <w:p>
      <w:r>
        <w:t xml:space="preserve">Table III  </w:t>
        <w:br/>
        <w:t xml:space="preserve">SHAREHOLDING AND COMPANY VOLUME (with headquarters and factories)  </w:t>
        <w:br/>
        <w:t xml:space="preserve">BUSINESS STRUCTURES  </w:t>
        <w:br/>
        <w:t xml:space="preserve">SAICA  </w:t>
        <w:br/>
        <w:t xml:space="preserve">Headquartered in Zaragoza. Head of the SAICA Group 395 million € (2012)  </w:t>
        <w:br/>
        <w:t xml:space="preserve">Factories in Spain, France, and the United Kingdom  </w:t>
        <w:br/>
        <w:t xml:space="preserve">Participates in DAPSA (61%), PAPELERA  </w:t>
        <w:br/>
        <w:t xml:space="preserve">SAICA PACK  </w:t>
        <w:br/>
        <w:t xml:space="preserve">DEL EBRO (90.92%), SANTORROMÁN,  </w:t>
        <w:br/>
        <w:t xml:space="preserve">Division of SAICA (corrugated cardboard)  </w:t>
        <w:br/>
        <w:t xml:space="preserve">VEGABAJA and HINOJOSA (5%). 201.96 million € (2011)  </w:t>
        <w:br/>
        <w:t xml:space="preserve">43 Plants in Spain, Portugal, France,  </w:t>
        <w:br/>
        <w:t xml:space="preserve">Has acquired COLSA (2009), CELTIBOX  </w:t>
        <w:br/>
        <w:t xml:space="preserve">Italy, the United Kingdom, and Ireland  </w:t>
        <w:br/>
        <w:t xml:space="preserve">(2010) and MICROLAN (2014).  </w:t>
        <w:br/>
        <w:t xml:space="preserve">PAPELERA DEL EBRO  </w:t>
        <w:br/>
        <w:t xml:space="preserve">Subsidiary of SAICA PACK 41.46 million € (2011)  </w:t>
        <w:br/>
        <w:t xml:space="preserve">Headquartered in Viana (Navarra)  </w:t>
        <w:br/>
        <w:t xml:space="preserve">MICROLAN Acquired by SAICA PACK in February  </w:t>
        <w:br/>
        <w:t xml:space="preserve">25.73 million € (2012)  </w:t>
        <w:br/>
        <w:t xml:space="preserve">Headquartered in Alcobendas (Madrid) 2014.  </w:t>
        <w:br/>
        <w:t xml:space="preserve">Subsidiary of SAICA PACK.  </w:t>
        <w:br/>
        <w:t xml:space="preserve">DAPSA  </w:t>
        <w:br/>
        <w:t xml:space="preserve">EPETIT and CMPETIT are shareholders of 158.82 million € (2011)  </w:t>
        <w:br/>
        <w:t xml:space="preserve">Headquartered in Tarragona  </w:t>
        <w:br/>
        <w:t xml:space="preserve">DAPSA.  </w:t>
        <w:br/>
        <w:t xml:space="preserve">SANTORROMÁN  </w:t>
        <w:br/>
        <w:t xml:space="preserve">Partially owned by SAICA PACK (10-20%) 24.80 million € (2012)  </w:t>
        <w:br/>
        <w:t xml:space="preserve">Headquartered in Calahorra (La Rioja)  </w:t>
        <w:br/>
        <w:t xml:space="preserve">Head of the HINOJOSA group, integrated  </w:t>
        <w:br/>
        <w:t xml:space="preserve">HINOJOSA  </w:t>
        <w:br/>
        <w:t xml:space="preserve">by BERNABEU, VEGABAJA, and SICESA. 65.50 million € (2012)  </w:t>
        <w:br/>
        <w:t xml:space="preserve">Headquartered in Xátiva (Valencia)  </w:t>
        <w:br/>
        <w:t xml:space="preserve">Partially owned by SAICA PACK (5%).  </w:t>
        <w:br/>
        <w:t xml:space="preserve">VEGABAJA Part of the HINOJOSA Group  </w:t>
        <w:br/>
        <w:t xml:space="preserve">37.15 million € (2011)  </w:t>
        <w:br/>
        <w:t xml:space="preserve">Headquartered in Dolores (Alicante) SAICA PACK is a minority shareholder  </w:t>
        <w:br/>
        <w:t xml:space="preserve">BERNABEU Part of the HINOJOSA Group  </w:t>
        <w:br/>
        <w:t xml:space="preserve">63.75 million € (2011)  </w:t>
        <w:br/>
        <w:t xml:space="preserve">Headquartered in L'Olleria (Valencia)  </w:t>
        <w:br/>
        <w:t xml:space="preserve">SICESA Part of the HINOJOSA Group since  </w:t>
        <w:br/>
        <w:t xml:space="preserve">24.75 million € (2011)  </w:t>
        <w:br/>
        <w:t xml:space="preserve">Headquartered in Valencia 2014. Acquired from the LANTERO group  </w:t>
        <w:br/>
        <w:t xml:space="preserve">EUROPAC  </w:t>
        <w:br/>
        <w:t xml:space="preserve">Headquartered in Madrid. Factories in Spain, 48.69 million € (2012)  </w:t>
        <w:br/>
        <w:t xml:space="preserve">France, Portugal, and Morocco  </w:t>
        <w:br/>
        <w:t xml:space="preserve">CARTISA 113.10 million €  </w:t>
        <w:br/>
        <w:t xml:space="preserve">Subsidiary of the International Paper Group (IP)  </w:t>
        <w:br/>
        <w:t xml:space="preserve">Headquartered in Madrid. 4 factories in Spain. IP Group: 237 m €  </w:t>
        <w:br/>
        <w:t xml:space="preserve">LANTERO  </w:t>
        <w:br/>
        <w:t xml:space="preserve">The multinational SCA participates in its capital 204 million € (2012)  </w:t>
        <w:br/>
        <w:t xml:space="preserve">Headquartered in Madrid. 9 plants in Spain.  </w:t>
        <w:br/>
        <w:t xml:space="preserve">DICESA  </w:t>
        <w:br/>
        <w:t xml:space="preserve">Part of the LANTERO group 22.72 million € (2011)  </w:t>
        <w:br/>
        <w:t xml:space="preserve">Headquartered in Barcelona  </w:t>
        <w:br/>
        <w:t xml:space="preserve">SMURFIT Part of SMURFIT KAPPA  </w:t>
        <w:br/>
        <w:t xml:space="preserve">509.40 million € in Spain  </w:t>
        <w:br/>
        <w:t xml:space="preserve">19 plants in Spain (2012)  </w:t>
        <w:br/>
        <w:t xml:space="preserve">INSOCA  </w:t>
        <w:br/>
        <w:t xml:space="preserve">Headquartered in Soria. 29 million € (2011)  </w:t>
        <w:br/>
        <w:t xml:space="preserve">4 plants in Spain and 1 in France.  </w:t>
        <w:br/>
        <w:t xml:space="preserve">LAPLANA  </w:t>
        <w:br/>
        <w:t xml:space="preserve">68.57 million € (2012)  </w:t>
        <w:br/>
        <w:t xml:space="preserve">Plants in La Rioja and Castellón  </w:t>
        <w:br/>
        <w:t xml:space="preserve">MURCIA CARTON  </w:t>
        <w:br/>
        <w:t xml:space="preserve">Does not manufacture cardboard, only packaging  </w:t>
        <w:br/>
        <w:t xml:space="preserve">Headquartered in Beniajan (Murcia)  </w:t>
        <w:br/>
        <w:t xml:space="preserve">Part of the PETIT Group, integrated -  </w:t>
        <w:br/>
        <w:t xml:space="preserve">among others - by EPETIT, CMPETIT,  </w:t>
        <w:br/>
        <w:t xml:space="preserve">EPETIT: 64.95 million € (2011)  </w:t>
        <w:br/>
        <w:t xml:space="preserve">EPETIT HISPANO, CARTONAJES EUROPA.  </w:t>
        <w:br/>
        <w:t xml:space="preserve">Total Petit Group: 346  </w:t>
        <w:br/>
        <w:t xml:space="preserve">Headquartered in San Feliú de Llobregat (Barcelona) Participates minority in  </w:t>
        <w:br/>
        <w:t xml:space="preserve">million € (2012)  </w:t>
        <w:br/>
        <w:t xml:space="preserve">CARTONAJES EUROPA, HISPANO, and  </w:t>
        <w:br/>
        <w:t xml:space="preserve">DAPSA. Group.  </w:t>
        <w:br/>
        <w:t xml:space="preserve">Part of the PETIT Group. Participates in  </w:t>
        <w:br/>
        <w:t xml:space="preserve">CMPETIT  </w:t>
        <w:br/>
        <w:t xml:space="preserve">DICESA, HISPANO, CARTONAJES 60.97 million € (2011)  </w:t>
        <w:br/>
        <w:t xml:space="preserve">Headquartered in S.F. de Llobregat (Barcelona)  </w:t>
        <w:br/>
        <w:t xml:space="preserve">EUROPA and EPETIT  </w:t>
        <w:br/>
        <w:t xml:space="preserve">Part of the PETIT group, participating  </w:t>
        <w:br/>
        <w:t xml:space="preserve">HISPANO 25.93 million € (2011)  </w:t>
        <w:br/>
        <w:t>in its capital EPETIT and CMPETIT</w:t>
      </w:r>
    </w:p>
    <w:p>
      <w:r>
        <w:rPr>
          <w:b/>
        </w:rPr>
        <w:t>[Pages 19–21]</w:t>
      </w:r>
    </w:p>
    <w:p>
      <w:r>
        <w:t xml:space="preserve">Headquarters in Alcalá de Henares (Madrid)  </w:t>
        <w:br/>
        <w:t xml:space="preserve">CARTONAJES EUROPA is part of the PETIT group, participating  </w:t>
        <w:br/>
        <w:t xml:space="preserve">14.11 million € (2011)  </w:t>
        <w:br/>
        <w:t xml:space="preserve">Headquarters in Castellón in its capital EPETIT and CMPETIT  </w:t>
        <w:br/>
        <w:t xml:space="preserve">AFCO Association of corrugated cardboard manufacturers  </w:t>
        <w:br/>
        <w:t xml:space="preserve">Headquarters in Madrid (93% of the corrugated cardboard production in Spain).  </w:t>
        <w:br/>
        <w:t xml:space="preserve">2. CHARACTERIZATION OF THE MARKET  </w:t>
        <w:br/>
        <w:t xml:space="preserve">2.1. Regulatory framework  </w:t>
        <w:br/>
        <w:t xml:space="preserve">According to the information provided by the DC in the PCH, the applicable regulations to the corrugated cardboard sector are very extensive and varied due to the different utilities and applications of the packaging and containers made from this material, which limits its analysis to the more general regulation that includes the following standards:  </w:t>
        <w:br/>
        <w:t xml:space="preserve">- Firstly, Directive 94/62/EC of the European Parliament and of the Council, of December 20, 1994, on packaging and packaging waste, aimed at limiting the production of packaging waste and promoting recycling, reuse, and other forms of recovery of such waste. This Directive was incorporated into Spanish law through Law 11/1997, of April 24, on Packaging and Packaging Waste (BOE No. 99, of April 25, 1997). A year later, Royal Decree 782/98, of April 30, approved the Regulation for the development and execution of the aforementioned Law 11/1997.  </w:t>
        <w:br/>
        <w:t xml:space="preserve">- Subsequently, Directive 94/62/EC was amended by Directives 2004/12/EC and 2005/20/EC, which established new recycling targets and adapted the regulations to the various expansions experienced by the European Union. Directive 2004/12/EC was incorporated into Spanish legislation through Law 9/2006, of April 28, on the assessment of the effects of certain plans and programs on the environment (BOE No. 102, of April 29, 2006) and Royal Decree 252/2006, of March 3, which reviews the recycling and recovery targets established in Law 11/1997, of April 24, on Packaging and Packaging Waste, and modifies the Regulation for its execution, approved by Royal Decree 782/1998, of April 30.  </w:t>
        <w:br/>
        <w:t xml:space="preserve">- Finally, the DC considers that since one of the main functions of corrugated cardboard is its use as a material for the manufacture of packaging for various foods and their derivatives, the most important regulatory regulations should be included within the regulatory framework under examination: Regulation (EC) 2023/2006, of December 22, 2006, of the Commission, on good manufacturing practices for materials and objects intended to come into contact with food, and Regulation (EC) 1935/2004, of October 27, 2004, of the European Parliament and of the Council, on materials and objects intended to come into contact with food and repealing Directives 80/590/EEC and 89/109/EEC.  </w:t>
        <w:br/>
        <w:t xml:space="preserve">2.2. Definition of the market  </w:t>
        <w:br/>
        <w:t xml:space="preserve">This Chamber agrees with the definition of the markets made by the DC during the instruction of the procedure, concluding that the product markets subject to this file are those of paper pulp production and paper for the manufacture of corrugated cardboard, the corrugated cardboard manufacturing market, and the market for the transformation of cardboard into packaging or containers.  </w:t>
        <w:br/>
        <w:t xml:space="preserve">Following the manufacturing process, the DC recalls that the manufacturing processes of paper and corrugated cardboard and the manufacture of paper and cardboard packaging are composed of several differentiated phases that generate intermediate products that can be defined as differentiated markets (M. 2391 CVC / CINVEN / ASSIDOMÄN). Thus, the European Commission has repeatedly confirmed the existence of separate markets for pulp, corrugated materials, corrugated cardboard sheets, and corrugated cardboard boxes (IV/M.210 MONDI / FRANTSCHACH and M. 166 TORRAS / SARRIO).  </w:t>
        <w:br/>
        <w:t xml:space="preserve">Pulp is the raw material used for the manufacture of various paper products after an industrial transformation process and is made from wood or recycled paper. Paper mills can obtain paper pulp themselves (in which case they are called "integrated mills") or, on the contrary, use pulp received from other mills (referred to as "non-integrated mills").  </w:t>
        <w:br/>
        <w:t xml:space="preserve">Although pulp has different properties depending on the type of wood from which it comes and certain types are more suitable for specific purposes, community precedents confirm that there is a relatively high degree of substitutability between different types of pulp (M.4054 KOCH INDUSTRIES / GEORGIA-PACIFIC), which is why it is considered a single market.  </w:t>
        <w:br/>
        <w:t xml:space="preserve">Corrugated materials are an intermediate product from which, downstream, corrugated cardboard is obtained and, ultimately, corrugated cardboard boxes and containers. These materials can be obtained from virgin paper fibers with a small percentage coming from recycled paper (kraftliner) or entirely from recycled fibers (testliner).  </w:t>
        <w:br/>
        <w:t xml:space="preserve">Various community precedents have considered this market as separate and have analyzed a narrower definition based on the fiber used: testliner or kraftliner, concluding that there is a high cross-substitutability between materials made with virgin and recycled fiber from both the supply and demand perspectives, and they add that the prices of both fluctuated similarly. Despite this, the Commission has left the definition of this market open (M.2243 STORA ENSO / ASSIDOMÄN / JV, IV/M.499 – JEFFERSON SMURFIT/ST. GOBAIN; IV/M.549 – SCA/PWA; IV/M.613 – JEFFERSON SMURFIT/MUNKSJÖ; IV/M.1208 – JEFFERSON SMURFIT/STONE CONTAINER; COMP/M.2391 CVC/CINVEN/ASSIDOMAN).  </w:t>
        <w:br/>
        <w:t xml:space="preserve">Corrugated cardboard sheets are composed of corrugated materials and comprise a top and bottom layer of flat cardboard, either kraftliner or testliner, and are an intermediate product used to manufacture corrugated cardboard boxes, primarily for transport packaging. The European Commission has established in several precedents that they constitute a separate product market (M.3935 JEFFERSON / SMURFIT and COMP/M.2391 CVC/Cinven/Assidoman).  </w:t>
        <w:br/>
        <w:t xml:space="preserve">In certain community market studies (M.6512 DS SMITH / SCA PACKAGING), it is stated that corrugated cardboard boxes can be manufactured using a wide range of different types of cardboard. This wide range goes from microflute cardboard to heavy corrugated cardboard. The varieties between these two extremes are the normal types of cardboard.  </w:t>
        <w:br/>
        <w:t xml:space="preserve">Market studies have pointed towards the distinction of heavy corrugated cardboard boxes and offset lithographed corrugated boxes ("off-set litho-laminated corrugated packaging") from other corrugated cardboard boxes, although the Commission has left the definition of this market open.  </w:t>
        <w:br/>
        <w:t xml:space="preserve">Heavy corrugated cardboard boxes are designed to meet the needs of particular customers, are generally not interchangeable with other types of corrugated cardboard boxes, and do not compete with them, but rather with products such as wooden boxes and transport bags. Heavy corrugated cardboard boxes are used to transport heavy goods, such as chemicals, car parts, office equipment, etc. On the other hand, they are manufactured in special production facilities, as the machines that produce them must be capable of handling higher weights.  </w:t>
        <w:br/>
        <w:t xml:space="preserve">According to the market studies cited above, the most common definition for heavy corrugated cardboard boxes includes double or triple wall boxes as long as the cardboard has at least one A-flute paper and weighs more than 800 g/m2, although triple wall cardboard could also be categorized as heavy corrugated cardboard.  </w:t>
        <w:br/>
        <w:t>Regarding the possibility of further segmentation of the heavy corrugated cardboard box market, the market study shows that there is a trend to replace triple wall boxes with heavy double wall boxes and that triple wall corrugated cardboard boxes compete with other types of transport packaging (M. 1418 SCA PACKAGING / REXAM).</w:t>
      </w:r>
    </w:p>
    <w:p>
      <w:r>
        <w:rPr>
          <w:b/>
        </w:rPr>
        <w:t>[Pages 22–24]</w:t>
      </w:r>
    </w:p>
    <w:p>
      <w:r>
        <w:t>Regarding the offset lithographed corrugated cardboard boxes, these are secondary packaging for transporting goods, although they are also used as shelf-ready packaging and can be displayed directly in retail establishments. Therefore, these boxes need to meet the necessary characteristics for transportation and public display. In fact, this segment includes packaging with offset printing of high-quality images, and the main difference with other types of corrugated cardboard boxes lies in the printing process. From the perspective of the substitutability of supply, the aforementioned market study by the Commission has confirmed that the production of offset lithographed corrugated cardboard boxes requires machinery and equipment distinct from that used for the production of conventional corrugated cardboard boxes, and that significant investments are needed to acquire the appropriate technology. The European Commission has also investigated whether the market for corrugated cardboard boxes should be segmented into different categories depending on the size of the wave paper (A, B, C, E or whether it is heavy corrugated cardboard or another type), the shape of the boxes, or the intended use. Similarly, the ability to apply different types of printing limits the number of available suppliers. However, the Commission has not made a definitive decision on this matter (M.2032 SCA PACKAGING / METSÄ CORRUGATED). In light of the analysis developed, the Competition Chamber agrees with the market definition presented by the DC in the PCH and considers that the markets affected by this investigation are three: i) production of paper for the manufacture of corrugated cardboard; ii) production of corrugated cardboard sheets; and iii) transformation of corrugated cardboard sheets into packaging products.</w:t>
      </w:r>
    </w:p>
    <w:p>
      <w:r>
        <w:t>2.3. Geographic Market</w:t>
        <w:br/>
        <w:t>In several precedents, the European Commission has established that lightweight corrugated cardboard sheets can be transported up to a distance of 400 km from the production plant. The aforementioned market study has confirmed that the relevant geographic market is limited to a radius of 300-400 km from the production plant (M.3935 JEFFERSON SMURFIT / KAPPA). However, the Commission has highlighted that transportation costs represent the greatest obstacle to supplying corrugated cardboard sheets over long distances (M.2391 CVC / CINVEN / ASSIDOMÄN), which could constitute an indication that helps delineate the relevant geographic markets. Nevertheless, the European Commission has not made a decision on this matter.</w:t>
      </w:r>
    </w:p>
    <w:p>
      <w:r>
        <w:t>In the case of heavy corrugated cardboard sheets, they can be transported over greater distances than lightweight corrugated cardboard sheets and heavy corrugated cardboard boxes. However, no definitive definition has been provided (M.1418 SCA PACKAGING / REXAM). The geographic market for lightweight corrugated cardboard boxes depends on transportation costs and is delineated by a radius of 200-300 km from the corrugator, due to their low density and relatively high transportation costs (M.3935 JEFFERSON SMURFIT / KAPPA). At these distances, transportation costs are typically below 10% of the selling price. The previously mentioned market study conducted by the European Commission reinforces this theory. As a consequence of the above and depending on the characteristics of the affected country and the location of the production plants, the market can be national or broader than national.</w:t>
      </w:r>
    </w:p>
    <w:p>
      <w:r>
        <w:t>The case of heavy corrugated cardboard boxes is different, as they can be transported longer distances due to being higher value-added products (M.1418 SCA PACKAGING / REXAM). Therefore, it can be concluded that the relevant geographic market is broader than national. However, the Commission has also not taken a definitive stance on this issue. The market study conducted by the European Commission has shown that the geographic market for offset lithographed corrugated cardboard boxes is broader than that for conventional corrugated cardboard boxes, as the flutes of the former are smaller, meaning there is less air to transport, which makes them a higher value product.</w:t>
      </w:r>
    </w:p>
    <w:p>
      <w:r>
        <w:t>Transportation costs are a fundamental factor in defining the geographic market, and producers have estimated that the maximum economically viable transportation radius for this product is between 400 and 1,000 km, although for transportation at this distance to be viable, the producer must have an efficient structure for service provision where suppliers are integrated. It is noteworthy that there are difficulties in the maritime transport of this material because it is sensitive to moisture and can warp. In a specific case, the European Commission indicated that there were indications suggesting that the market for this product was not broader than the United Kingdom, although no definitive decision was reached on this (M.6512 DS SMITH / SCA PACKAGING).</w:t>
      </w:r>
    </w:p>
    <w:p>
      <w:r>
        <w:t>Therefore, the DC considers that the European Commission has not finalized the definition of the geographic market for the various types of sheets and corrugated cardboard boxes, although in the various studies cited, it leans more towards a national or broader than national definition than a local one.</w:t>
      </w:r>
    </w:p>
    <w:p>
      <w:r>
        <w:t>However, in response to certain allegations from the parties regarding the PCH, the DC emphasizes that "given the dimensions of most of the companies involved and the fact that they have a presence through their factories throughout the national territory (the International Paper Group, to which CARTISA belongs, has factories in the provinces of Valencia, Madrid, Gran Canaria, Vizcaya, Barcelona, Almería, Tenerife, Valladolid), their commercial policy affects all production sectors where their customers are located, it is entirely reasonable to think that everything points to it being a national market." In any case, the DC notes that for the application of Article 1 of the LDC, it is not necessary to finalize the market definition. As the CNC Council pointed out in its resolution of January 12, 2012, (Expte. S/0179/09, Concrete and related products), referring to the doctrine of the Court of Justice, the exact delineation of the relevant market is not an element of the type of infringement typified in Article 1 of the LDC, since these are agreements that, by their content and purpose, can objectively be concluded without further analysis to be anticompetitive by their object, such as price-fixing and market-sharing cartels, which is applicable to the cartel under investigation in this sanctioning file.</w:t>
      </w:r>
    </w:p>
    <w:p>
      <w:r>
        <w:t>3. CONDUCTS INVESTIGATED AND PROVEN</w:t>
        <w:br/>
        <w:t xml:space="preserve">This section describes the proven facts in the file through the documentation incorporated therein, mostly from the inspections carried out by the former DI at the headquarters of AFCO, EUROPAC, CARTISA, LANTERO, SANTORROMÁN, HINOJOSA, INSOCA, LAPLANA, and CMPETIT (on April 10 and 11 and November 20 and 21, 2013), as well as from the data provided by the companies through the various information requests made during the investigation. The DC considers the following facts proven in the PR related to the following conducts: </w:t>
        <w:br/>
        <w:t xml:space="preserve">A. Conducts developed in the market for paper pulp production and paper for the manufacture of corrugated cardboard: In this market, the DC considers the following actions proven in relation to the price of paper used as raw material for the manufacture of corrugated cardboard: </w:t>
        <w:br/>
        <w:t>a) Exchanges of information on paper prices between different operators promoted by AFCO and related to the PPI index of the magazine "RISI PPI Europe," proven from 2008 to 2012.</w:t>
      </w:r>
    </w:p>
    <w:p>
      <w:r>
        <w:rPr>
          <w:b/>
        </w:rPr>
        <w:t>[Pages 25–27]</w:t>
      </w:r>
    </w:p>
    <w:p>
      <w:r>
        <w:t>b) Collective recommendations made within AFCO regarding paper price increases, both internal and external, documented from 2006 to 2012. On the contrary, the DC considers that a violation of Articles 1 LDC and 101 TFEU is not proven in relation to the exchanges of information between companies about paper prices that occurred in 2012 (section 5.1.1. of the PCH), considering that these exchanges can be explained as vertical contacts between a paper supplier and its customers. B. Conducts developed in the corrugated cardboard manufacturing market and the cardboard transformation market into packaging products. In this market, the DC considers the following practices proven: a) Contacts between LANTERO and SAICA, occurring from 2003 to 2008. b) Contacts between different corrugated cardboard manufacturing companies through territorial and sectoral tables from 2010 to 2013. c) Contacts between different corrugated cardboard manufacturers to coordinate price increases, customer exchanges, and exchanges of commercial information, documented from 2008 to 2013. C. Concentration operations and business and shareholding links between companies in the sector that occurred in 2009, 2013, and 2014. According to the scheme just outlined, the Competition Chamber of the CNMC Council considers the following facts proven, following the description contained in the PCH and the PR submitted by the DC. As the instructing body has verified, there are documents and evidence in the file - various electronic communications, files, handwritten notes, and comments - that prove contacts between the different operators in the paper and corrugated cardboard markets. The relationship between the operators largely depends on the degree of integration of the companies, with the most active being those that are vertically integrated with a presence in the production of paper, corrugated cardboard, and the manufacture of packaging and wrapping products.</w:t>
      </w:r>
    </w:p>
    <w:p>
      <w:r>
        <w:t>3.1 Conducts developed in the paper pulp and paper manufacturing market for corrugated cardboard. The investigation conducted by the DC has confirmed the existence of various exchanges of information regarding the price of paper as a raw material for the production of corrugated cardboard. For the analysis of these conducts, the DC emphasizes the significant impact that the price of paper has on the final price of products manufactured from corrugated cardboard, as it is the essential raw material for the production of corrugated cardboard. Therefore, the final price to the customer of corrugated cardboard packaging and wrapping is very sensitive to fluctuations in the price of paper. The DC also highlights that since there are numerous varieties of paper and not all paper manufacturers produce all types of paper, many of the existing contacts fall within this vertical seller-buyer relationship. However, it considers that the file evidences the existence of direct contacts between competitors to discuss pricing issues and also contacts promoted through the sector association AFCO, as outlined in paragraphs 136 to 161 of the PCH:</w:t>
        <w:br/>
        <w:t>• Exchanges of information about paper prices between different paper operators, with the sector association AFCO acting as promoter and intermediary during the period from 2008 to 2012. (136) Monthly, the sector magazine "RISI PPI EUROPE," based in Brussels, which collects paper prices for Europe, requests from paper producers and sector associations the selling prices of their papers for its statistics and publication. It is very common in the paper and corrugated cardboard sector to refer to the "PPI index," which is the indicator of the average price of each type of paper and on which many of the price revisions for the sale of corrugated cardboard packaging and wrapping are regularly referenced. (137) The magazine requests individually and quarterly from each producer their prices and maintains, in principle, their confidentiality for its statistical studies and the publication of the "PPI index." It is documented that, through electronic communications, the Spanish paper and cardboard producers SAICA, CMPETIT, LANTERO, SANTORROMAN, CARTISA, and MICROLAN, through the association AFCO, have exchanged and agreed on paper prices prior to their submission on behalf of AFCO to the magazine RISI PPI EUROPE, from the years 2008 to 2012. 5.1.2.1. Year 2008 (138) There are emails from September 26 to 29, 2008, in which AFCO jointly requests through a collective email to SAICA and CMPETIT the paper prices for September and comments on the market situation in Spain, to provide a suitable response to the magazine RISI PPI EUROPE. [EY]1, Director of the Paper Division of SAICA, responds to both: "The prices should not show any change from those previously sent for PPI on July 3, except for the case of KL (UBKL) where increases have been announced for October." (emphasis added). Additionally, an attached list with the proposed paper prices is sent (page 1448). 5.1.2.2. Year 2009 (139) Emails from March 20 and 23, 2009. In the first of them, [IC], Secretary General of AFCO, requests [MPS], General Director of CMPETIT, for his opinion on what AFCO should respond to RISI PPI Europe. CMPETIT responds: "We are on it, I will give you the proposal to respond by tomorrow morning at the latest." (emphasis added) (page 1435). 5.1.2.3. Year 2010 (140) Emails from March 24, 2010, in which [MC], responsible for paper at CMPETIT, who, at the request of [MPS], sends to AFCO the price situation in the Spanish market in the first quarter of 2010. [IC] responds: "(...) thanks [referring to MC]; we will respond to the PPI with this information you provide." (emphasis added) (page 1447). (141) Emails from June 25 to 28, 2010. In these emails, [AMG], an employee of AFCO, jointly requests the companies SAICA, CMPETIT, and LANTERO to review and comment on the prices that this association is going to send to the magazine. Finally, at the direction of CMPETIT, AFCO lowers the price of white Kraft paper (pages 1455 and 1456). (142) Emails from September 23 and 24, 2010. On September 23, [IC], Secretary General of AFCO, communicates with [EY] to request the prices they are going to provide to RISI PPI EUROPA: 1 The names of individuals included in the PCH or the PR prepared by the DC have been replaced by initials in brackets. The same initials will be maintained whenever referring to the same person.</w:t>
      </w:r>
    </w:p>
    <w:p>
      <w:r>
        <w:rPr>
          <w:b/>
        </w:rPr>
        <w:t>[Pages 28–30]</w:t>
      </w:r>
    </w:p>
    <w:p>
      <w:r>
        <w:t>“Can you please send me the prices you give to PPI?? Thank you very much, I prefer to confirm with you, since you know something about paper,...” SAICA responds: “I have also been asked about this. Regarding June, I would only modify the KL by incorporating an increase of 60 €/t according to the attached sheet. I am also copying [M] [referring to MPS] for their comments.” Finally, [IC] communicates with [MPS] and states that they will also contact MICROLAN to coordinate the message to be sent to the magazine: “[M], good morning, As you know, I also received the email from PPI yesterday asking for paper prices and how the market is. I will take care of talking to Microlan (PPI always contacts them) to coordinate that we all give an appropriate message. I understand that it is appropriate to tell them that the trend in recovered fiber papers is upward in the short term. Please confirm if it is prudent to say this. Thank you. [I]” (underline added) (folios 1432 and 1433). (143) Emails from December 10, 2010. In a first email, [EY] from SAICA communicates to representatives of AFCO, CMPETIT, CARTISA, and LANTERO the price list that will be sent the following Monday and comments on two issues that outline the strategy to prepare for a future scenario of price increases due to the rising cost of recycled paper (PR), starch, and other auxiliary materials: “1. I will confirm the information on the drop in KL prices. between November and December of an average of 20 €/t based on greater import adjustments outside the continent and maintaining the position of the Europeans. 2. Strong increases in variable costs: PR, starch, and other auxiliary materials must condition a price increase if demand remains.” Finally, [IC] sends SANTORROMAN the paper prices sent by SAICA stating: “And here are the SAICA paper prices for your information. I have already told PPI that I will respond on Wednesday, upon my return from Brussels. Today I do not have a functioning computer” (underline added) (folio 1429). 5.1.2.4. Year 2011 (144) Emails from March 24 and 25, 2011. In a first email, [MC] from CMPETIT contacts SAICA, CARTISA, and LANTERO to share what will be their response to RISI PPI Europe, detailing the prices for each type of paper and commenting on the fact that a new price increase for recycled paper is not ruled out in the short term. Additionally, they request that “as has always been done, please contact the usual ones.” The next day, [MC] confirms to their interlocutors that PPI has requested the information and that they have provided it in line with what has already been shared with them. Finally, on that same day, March 25, it is SAICA who shares with the rest the response that will be given the following Monday to RISI PPI EUROPE through an attachment detailing the price list of the different types of paper (folios 1457 and 1458). (145) Emails from December 19 and 20, 2011. In these emails, AFCO, CMPETIT, and SAICA share their responses and price lists among themselves in order to give a unified message. SAICA writes: “Ignacio, this would be the price table. I have passed it to M. Petit for their comments. Messages: 1. Spain has followed the downward price evolution of KL and recycled as in the rest of Europe. 2. Production data for boxes in the fourth quarter. You must pass them as AFCO. 3. Prices have hit bottom and it is difficult for them to drop in January; moreover, the price of PR has changed trend with the increase in demand from China.” From CMPETIT: “In general terms, we will give the same adjustment as you (SAICA), of 60 €/Tn in recycled papers, with the exception of the Test liner white in which we will give an adjustment of -50€/tn as we believe it fits more with reality. Regarding virgin fiber, in Semi-chemical we will give the same adjustment of -60 €/Tn and in the 2 krafts we will give 5 €/Tn less than you (-55 €/Tn and -45 €/Tn). To the 3 questions posed, in the first we will say yes, as the data shows, to the second question we will provide statistical data from AFCO, and in the third we will emphasize the high correlation with the evolution of the price of RCP.” (underline added) (folios 2772, 2774, and 2775) 5.1.2.5. Year 2012 (146) Emails from March 23, 2012. In these emails, CMPETIT communicates to SAICA, CARTISA, LANTERO, and AFCO their upcoming response to the magazine regarding quarterly prices “having agreed on the matter with some important paper manufacturers.” And they conclude their message: “If you find it correct, and as has always been done, I request that you contact the usual ones, trying not to give exactly the same information. Best regards. [MC]” (underline added) (folios 1426 and 1441). (147) Emails from September 24 to 28, 2012. These are communications between CMPETIT (who already knows SAICA's response) and AFCO also exchanging responses to the magazine. First, CMPETIT responds to AFCO sending their price list and commenting: “I also understand that on the other hand, Saica also informed you of the same, although with a smaller increase in virgin fiber…” In response, AFCO confirms that “Saica in virgin fiber does declare lower prices.” Finally, [MC] from CMPETIT responds to [IC] referring to the agreed information and to another different from this: “If possible, and without making noise, could you try to find out, although it does not serve for this time, if there has been any information from anyone, different from the agreed one, in the most diplomatic way possible, without mentioning Petit in any case, obviously. Ok? Thanks. Marc” (underline added) (folios 1437 to 1440). (148) Emails from December 19, 2012. In an email, CMPETIT shares their responses to the magazine with SAICA, AFCO, LANTERO, and CARTISA: “This information will be sent to RISI this afternoon; if there are any comments or observations from your side, please let us know, and as has always been done, I request that you contact the usual ones, trying not to give exactly the same information. Best regards. [MC]” (underline added). For its part, SAICA admits that they have already responded by phone and conveys the information sent (“we confirm the implementation of the increase in recycled….”) while AFCO and LANTERO assure that, for now, they had not received the request for information from RISI PPI EUROPA (folios 2780 to 2784). There is also evidence in the file of the use of the PPI index for determining prices in the corrugated cardboard market. Thus, in the responses to the information requests that the DC sent to several companies purchasing corrugated cardboard packaging, it can be concluded that packaging suppliers justify to their clients the regular and simultaneous price increases, in many cases, due to the increase in the cost of the paper used for the manufacture of cardboard. Specifically, in the response to the information request regarding their suppliers of corrugated cardboard packaging and boxes sent to one of the</w:t>
      </w:r>
    </w:p>
    <w:p>
      <w:r>
        <w:rPr>
          <w:b/>
        </w:rPr>
        <w:t>[Pages 31–33]</w:t>
      </w:r>
    </w:p>
    <w:p>
      <w:r>
        <w:t>regular and simultaneous price increases, on numerous occasions, due to the rise in the cost of paper used for the manufacture of cardboard. Specifically, in the response to the request for information regarding their suppliers of packaging and corrugated cardboard boxes sent to one of the largest companies in Spain (folios 2432 to 2436), the following responses can be read regarding the use of the PPI index as a parameter for making price variations to customers or justifying them by the manufacturers of corrugated cardboard: "Most of our agreements only contemplate an annual or semi-annual price review. The price is negotiated at the beginning of the year (or the corresponding semester) with each of the suppliers. We usually agree on similar parameters for price increases or decreases (Aspapel or PPI) so that the increases or decreases tend to coincide." (Emphasis added). "The suppliers mention the increase that they are charged by the paper mills and the price increase in the raw material according to the indices published by the associations ASPAPEL and PPI. On some occasions, they also refer to the price of transportation." (Emphasis added). "Since in most cases the price is negotiated annually, it is not possible to detect it. Occasionally, some suppliers do tend to coincide in informing us of increases in a certain period, when there is a significant variation in ASPAPEL and PPI, although the price increase may not be effective at that specific moment, it is so that we keep it in mind at the end of the corresponding period (when prices are renegotiated again)." (Emphasis added). • Collective recommendations made within AFCO regarding paper price increases and their impact on the price of corrugated cardboard, of an internal nature (addressed to its members) and external (addressed to the public through the media), documented from 2006 to 2012. In parallel to the exchange of information between operators that has just been described, from 2006 to 2012, the sector association AFCO has promoted and executed various campaigns of an internal and external nature (through the media), regarding paper price increases and their direct effect on the prices of corrugated cardboard packaging. In the PCH, the DC notes the following proven facts in the file: (149) Dated January 4, 2006, there is a circular addressed to all AFCO members in which the increase in costs of corrugated cardboard manufacturing is described, and this warning is included: "The conclusion is that for companies to maintain their current situation, the selling price should be increased by between 3.24 and 3.89 percent to counteract the cost increases of the items indicated in the table." (Emphasis added) (folios 455 and 456). (150) From the year 2006, drafts of two minutes from the AFCO Board of Directors contain clear references to the need to make paper price increases public. On March 22, 2006, in handwritten notes from the Board meeting, it is highlighted: "Create a climate of price increase: awareness - permanent internal communication / external communication. Even on the website! Responsible IC ([IC])+ AS" (Emphasis added) (folios 511 and 512). (151) On June 29, 2006, handwritten notes for the preparation of the minutes record the intervention of "MP" ([MP]): "Lack of kraft. Semi-chemical announces increase. Kraft €50+. Watch out! Prepare 1 circular letter. Price increase of €15, a 30%." (Emphasis added) (folio 464). (152) In 2007, again handwritten notes from the AFCO Board of Directors on September 27 include a heading that reads: "Circular price increase" (folios 509 and 510). (153) In the first quarter of 2010, a series of emails dated February originating from AFCO and addressed to a series of consulting firms seek the publication of the following notice in various national media: "THE PRICE OF PAPER FOR PACKAGING INCREASES BY €60 PER TON The price of paper for packaging will increase by €60 per ton starting February 16 for recycled papers, with the possibility of further increases in the coming months. The reasons for the price increase must be sought, above all, in the strong demand for recycled fiber (old paper) from Asian countries, especially China, which has caused a shortage of this raw material, resulting in significant price increases." (Emphasis added) (folio 1461). (154) On February 9, 2010, [PV], Director of Communication and Institutional Relations of AFCO, communicates via email with [TG] from the company Monteboni, which provides communication and information services, to attach the notice mentioned in the previous paragraph and to tell him: "NOTICE SB PRICE INCREASE OF PAPER: The world Expansión La Vanguardia CANNOT CITE AFCO, NOR ANY OTHER SOURCE RELATED TO PAPER. THANK YOU VERY MUCH!" (folio 1460). (155) Again, [PV], on February 18, 2010, sends an email to [AA], from the consulting firm Elindicek, to comment: "These are the 6 lines that Tomás was unable to get into El Mundo or Expansión within a week." Attached to the email, he also sends the previously cited notice (folios 1486 and 1487). (156) A second series of emails starting from March 25, 2010, again show AFCO's interest in publishing increases in paper prices. [IC] even states to [PV]: "We have to publish a news item about brutal increases in paper prices. I know this cannot be done through POC [Footnote 27: Acronym considered to correspond to "Project Offensive Cartonera"] because it is not in line with the strategy. How do you think we can do this? I suppose that if we pay, they will publish it even as a submitted piece. It is very, very important. We'll talk later." (folios 1462 and 1482). (157) On April 6, 2010, [PV] communicates with [AP], from DMM Comunicación, and presents the following: "El País also echoes the increases in paper prices. Have you spoken with Enrique?" The response from DMM Comunicación arrived on April 7, 2010: "Good morning, Patricia Yesterday I spoke with Enrique [Footnote 28: "Considered to correspond to [EI], CEO of EUROPAC"] and he told me he was going to speak this morning with the AFCO executive who asked him to do the interview, I don't remember his name, to clarify what message is to be conveyed from the association. The idea is to do a single interview with Expansión, in which we will take the opportunity to talk about Europac and the specific situation of cardboard. Best regards." (Emphasis added) (folio 1482). (158) In the Board of Directors meeting in January 2011, as can be seen in a handwritten draft that records what was discussed in that meeting, this topic was also addressed: "PAT [Footnote 29: "Acronym considered to correspond to [PV] of AFCO"] Article by a journalist about the increase in paper, strong increase of €60/Ton, quick in 15 days. Interview with someone from Aspapel or an article by 1 journalist.</w:t>
      </w:r>
    </w:p>
    <w:p>
      <w:r>
        <w:rPr>
          <w:b/>
        </w:rPr>
        <w:t>[Pages 34–36]</w:t>
      </w:r>
    </w:p>
    <w:p>
      <w:r>
        <w:t>Reason: increase in raw materials and increase in auxiliary materials and energy. J.B [Footnote 30: "Acronym considered to correspond to [JB] of the company CARTISA"]: watch out! With the Competition Tribunal" (page 490). (159) In 2011, a series of emails were written in January and March between AFCO, CARTISA, and CMPETIT regarding efforts to have the media publish various reviews about paper price increases. Thus, efforts were initiated to have this review published in "Expansión" and, if possible, in the header: "The price of packaging paper increases by up to 60 euros per ton. The price of packaging paper will increase by an average of €60 per ton starting February 1 for recycled papers, with the possibility of further increases in the coming months. The reasons for this price increase are primarily found in the strong demand for recycled fiber (old paper) from Asian countries, especially China, which has caused a temporary shortage of this raw material. The rising costs of other auxiliary raw materials such as electricity and starch also play a role." (page 1476). (160) On March 4, 2011, [PV] informs [MPS] about the publication of an article in several newspapers, attaching them to the email: "Hello Miguel, CINCO DÍAS, clear and concise. EXPANSIÓN, after interviewing ASPAPEL and two paper mills, has already published two pieces of content about paper, but the topic "price increase," although addressed, is diluted. In the first, the ERE of Holmen captures attention; in the second, the Waste Law. There will be a third article. SAICA provided the journalist with a lot of highly interesting information. We will see... LA RAZÓN has confirmed that it will publish the brief attached in the coming days. I will scan it for you as soon as it comes out. I would continue to bet on the line of briefs, rather than reports, so that the message does not get lost. Regards" (page 1483). (161) On March 1, 2012, various emails were exchanged between AFCO, SAICA, and the consulting firm JC CONSEJEROS in order to prepare an article to be published in "Expansión" highlighting the increases in paper prices between February and March 2012. The article, which begins with a draft written by the Secretary General of AFCO, is corrected by SAICA, JCC CONSEJEROS, and finally sent to the first, which expresses itself in these terms: "This is what we are going to send for the article in Expansión. It is mainly about ensuring that the title of the article (which is the only thing that gets read) conveys the message we are interested in: "THE MAIN PAPER PRODUCERS IN EUROPE INCREASE PRICES BETWEEN FEBRUARY AND MARCH The paper, as a commodity, like other raw materials, is undergoing an inflationary process that goes against the difficult economic situation currently faced by European countries, especially Spain. Thus, despite the economic crisis, with high unemployment rates and low consumption by European citizens, the main paper producers, both of recycled fiber and virgin fiber, have increased prices by an average of 15-20% between February and March 2012 (from €60 to €100/ton). The reasons are as follows: The strong increase in demand for recovered paper (raw material for making paper) from Asian countries and particularly from China, which has caused an increase of more than 100% (€80/ton in the last 6 months, reaching up to €160/ton at European ports, which represents an absolute record). These countries are also making strong purchases in the United States and Japan. For example, recovered paper is the raw material most exported to China from the port of Los Angeles, California. It is expected that this strong demand for recovered paper from Asian countries will continue in the coming years until these Asian countries improve their collection systems and become self-sufficient in recovered paper. Additionally, instability in oil-producing countries such as Iran or Syria, as well as the increase in global oil demand (estimated at 1.5% more in 2012), are pushing crude oil prices upward. As of March 1, 2012, the price of Brent crude oil (London) was showing positive figures, rising to quote and settle at $123 compared to $110.8 on December 31, 2011." (pages 1468 to 1474, 1484 and 1485). 3.2 Contacts and exchanges of information between operators in the corrugated cardboard market According to the DC in the PCH, the commercial activity of companies that manufacture corrugated cardboard sheets and transform them into packaging and wrapping products for an innumerable type of products has as its main objective the sale of these to various customers. It is in this context that the DC has noted the existence of contacts between competitors to simultaneously implement different price increases, coordinate their execution and amount, exchange sensitive information, and allocate customers. The facts are grouped into the following three blocks: First, the DC considers the existence of a special relationship, extending from 2003 to 2008, between the companies LANTERO and SAICA, competitors in the corrugated cardboard manufacturing market, to be proven. This relationship has been substantiated based on information gathered during the inspection conducted at LANTERO's headquarters. Due to its duration and special magnitude, the DC dedicates a specific section of the PCH (paragraphs 166 to 184) to its description and detailed analysis. Second, the investigation has confirmed the existence of what the PCH and the investigated companies refer to as "tables" located in different areas and classified according to the type of client company to which the offer is made (ceramics, agriculture, industry, etc.). It is established, as will be seen later, that strategies for coordination regarding prices and customers are discussed and addressed in these meetings. Finally, and thirdly, the DC (paragraphs 191 to 217 of the PCH) confirms the existence of coordination between companies materialized through different contacts, at a central level - from the company's main headquarters - or at a local level - using the existing commercial departments by geographical areas for this purpose. According to the DC, these contacts substantiate the existence of various anticompetitive practices such as coordination for price increases, customer allocation, and exchanges of information prior to making offers. 3.2.1 Contacts between LANTERO and SAICA between 2003 and 2008 According to the investigation conducted by the DC, the companies LANTERO and SAICA have reached agreements on prices and commercial conditions at least between the years 2002 and 2008. (166) A relationship has been established between the companies SAICA and LANTERO that reaches the markets of paper manufacturing and the manufacturing and transformation of corrugated cardboard. This cooperation, whose central moment is the meeting held between the two companies on October 6, 2004, would generally include the purchase of all or most of the paper for the production of corrugated cardboard by LANTERO from SAICA and, in return, preferential treatment from SAICA in the corrugated cardboard market in which both operate, which would translate, basically, into better purchasing conditions for paper compared to other clients and agreements of non-aggression towards LANTERO's clients in the corrugated cardboard market.</w:t>
      </w:r>
    </w:p>
    <w:p>
      <w:r>
        <w:rPr>
          <w:b/>
        </w:rPr>
        <w:t>[Pages 37–39]</w:t>
      </w:r>
    </w:p>
    <w:p>
      <w:r>
        <w:t xml:space="preserve">(167) This agreement is described in great detail by a former senior executive of LANTERO, [JL], in an extensive handwritten document found during the inspection of LANTERO's headquarters, specifically in the office of its current Vice President, [AL]. The document is filled with reiterations and repetitions of the same ideas as the agreement progresses, which seems to conclude at the end of 2008, given that the relations between the two companies enter a phase of mutual distrust. The last notes recorded on this matter are from April 1, 2009 (folios 832 to 837; 842 to 844; 853 to 857; 860 to 883; 885 to 887; 892 to 912; 916 to 919; 983 to 991; 993; 1001 to 1004; 1016 to 1033; 1047 to 1076; 1086 to 1095; 1100; 1101; 1112; 1113; 1123; 1132 to 1136; 1139 to 1188; 1236; 1249; 1252; 1253; 1256 to 1259; 1261 to 1265).  </w:t>
        <w:br/>
        <w:t xml:space="preserve">(168) Referred to in many parts of the document as an "unwritten gentlemen's agreement" and developed under the so-called "spirit of Medinaceli," it is updated and reviewed in various meetings held between the senior executives of both companies. The most important notes, from which the existing coordination in the corrugated cardboard market can be deduced not only between SAICA and LANTERO but also with other competitors, as will be seen below, are recorded in the years between 2003 and 2008.  </w:t>
        <w:br/>
        <w:t xml:space="preserve">Year 2003  </w:t>
        <w:br/>
        <w:t xml:space="preserve">(169) On July 17, 2003, a meeting was held in Zaragoza, the city where SAICA's headquarters is located. This is a bilateral SAICA-LANTERO meeting aimed at resolving conflicts with several clients. At this moment, the need for a pact is already mentioned, and essential statements are recorded to understand that meetings of this type have occurred regularly and to verify the existence of tables with other competitors that are also used to resolve such conflicts. The handwritten notes from the document found at LANTERO related to this meeting are reproduced below:  </w:t>
        <w:br/>
        <w:t xml:space="preserve">"Meeting Zaragoza  </w:t>
        <w:br/>
        <w:t xml:space="preserve">Topic Cardboard  </w:t>
        <w:br/>
        <w:t xml:space="preserve">Starting Point: your commitment that even if you are not present at the table, you will comply with the agreements, expressed individually and collectively.  </w:t>
        <w:br/>
        <w:t xml:space="preserve">- Your commitment is not questioned.  </w:t>
        <w:br/>
        <w:t xml:space="preserve">- Conflicts arise: they are resolved among those involved by bringing solutions. If the parties do not reach an agreement, arbitration is sought to resolve it.  </w:t>
        <w:br/>
        <w:t xml:space="preserve">- Arbitration is a procedure established and accepted by all. (…)  </w:t>
        <w:br/>
        <w:t xml:space="preserve">- In June 2001, a conflict with Lever arose that was resolved through arbitration at the central table, arbitration that you complied with in 2002 and not in 2003.  </w:t>
        <w:br/>
        <w:t xml:space="preserve">- Now we have a conflict with Osborne/Solán de Cabras that has been lingering for a month (…).  </w:t>
        <w:br/>
        <w:t xml:space="preserve">In this meeting, we do not want to go into details, but we do want you to accept the arbitration procedure.  </w:t>
        <w:br/>
        <w:t xml:space="preserve">- (…) they justify their ERROR almost as a retaliation for our actions with Nestlé (in the fall of 2001) which has cost them x million pts:  </w:t>
        <w:br/>
        <w:t xml:space="preserve">- I express my deep irritation because in Medinaceli in December 2001 we proposed Arbitration to [MP], you did not accept, and the matter was resolved, settled, and without grievance to make.  </w:t>
        <w:br/>
        <w:t xml:space="preserve">And now you return to justify Osborne because of Nestlé. I strongly request that we submit Nestlé to Arbitration once and for all.  </w:t>
        <w:br/>
        <w:t xml:space="preserve">[JL, It is considered that this refers to JB, Vice President of Saica Paper] states that he has resolved Nestlé until the Medinaceli meeting "there has been no breach." [JB] who, as always, wants to be on top says that it has been a "concession" that I, Jorge, do not accept and therefore I ask again for arbitration, which he does not accept.  </w:t>
        <w:br/>
        <w:t xml:space="preserve">- From Medinaceli Dec 2001 to today July 2003 nothing has happened with Nestlé.  </w:t>
        <w:br/>
        <w:t xml:space="preserve">In fact, we have already proposed several Arbitrations to SAICA:  </w:t>
        <w:br/>
        <w:t xml:space="preserve">- Regarding the purchase of Cartogal, and its unethical behavior to José Manuel  </w:t>
        <w:br/>
        <w:t xml:space="preserve">(Now Joaquín says that we thanked him for his letter, he will be a bastard, he always wants to be on top)  </w:t>
        <w:br/>
        <w:t xml:space="preserve">- Regarding the Lever Conflict--- the central table  </w:t>
        <w:br/>
        <w:t xml:space="preserve">- S/ Nestlé---[MP]  </w:t>
        <w:br/>
        <w:t xml:space="preserve">- Now regarding Solán de Cabras  </w:t>
        <w:br/>
        <w:t xml:space="preserve">In the meeting, the Agreements are reached:  </w:t>
        <w:br/>
        <w:t xml:space="preserve">- Topic Osborne.- Acknowledgment of ERROR.- that the managers agree and if not "I owe you one" to be valued and quantified in writing!! (…)  </w:t>
        <w:br/>
        <w:t xml:space="preserve">- Topic Nestlé again does not accept arbitration Resolved until Medinaceli (dic200?)(…) clarify if there has been anything subsequent!” (folios 5036 to 5038).  </w:t>
        <w:br/>
        <w:t xml:space="preserve">Year 2004  </w:t>
        <w:br/>
        <w:t xml:space="preserve">(170) On January 8, 2004, a meeting took place from which there exists what the note-taker refers to as a "cheat sheet prior to the meeting" (folios 5020 to 5022):  </w:t>
        <w:br/>
        <w:t xml:space="preserve">"Meeting Saica – Friday 8.1.2004  </w:t>
        <w:br/>
        <w:t xml:space="preserve">Cheat sheet prior to meeting  </w:t>
        <w:br/>
        <w:t xml:space="preserve">Starting Point: we need to improve results in 2004 and …(…)  </w:t>
        <w:br/>
        <w:t xml:space="preserve">The reflections we make are:  </w:t>
        <w:br/>
        <w:t xml:space="preserve">- The price of paper in Spain, Saica, is significantly higher than in Europe (8/10 pts/Kg), although the cut has a similar price.  </w:t>
        <w:br/>
        <w:t xml:space="preserve">- Saica can maintain the high level as long as its large clients maintain the volume of purchase.  </w:t>
        <w:br/>
        <w:t xml:space="preserve">- For us, who want to improve our margin, that high level may also be of interest as long as we can participate in that benefit. Throughout 2003 we have been lowering margins with price stability eroding, and if Saica continues stable, despite the effort to raise prices, it is likely that our margin will continue to erode in 2004.  </w:t>
        <w:br/>
        <w:t xml:space="preserve">- If we do not participate in the benefit of that high level:  </w:t>
        <w:br/>
        <w:t xml:space="preserve">We are weaker than:  </w:t>
        <w:br/>
        <w:t xml:space="preserve">- Those who import more cheaply  </w:t>
        <w:br/>
        <w:t xml:space="preserve">- The local paper/cardboard manufacturers who have an extrapaper margin  </w:t>
        <w:br/>
        <w:t xml:space="preserve">(…)  </w:t>
        <w:br/>
        <w:t xml:space="preserve">We ask you to listen to our arguments and attend to our needs and not want everything for yourselves  </w:t>
        <w:br/>
        <w:t xml:space="preserve">If we do not participate in the profit of that high level, we will have to fend for ourselves at European low prices, doors that open and close with difficulty.  </w:t>
        <w:br/>
        <w:t xml:space="preserve">And if all the big clients do the same, we will be causing Saica to have to lower prices. It is not in anyone's interest. (…)  </w:t>
        <w:br/>
        <w:t xml:space="preserve">We are more interested in a Stable and Participative situation than the option of Saica lowering prices (…)”  </w:t>
        <w:br/>
        <w:t xml:space="preserve">(171) On April 15, 2004, another meeting was held, and again in the prior cheat sheet for this meeting, it can be read (folios 5008 to 5011):  </w:t>
        <w:br/>
        <w:t xml:space="preserve">“Saica – Iralagoitia- Cheat Sheet Meeting April 15, 2004  </w:t>
        <w:br/>
        <w:t xml:space="preserve">(…)  </w:t>
        <w:br/>
        <w:t xml:space="preserve">That is, the Agreement with Saica was:  </w:t>
        <w:br/>
        <w:t xml:space="preserve">“As we assume it is very likely that we will have to lower, we will see what happens in Europe and we will talk in mid-February, and it is not at all clear that Europe will rise” (…)  </w:t>
        <w:br/>
        <w:t xml:space="preserve">We want to insist once again on our arguments:  </w:t>
        <w:br/>
        <w:t>39</w:t>
      </w:r>
    </w:p>
    <w:p>
      <w:r>
        <w:rPr>
          <w:b/>
        </w:rPr>
        <w:t>[Pages 40–42]</w:t>
      </w:r>
    </w:p>
    <w:p>
      <w:r>
        <w:t xml:space="preserve">- Our loyalty must be rewarded as we deserve reciprocity.  </w:t>
        <w:br/>
        <w:t xml:space="preserve">- A high price level is maintained by the loyalty of the large ones.  </w:t>
        <w:br/>
        <w:t xml:space="preserve">- A high level benefits us if we participate with special discounts that make us less attractive for imports.  </w:t>
        <w:br/>
        <w:t xml:space="preserve">- If we do not participate, we are weaker than those who import, those integrated (IP [Footnote 32: "Refers to International Paper"], Smurfit-Kappa, Petit, Europac-swaps) and we do better with low prices or cheap imports.  </w:t>
        <w:br/>
        <w:t xml:space="preserve">Therefore, we want to participate in the advantage of high prices; otherwise, we are better off with low prices.  </w:t>
        <w:br/>
        <w:t xml:space="preserve">How to participate:  </w:t>
        <w:br/>
        <w:t xml:space="preserve">with an intimate relationship of collaboration, of TRUST, of PARTNERSHIP, and SUPER confidential."  </w:t>
        <w:br/>
        <w:t xml:space="preserve">(172) On May 25, 2004, a meeting is held with SAICA, represented by [PG] and [EI]. In the notes taken afterwards, it can be read (folios 4979 to 4981):  </w:t>
        <w:br/>
        <w:t xml:space="preserve">“(...) They are ready to drop very strongly in 2005/6, E60 (10 pts/kg) so that they will make imports very difficult, they are removing the welcome mat for Europeans and … we will have preferential treatment for our loyalty based on the Tons we request from now on in special attention to our loyalty.”  </w:t>
        <w:br/>
        <w:t xml:space="preserve">(173) On June 29, 2004, a new meeting is held in Zaragoza, the city headquarters of SAICA, and the following can be highlighted from the notes collected regarding it (folios 5012 to 5015):  </w:t>
        <w:br/>
        <w:t xml:space="preserve">“(...) Essentially, it is what we have been asking for, the recognition of our loyalty, and it must be said that we have been looking with affection and hope at the change that has been occurring in Saica for a couple of years.  </w:t>
        <w:br/>
        <w:t xml:space="preserve">We are pleased with this change of attitude and we are willing to strongly engage in this new understanding.  </w:t>
        <w:br/>
        <w:t xml:space="preserve">I insist that we are understanding that we are considering a special, confidential treatment, in recognition of loyalty, and we are envisioning stable, lasting relationships, and a greater volume of purchase and therefore, special treatment.  </w:t>
        <w:br/>
        <w:t xml:space="preserve">This is a change of attitude and perhaps that is why it has been difficult for us to understand it despite our claims/requests for many years. (…)  </w:t>
        <w:br/>
        <w:t xml:space="preserve">This is the fundamental reason for this meeting, if we are considering special, confidential, stable, and lasting relationships, and with special recognition treatment.  </w:t>
        <w:br/>
        <w:t xml:space="preserve">If so, we are considering a significant increase in our volume. (…)  </w:t>
        <w:br/>
        <w:t xml:space="preserve">Now we are willing to give up special conditions from your suppliers, and we understand that in the future, when a situation of fierce competition arises, due to the new capacities, and that you will remove the welcome mat for foreign paper mills, we will continue to have special recognition treatment for our loyalty.”  </w:t>
        <w:br/>
        <w:t xml:space="preserve">(174) On October 6, 2004, a meeting takes place in Medinaceli, to which the notes on folios 5017 to 5019 refer:  </w:t>
        <w:br/>
        <w:t xml:space="preserve">“Saica 6.oct.2004- Joaquín, Pedro, Enrique --- Luis, Jorge [Footnote 33: "Attendees from SAICA: [JB]: Vice President of Saica Paper; [PG]: General Director of Saica Paper and [EY]: Director of Saica Paper Division. From LANTERO: Luis -whose identity is unknown- and [JL], author of the handwritten notes.]---Medinaceli  </w:t>
        <w:br/>
        <w:t xml:space="preserve">Luis gives a presentation, a summary, of the relationships  </w:t>
        <w:br/>
        <w:t xml:space="preserve">- Cordial relationships, for many years and very stable  </w:t>
        <w:br/>
        <w:t xml:space="preserve">- There have been difficulties overcome, conflicts resolved.  </w:t>
        <w:br/>
        <w:t xml:space="preserve">- We are both serious people  </w:t>
        <w:br/>
        <w:t xml:space="preserve">- We are destined [sic] to understand each other amicably, we have to coexist, let’s do it well  </w:t>
        <w:br/>
        <w:t xml:space="preserve">- We are free as paper buyers, with the current 25% of SCA or in a future where SCA could have 49/50%.  </w:t>
        <w:br/>
        <w:t xml:space="preserve">- There are not many independents and with our volume.  </w:t>
        <w:br/>
        <w:t xml:space="preserve">- We do not want and cannot compete under inferior conditions with:  </w:t>
        <w:br/>
        <w:t xml:space="preserve">- the importers/carton manufacturers of cheaper European paper (€20/€40)  </w:t>
        <w:br/>
        <w:t xml:space="preserve">- Integrated: Petit, IP, Saica, Europac, Kappa, Hinojosa, Smurfit  </w:t>
        <w:br/>
        <w:t xml:space="preserve">- And with the high price level of Saica, we are at a disadvantage. - A high price level works well for us if we participate in that benefit; otherwise, we will earn more with low paper prices (not very profitable for paper mills).  </w:t>
        <w:br/>
        <w:t xml:space="preserve">This meeting is to formally establish this gentlemen's agreement for understanding relationships, intimate, confidential, of “Partnership” which implies a stable “Informal Integration” (a 2-year notice to change the relationship).  </w:t>
        <w:br/>
        <w:t xml:space="preserve">It implies a determined intention from LANTERO to focus on purchases from SAICA in exchange for:  </w:t>
        <w:br/>
        <w:t xml:space="preserve">- special, confidential treatment in the price of paper under the current circumstances where Europe is +- €40 over the prices we currently have from Saica,  </w:t>
        <w:br/>
        <w:t xml:space="preserve">- special treatment in the foreseeable future of a price war due to the new paper capacities being installed throughout 2005 and 2006 (Saica)(…),  </w:t>
        <w:br/>
        <w:t xml:space="preserve">- a special Cartonera relationship, of fair competition, of support in everything possible.-  </w:t>
        <w:br/>
        <w:t xml:space="preserve">(the carton manufacturers of SAICA have instructions not to attack I.P [Footnote 34: "International Paper"], Kappa, and LANTERO) (underlined added)  </w:t>
        <w:br/>
        <w:t xml:space="preserve">Awareness that Lantero's actions represent a significant break with current suppliers with whom we have very solid, stable relationships for years and this break has a difficult return and we feel less protected by our current suppliers (…).  </w:t>
        <w:br/>
        <w:t xml:space="preserve">As a comment, it is said that this greater dedication to Saica will lead to comments, gossip, rumors, etc., and we assure confidentiality and Pedro does not give importance to this issue.”  </w:t>
        <w:br/>
        <w:t xml:space="preserve">(175) In notes dated November 30, 2004, which again outline the conditions of the so-called “Gentlemen's Agreement,” the author writes:  </w:t>
        <w:br/>
        <w:t xml:space="preserve">“-The Lantero group commits to dedicate the majority of recycled paper purchases to SAICA (central purchasing) and  </w:t>
        <w:br/>
        <w:t xml:space="preserve">-SAICA commits to give the Lantero Group special treatment in the price of paper both under current circumstances and in the foreseeable future which will likely be tougher given the new paper capacities being installed.  </w:t>
        <w:br/>
        <w:t xml:space="preserve">-It is also about having a special Cartonera relationship, of fair competition and reciprocal support in everything possible (…)  </w:t>
        <w:br/>
        <w:t xml:space="preserve">This agreement, which is not signed, and is confidential, has a minimum validity of 3 years, renewable tacitly annually and requires a 2-year notice for its termination.-” (folios 5024 and 5025).  </w:t>
        <w:br/>
        <w:t xml:space="preserve">Year 2005  </w:t>
        <w:br/>
        <w:t xml:space="preserve">(176) In this year, it is known that a meeting was held on October 25, 2005, although there are no notes on its content (folio 5288) and again notes regarding the pact between these companies are found dated November 18, 2005, from which the following stands out:  </w:t>
        <w:br/>
        <w:t xml:space="preserve">“Carton  </w:t>
        <w:br/>
        <w:t xml:space="preserve">Special relationship of fair competition and reciprocal support = what we have done is raise prices on the 29th  </w:t>
        <w:br/>
        <w:t xml:space="preserve">Paper  </w:t>
        <w:br/>
        <w:t>- 3 years Automatic renewal</w:t>
      </w:r>
    </w:p>
    <w:p>
      <w:r>
        <w:rPr>
          <w:b/>
        </w:rPr>
        <w:t>[Pages 43–45]</w:t>
      </w:r>
    </w:p>
    <w:p>
      <w:r>
        <w:t>- In 2005, prices/purchase possibilities have fallen, and we have not been able to modify/increase them (...)</w:t>
        <w:br/>
        <w:t>Mother of the lamb of the Agreement:</w:t>
        <w:br/>
        <w:t>Our benefit will be when the "doormat" is removed / tomorrow or in other words, we stop importing (or buying locally) cheaply and increase the volume to Saica without benefiting from it as we are compensated with special rebates. - Not to be harmed.</w:t>
        <w:br/>
        <w:t>We are sowing for the future. Good for both." (folios 5128 and 5129).</w:t>
        <w:br/>
        <w:t>Year 2006</w:t>
        <w:br/>
        <w:t>(177) On March 21, 2006, another meeting was held, as there are preparatory notes dated March 10 and 17. In the notes from March 10, complaints from LANTERO regarding what it considers breaches by SAICA are already expressed:</w:t>
        <w:br/>
        <w:t>"Preparation Meeting Saica on March 21</w:t>
        <w:br/>
        <w:t>- The sense of our agreement was:</w:t>
        <w:br/>
        <w:t>A) A compensation for L. for stopping imports and stopping buying cheaply.</w:t>
        <w:br/>
        <w:t>B) At that moment, a recognized benefit for S. that allowed it to maintain a price level.</w:t>
        <w:br/>
        <w:t>C) And a debt to L for when things change (doormat). - They owe us</w:t>
        <w:br/>
        <w:t>d) Linked to a Support agreement, collaboration in cardboard.</w:t>
        <w:br/>
        <w:t>e) A purchase commitment for three years with a two-month notice of termination.</w:t>
        <w:br/>
        <w:t>(...)</w:t>
        <w:br/>
        <w:t>Cardboard Topic</w:t>
        <w:br/>
        <w:t>- you make "clandestine" paper increases</w:t>
        <w:br/>
        <w:t>- you remove rebates 7/9</w:t>
        <w:br/>
        <w:t>- you lower the cutting price</w:t>
        <w:br/>
        <w:t>- quotas</w:t>
        <w:br/>
        <w:t>- The customer does not know them</w:t>
        <w:br/>
        <w:t>Interpretation: you raise clandestinely, you do not raise for your own, then you want your cardboard to gain volume, even lowering prices, when others have to raise.</w:t>
        <w:br/>
        <w:t>(...) your behavior is not correct, the increase is not public and your own are in a position of advantage and your competitors make an effort not to raise and you do not! (you do not raise for your own - you seek volume).</w:t>
        <w:br/>
        <w:t>43</w:t>
      </w:r>
    </w:p>
    <w:p>
      <w:r>
        <w:t>With your clandestine actions, you allow the increase but raise costs. As a partner, you have the commitment/obligation to help me pass on (Support/Collaboration Agreement in cardboard). (...)</w:t>
        <w:br/>
        <w:t>Conclusion: our agreement is long-term with me, get down from your position of strength (today paper is strong) and yesterday it was not</w:t>
        <w:br/>
        <w:t>- treat me like one of your own (no increase).</w:t>
        <w:br/>
        <w:t>- If you raise me, help me to pass it on, it is confidential. (...)</w:t>
        <w:br/>
        <w:t>If you raise the prices Cutting, papers inform the P.P.I." (folios 5214 to 5217)</w:t>
        <w:br/>
        <w:t>From the notes dated March 17, the most notable is:</w:t>
        <w:br/>
        <w:t>"CARTÓN:</w:t>
        <w:br/>
        <w:t>- I remind you that you have the commitment to help me in cardboard.</w:t>
        <w:br/>
        <w:t>- As a paper manufacturer, you have every right to raise. But I do not understand what you gain by not saying that you raise!!</w:t>
        <w:br/>
        <w:t>- You have to help me in cardboard and now that you are in wealth by not raising, you have the duty to give me in wealth and you cannot harm me.</w:t>
        <w:br/>
        <w:t>- We cannot skip the agreement" (folios 5209 to 5213).</w:t>
        <w:br/>
        <w:t>(178) Likewise, there is a record of a meeting on April 20, 2006, according to the preparatory notes of April 17, in which the agreement reached in 2004 is summarized again in more detail (folios 5170 to 5177):</w:t>
        <w:br/>
        <w:t>"Preparatory Note Meeting April 20 (...)</w:t>
        <w:br/>
        <w:t>Saica requests: not to drop below 60,000 Tons; progressive increase of Tons</w:t>
        <w:br/>
        <w:t>Offers: compensation (confidential) for not importing cheaply (...)</w:t>
        <w:br/>
        <w:t>Obtains: maintain volume and not drop. Future increase. Maintain its price level. A stable customer.</w:t>
        <w:br/>
        <w:t>Contracts a debt: Doormat: means that in the foreseeable future in Q4 2004 and Q1 2005, a price drop was more than likely so that SAICA would remove the doormat from foreigners by drastically lowering the price (removing the doormat) making it impossible for foreigners to sell in Spain: at that moment, the Debt, LANTERO would have better conditions."</w:t>
        <w:br/>
        <w:t>Lantero commits</w:t>
        <w:br/>
        <w:t>- To maintain the minimum volume of 60,000</w:t>
        <w:br/>
        <w:t>- Provides more own volume + Penedes volume (...)</w:t>
        <w:br/>
        <w:t>- Fixed customer. Three-year commitment</w:t>
        <w:br/>
        <w:t>Advantage for Saica and Lantero</w:t>
        <w:br/>
        <w:t>- Understanding in cardboard</w:t>
        <w:br/>
        <w:t>44</w:t>
      </w:r>
    </w:p>
    <w:p>
      <w:r>
        <w:t>- Access to Paper information (...)"</w:t>
        <w:br/>
        <w:t>Year 2007</w:t>
        <w:br/>
        <w:t>(179) Some notes from 2007 refer again to the agreement and the consequences that it should have for LANTERO in a context of increasing prices of imported paper (folio 5229):</w:t>
        <w:br/>
        <w:t>"In short: today the cardboard importers of paper bear a price increase from European suppliers of around 5%/7%. Lantero, if it had not changed its policy, would have to absorb it, but according to the spirit of the agreement, having changed its policy, it should now benefit, not having any increase from SAICA. Not touching prices (instead of lowering them more than the rest) is our advantage, which we are finally going to have. Some Europeans have not raised" (folios 5235 and 5236).</w:t>
        <w:br/>
        <w:t>Year 2008</w:t>
        <w:br/>
        <w:t>(180) It is in this year that the existing discontent becomes more evident as LANTERO considers breaches by SAICA of the agreement reached, so that all written notes refer to them. On July 2, 2008, notes are dated following a meeting held with SAICA:</w:t>
        <w:br/>
        <w:t>"SAICA. Water Fair. Zaragoza. July 2, 2008</w:t>
        <w:br/>
        <w:t>- Conversation with [RA] [Footnote 35: "[RA]: President of SAICA"</w:t>
        <w:br/>
        <w:t>"We have an agreement, unwritten, and therefore it lends itself to possible interpretations, and this disparity makes us uncomfortable.</w:t>
        <w:br/>
        <w:t>We raised it in May to [EI] and we have no response.-</w:t>
        <w:br/>
        <w:t>I ask him how do you understand our agreement?</w:t>
        <w:br/>
        <w:t>- You are the best customers of SAICA,</w:t>
        <w:br/>
        <w:t>- we ask all our people not to aggress Lantero in boxes</w:t>
        <w:br/>
        <w:t>- you have the best prices from Saica in Spain"</w:t>
        <w:br/>
        <w:t>That is Ramón's interpretation. Not correct and I ask him to find out!!! No more.- Enrique knows the conversation</w:t>
        <w:br/>
        <w:t>I ask for clarification of the agreement and on July 7 to Enrique I: (...)</w:t>
        <w:br/>
        <w:t>- They set possible dates for the meeting!" (folio 5295).</w:t>
        <w:br/>
        <w:t>(181) On September 8, 2008, both companies met as recorded in the preparatory notes of September 1 (folios 5283 to 5294):</w:t>
        <w:br/>
        <w:t>"Saica</w:t>
        <w:br/>
        <w:t>Draft</w:t>
        <w:br/>
        <w:t>Meeting September 8, 2008</w:t>
        <w:br/>
        <w:t>45</w:t>
      </w:r>
    </w:p>
    <w:p>
      <w:r>
        <w:rPr>
          <w:b/>
        </w:rPr>
        <w:t>[Pages 46–48]</w:t>
      </w:r>
    </w:p>
    <w:p>
      <w:r>
        <w:t xml:space="preserve">(…) To express our displeasure regarding the discrepancies in the interpretation of our unwritten Gentlemen's Agreement, and in order to clarify how relations should be in the future, with the best positive spirit of building. We believe it is appropriate to create a History of our Fidelity. - (…) To avoid lowering the volume, we reach a </w:t>
        <w:br/>
        <w:t xml:space="preserve">1st Phase: Gentlemen's Agreement – Unwritten </w:t>
        <w:br/>
        <w:t>a) "For greater volume and on the excess tons (…) a Credit that balances domestic price with imported (…)</w:t>
        <w:br/>
        <w:t xml:space="preserve">Lantero therefore has no profit, replacing a supplier (European) with Saica </w:t>
        <w:br/>
        <w:t>Lantero - Saica: understanding in the cardboard sector and full information on paper and cardboard. (…).</w:t>
        <w:br/>
        <w:t>b) Lantero will have a future benefit. Welcome mat (when prices would presumably drop in ½ years!)</w:t>
        <w:br/>
        <w:t xml:space="preserve">c) Saica benefits from an increase in consumption that helps it maintain the national price (thus recognized and appreciated) - </w:t>
        <w:br/>
        <w:t xml:space="preserve">- It commits to benefit Lantero in the future </w:t>
        <w:br/>
        <w:t xml:space="preserve">- Saica's proposal was a cause for serious reflection for Lantero since it implied a fundamental change in its policy and led to the meeting. </w:t>
        <w:br/>
        <w:t xml:space="preserve">2nd Phase Meeting in Medinaceli October 6, 2004 </w:t>
        <w:br/>
        <w:t xml:space="preserve">In Medinaceli, the agreement itself is formalized, as it is about giving solemnity (…) </w:t>
        <w:br/>
        <w:t xml:space="preserve">For Lantero, it is crucial, a definitive bet on Saica in exchange for a future benefit </w:t>
        <w:br/>
        <w:t xml:space="preserve">- It is a SECRET PACT. - Secret purchase commitment </w:t>
        <w:br/>
        <w:t xml:space="preserve">- LANTERO commits to buy from SAICA the majority of its recycled paper! Sine die!!!” </w:t>
        <w:br/>
        <w:t xml:space="preserve">Saica secures the most important independent customer in Spain practically definitively (…) </w:t>
        <w:br/>
        <w:t xml:space="preserve">Meeting October 25, 2005 “Aldaba” </w:t>
        <w:br/>
        <w:t xml:space="preserve">- We request credit for incorporating Penedés [Footnote 36: “It would be referring to the LANTERO factory located in Penedés, to which the agreement with SAICA also extends”]. </w:t>
        <w:br/>
        <w:t xml:space="preserve">- Confirm Agreement - Warehouses, etc… </w:t>
        <w:br/>
        <w:t xml:space="preserve">Reality </w:t>
        <w:br/>
        <w:t xml:space="preserve">46 </w:t>
        <w:br/>
        <w:t xml:space="preserve">As it is an unwritten agreement, difficulties in interpretation arise, especially when circumstances change (…) </w:t>
        <w:br/>
        <w:t xml:space="preserve">Spring 2008 </w:t>
        <w:br/>
        <w:t xml:space="preserve">Situation similar to 2004 and we discover that Saica does not have the same sense of significance and Reciprocity that we have (…) </w:t>
        <w:br/>
        <w:t xml:space="preserve">We request permission to buy outside (…) </w:t>
        <w:br/>
        <w:t xml:space="preserve">Incomprehensible but Saica has the same position as before the agreement! </w:t>
        <w:br/>
        <w:t xml:space="preserve">- We request reflection as we do not understand anything, and a 2nd Reflection and: </w:t>
        <w:br/>
        <w:t xml:space="preserve">NO – NO – NO </w:t>
        <w:br/>
        <w:t xml:space="preserve">I do not want to think that: </w:t>
        <w:br/>
        <w:t xml:space="preserve">- You prefer to sell to the Arab than to me </w:t>
        <w:br/>
        <w:t xml:space="preserve">- You do not consider me confidential </w:t>
        <w:br/>
        <w:t xml:space="preserve">- You want me weak-vulnerable! </w:t>
        <w:br/>
        <w:t xml:space="preserve">- I am worse off than the one from Soria! </w:t>
        <w:br/>
        <w:t xml:space="preserve">In exchange for my fidelity, I cannot be harmed (…).” </w:t>
        <w:br/>
        <w:t xml:space="preserve">(182) There are also notes dated September 25, 2008, in which LANTERO's discomfort can also be noted (folios 5267 to 5269): </w:t>
        <w:br/>
        <w:t xml:space="preserve">(…) “As we have always had difficulties in establishing what the “so special conditions” are that LANTERO apparently has. </w:t>
        <w:br/>
        <w:t xml:space="preserve">- We request an Audit so that you know the differences and …. then negotiate. (…) </w:t>
        <w:br/>
        <w:t xml:space="preserve">I am still waiting for the welcome mat. (…) </w:t>
        <w:br/>
        <w:t xml:space="preserve">You gave me nothing in what I bought—you gave me future welcome mat—which has not been” </w:t>
        <w:br/>
        <w:t xml:space="preserve">(183) There are also notes taken between October 14 and 29, 2008 (folios 5276 to 5280): </w:t>
        <w:br/>
        <w:t xml:space="preserve">”(…) I want to repeat that we are with Saica, I am with you, whenever you want, (so that I do not have to slam the door, but gently). With time and prudence. And we should not come out harmed. </w:t>
        <w:br/>
        <w:t xml:space="preserve">- I insist that we do not like to buy outside but the market situation, with low demand, makes it more attractive (…) </w:t>
        <w:br/>
        <w:t xml:space="preserve">- Perhaps it is good for you that the import is focused on Lantero and does not affect the rest (…) </w:t>
        <w:br/>
        <w:t xml:space="preserve">Saica In mid-October, has again said that there was nothing beyond its proposal! </w:t>
        <w:br/>
        <w:t xml:space="preserve">- We have November and December closed </w:t>
        <w:br/>
        <w:t xml:space="preserve">47 </w:t>
        <w:br/>
        <w:t xml:space="preserve">– we do not want to slam doors (…) </w:t>
        <w:br/>
        <w:t xml:space="preserve">- In light of Saica's actions since Spring, today I do not have the same confidence in the goodness of my commitment to Saica---I do not feel reciprocated (…) </w:t>
        <w:br/>
        <w:t xml:space="preserve">- In light of SAICA's actions since spring and despite efforts (Lunch [PG], [RA]) we have not tried to define what the agreement is!!!!.- They are not interested (…)”. </w:t>
        <w:br/>
        <w:t xml:space="preserve">(184) Finally, there are handwritten notes dated April 1, 2009, titled “Comments on JL Notes” (folios 5432 and 5433) in which two pages summarize the previously described relationships between SAICA and LANTERO that seem to be gradually fading: </w:t>
        <w:br/>
        <w:t xml:space="preserve">“SAICA 1/4/09 </w:t>
        <w:br/>
        <w:t xml:space="preserve">Comments on JL Notes </w:t>
        <w:br/>
        <w:t xml:space="preserve">- “The 2004 agreement is made in a situation where there was excess paper---weak position of the paper manufacturers—Saica benefits greatly from the alliance with Lantero </w:t>
        <w:br/>
        <w:t xml:space="preserve">- The agreement may be similar to an “INTEGRATION” </w:t>
        <w:br/>
        <w:t xml:space="preserve">- Break with other traditional paper suppliers---Lantero loses relationships and conditions with them. </w:t>
        <w:br/>
        <w:t xml:space="preserve">- MARCH 2008---European paper €20-40 cheaper than SAICA. </w:t>
        <w:br/>
        <w:t xml:space="preserve">- A temporary reduction of €20-25 is requested from SAICA and they do not accept </w:t>
        <w:br/>
        <w:t xml:space="preserve">- They never believed in our fidelity, we offer audits… </w:t>
        <w:br/>
        <w:t xml:space="preserve">- SAICA is exporting at cheaper prices?? (…) </w:t>
        <w:br/>
        <w:t xml:space="preserve">- July 2008: decision to drastically reduce c/ to SAICA </w:t>
        <w:br/>
        <w:t xml:space="preserve">- Incorporation of PENEDES into the agreement ?? </w:t>
        <w:br/>
        <w:t xml:space="preserve">- 2006 and 2007 problems in interpreting the agreement. </w:t>
        <w:br/>
        <w:t xml:space="preserve">- How does the agreement work with a rising market??? </w:t>
        <w:br/>
        <w:t xml:space="preserve">- Future benefit of Lantero=WELCOME MAT??? (…) </w:t>
        <w:br/>
        <w:t xml:space="preserve">- Our agreement initially compensated (differences with import) and later benefited (Welcome mat) (…)” </w:t>
        <w:br/>
        <w:t xml:space="preserve">3.2.2 Contacts and exchanges of information through the tables </w:t>
        <w:br/>
        <w:t>According to the documentation collected in the file, the so-called “tables” are meetings between different manufacturers of corrugated cardboard, specialized and differentiated according to the area of Spain or the economic sector where the clients of the companies gathered operate. During the</w:t>
      </w:r>
    </w:p>
    <w:p>
      <w:r>
        <w:rPr>
          <w:b/>
        </w:rPr>
        <w:t>[Pages 49–51]</w:t>
      </w:r>
    </w:p>
    <w:p>
      <w:r>
        <w:t>investigation, communications have been found between the investigated companies that include references to the following tables: "central table," "Almería table," "Valencia table," "Murcia table," "tile table," "ceramics table," etc. As evidenced in the file and derived from the documentation included therein, agreements are reached among the companies present at these tables, and actions are coordinated against companies not included in them. Actions regarding prices of corrugated cardboard products are also coordinated, and information is exchanged about the timing of price movements. The existence and agreements made at these tables are reflected in the following facts, included in the PCH prepared by the DC: (185) In an internal email dated March 5, 2010, sent by the Commercial Director to the Director of the Cardboard Division of LANTERO, in which they analyze the aggressions received from the SAICA group regarding several of their clients, they state: "Colsa has already expressed in regional meetings his distrust of the agreements reached and that he needs to recover 'his volume.' In the same meetings in Valencia and Murcia, the existing war between SAICA and the Smurfit Kappa group in the area is highlighted, which surprises or contradicts the good 'harmony' they maintain at the Almería table. It is possible that some of the aggressions we have suffered have been directed at other colleagues among clients we share." (emphasis added) (pages 3856.1.1 and 3856.1.2) (186) At LANTERO, internal commercial meetings are regularly held to review the status of clients. In these meetings, tables with notes on the circumstances of each client are used, and notes are taken on conclusions and strategies to be implemented. In two of these notes, the existence of these tables is mentioned again in the following terms (emphasis added): - Notes from the internal meeting of January 20, 2011: "COMPETITION: (...) follow-up on mercenaries - coordinated action of the table against them (...)" (emphasis added) (page 5383). - Notes from the internal meeting of April 5, 2011: "Commercial meeting 5/4/2011 Lantero Cartón: Open comment on agreements with competitors!!! (...) fighting with small ones who do not go to the table - comments that they have bad prices" (emphasis added) (page 5339). (187) Furthermore, important evidence of the existence of these tables and that price issues are discussed therein consists of these two internal emails from HINOJOSA. In the first one, dated February 14, 2011, the Commercial Director sends the commercial report of the tile sector to [EB], CEO, and in this report, the following explanation is found: "...regarding prices, there is no problem as the tables work well in this sector." (emphasis added) (pages 3618 and 3619). The next day, the recipient of that email responds warning his interlocutor: "be careful with what you write. Emails are not secure at all." (page 3621). (188) On the other hand, in an email dated April 22, 2012, an employee of SICESA, part of the Lantero Group, informs the Commercial Director of LANTERO about the aggressions from what he calls "colleagues," who are actually his competitors. This report details the situation of clients and the actions of the competition. It is noteworthy that there is also a mention of a "table": "Cartonajes Europa (Petit), non-compliance with clients regarding the application of the increase, specifically [client], a client to whom he did not sell, but has maintained prices for special orders, taking advantage of the information provided by the table. We think the same, we are confirming it with the clients, in [client], [client], and a reference of [client], who to date have not placed orders at new prices. The rest of the clients in the ceramics sector are doing so." (emphasis added) (pages 3896 and 3897). (189) On March 7, 2013, an email with the subject "SICE Report for the month of JANUARY" is received by the Director of the Cardboard Division of LANTERO, [AA], in which he is informed about the relationships with the competition of the Lantero group company SICESA: "Also noteworthy are aggressions from the competition that have caused us a loss of 45,000 m2 in sales for [client] due to price reductions from Bernabeu, leaving the net margin on agricultural box papers at less than 145 €/MM2. Also noteworthy is the price aggression from Smurfit-Kappa (Alicante) on our client [client], which has forced us to lower prices by 4% on two references and will result in some loss of volume. Movements from outsiders who are not present at the ceramics table have also been detected, such as Saica and Bernabeu in tiles, and locals like Martí, Bañeres, and Durá, who have transferred the price drop of December to the industry market." (emphasis added) (pages 3920 and 3921). (190) Finally, in an internal email from CMPETIT dated June 5, 2013, [MP] writes to [IP] describing the business landscape of the corrugated cardboard market and examining several companies: "MICROLAN has no future and is very difficult, a company that sells all over Spain except in Madrid, high quality that everyone is already doing... its market is deteriorating in margins very significantly, it is at all the tables..." (emphasis added) (page 4809). 3.2.3 Contacts between cardboard manufacturers to coordinate price increases, customer exchanges, and exchange of commercial information during the period 2008-2013. Aside from the tables described above, the existence of agreements on price increases and customer allocation among corrugated cardboard manufacturers is also evidenced in the file, at least during the period from 2008 to 2013. In general, these facts are reflected in internal emails between executives of the same company and in some cases in emails between competing companies. For a simpler presentation of the proven facts, the DC opts in the PCH to order them chronologically: Year 2008: (192) November 5, 2008. In an email, [JIP], General Director of LAPLANA, addresses [IC], Commercial Director of the same company, in which he attaches the status of negotiations with 15 clients of corrugated cardboard packaging. It is the same General Director who is following up on them as they are considered very important clients for the company. In the report of a certain client, the General Director makes the following comment: "30/10/08. As I mentioned to you yesterday, the client has provided a list of 7 references, (1,980,000 units), to Hinojosa, Andopack, Durá, and us, for us to propose the best price, these are the references with the highest consumption. When Ignacio returns, we will review it to see the price issue with the competition." (emphasis added) (pages 4741 and 4742). Year 2009</w:t>
      </w:r>
    </w:p>
    <w:p>
      <w:r>
        <w:rPr>
          <w:b/>
        </w:rPr>
        <w:t>[Pages 52–54]</w:t>
      </w:r>
    </w:p>
    <w:p>
      <w:r>
        <w:t>(193) April 8 and 10, 2009. In two emails exchanged between executives of Gráficas Estella (of the Lantero Group), Lantero Galicia, and LANTERO, it is stated that there has not been adequate coordination between CELTIBOX, LANTERO, and SMURFIT in the offers to a client in these terms: Gráficas Estella: "I have the feeling that there has not been adequate coordination between us, Celtibox, and Smurfit, that is, each has gone their own way, and I also have the impression that we have acted somewhat late, losing position with this important client. Lantero Galicia: It is obvious that SMURFIT has acted independently. I had already mentioned it to you. I do not understand you saying now that we have acted somewhat late when on Tuesday the 7th, you told me over the phone not to rush. That same day, 'it was resolved,' obviously by matching Smurfit's prices." (emphasis added) (folios 3851 and 3852).</w:t>
      </w:r>
    </w:p>
    <w:p>
      <w:r>
        <w:t>Year 2010</w:t>
        <w:br/>
        <w:t>(194) February 1, 2010. An email addressed to [AA], Director of the Carton Division of LANTERO, sent by one of his salespeople, describes the connection with SMURFIT and COLSA (SAICA Group): "In any case, Lantero 'did not present' for the tender. I called SMURFIT (Valencia) and Colsa, they gave me the prices and I offered above, only informing them that my support was always to stay with what interested us: our clients..." (emphasis added) (folio 3855).</w:t>
      </w:r>
    </w:p>
    <w:p>
      <w:r>
        <w:t>(195) March 2, 2010. In the handwritten notes taken during commercial meetings within LANTERO, the frequent contacts between competitors and the existing coordination among them to raise prices are highlighted. The notes from the commercial meeting on March 2, 2010, in which clients are examined one by one, stand out for their clarity (emphasis added): "RESILUX; (...) SMURFIT 20%. Price increase agreed with SMFT" [Footnote 37: "SMURFIT" (folio 5476). CAMPOFRIO: (...) agreement for no aggression but HE [Footnote 38: "HISPANO EMBALAJE"] has lowered the price by 40% with the excuse of quality improvement and having made a European offer. (...) STANHOME; 60% us; 30% MICROLAN (...) price increase: agreement MICROLAN 12%" (folio 5477). AZUCARERA (...) H.E – anti Lantero/Santander strategy. They no longer call us to ask for prices. (...) Agreement not to lower prices in downturns and to raise as little as possible in increases (...)” (folio 5478). EUROFIEL: price increase with SMURFIT” (...)</w:t>
      </w:r>
    </w:p>
    <w:p>
      <w:r>
        <w:t>(196) March 5, 2010. Again, in the notes collected during the commercial meeting on this date at LANTERO, there are notes regarding agreements on price increases and customer allocations with different competitors, as the situation is reviewed for each client one by one (emphasis added): "MRM2 Ind Carnicas in Móstoles: 100% until Cartotecnia told them we were coordinating (...)” (folio 5460). "Sánchez Alcoy: SAICA has gotten involved in controlled (...) SAICA and SMURFIT have said nothing – talk" (folio 5468). "Andrés Encinas-Avon: (...) price increase: if prices are raised, they would open a tender and that does not interest us – talk with Competition." (...) Mint and Stamp Factory: we are the most important; agreement with MICROLAN price increase + 12% (order by order)" (folio 5472). "JOHNSON- tender where the European supplier is SMURFIT and they say they have a price in Europe 15% lower than ours. Check with SMURFIT (JM Serra)" (folio 5473).</w:t>
      </w:r>
    </w:p>
    <w:p>
      <w:r>
        <w:t>(197) Furthermore, on this same day, March 5, 2010, in an email from the Commercial Director of LANTERO (folios 3856.1 and 3856.2), the following statement is made: "Regarding the information requested about the aggressions in both directions with companies of the SAICA group (COLSA and DAPSA) during 2009, I inform you: (...) They continue to present offers to clients without consulting, and on the contrary, we continue to gain ground in [client], we are already in a few more but above all we are growing with new developments of liners." (emphasis added).</w:t>
      </w:r>
    </w:p>
    <w:p>
      <w:r>
        <w:t>(198) April 13, 2010. In an email, [IC], Commercial Director of LAPLANA, addresses [RR], Manager of Cartón Logroño, a cardboard company owned by LAPLANA. The text of this email is a report drafted by the Manager addressed to [IC] regarding new commercial strategies with clients in the influence area of Cartón Logroño; [IC] adds several comments to the text of the report, among which this one stands out: "Roberto, good morning: If we stick to reality, I find the document acceptable. Ok. Regarding the second point, I specify the following. An important and vital point is missing, which is the analysis, vision, and new action plan with the competition. You should send this in detail by fax to Juan Ignacio [Footnote 39: "General Director of LAPLANA"]" The Manager of Cartón Logroño, in his response on the same day, adds to the previous sentence: "I am moving it, we will discuss it by phone." (emphasis added) (folios 4753 and 4754).</w:t>
      </w:r>
    </w:p>
    <w:p>
      <w:r>
        <w:t>(199) November 18, 2010. In an internal email, one of the employees of LANTERO addresses his Vice President and his Director of the Carton Division and informs them about the coordination with CELTIBOX when offering prices to a client in these terms: "At the end of last October, we know that the inquiry made by Mercadona is a fact. Celtibox asks us for the prices of [client], we give them increased by the rise we are discussing with the client, a fact that we communicate to Celtibox, and they tell us that they will support our proposal, but that they also cannot give very different prices since this is a matter that is directly handled by Zaragoza. When making this comment, I express my concern and convey that they should be careful with the issue, as we know what has happened in [client] with PETIT and in other previous cases where the negotiation had also been made from their headquarters." (emphasis added) (folio 3857).</w:t>
      </w:r>
    </w:p>
    <w:p>
      <w:r>
        <w:t>Year 2011</w:t>
        <w:br/>
        <w:t>(200) February 8, 2011. On this day, a salesperson from LANTERO writes an email to his superiors with the subject "SMURFIT aggressions." In it, he describes the most recent aggressions (understood as attacks on a competitor's clients) in these terms: "In June 2010, they quote a European tender. They do not ask for prices. In June 2010, HISPANO EMBALAJE just sneaks in, claiming when we report it that we are not there. In December 2010, they are awarded it." (emphasis added) (folios 3861 and 3862).</w:t>
      </w:r>
    </w:p>
    <w:p>
      <w:r>
        <w:t>(201) May 16, 2011. An attachment to an email from May 16 at the LANTERO company collects the "aggressions" of SAICA and its companies with each of the clients where LANTERO is present. In this Excel file, prepared by a salesperson and sent to [AA], the most notable are</w:t>
      </w:r>
    </w:p>
    <w:p>
      <w:r>
        <w:rPr>
          <w:b/>
        </w:rPr>
        <w:t>[Pages 55–57]</w:t>
      </w:r>
    </w:p>
    <w:p>
      <w:r>
        <w:t>the comments collected in the right column of the table (folios 3872 and 3873):</w:t>
        <w:br/>
        <w:t>The following statements in the comments column are noteworthy (underline added):</w:t>
        <w:br/>
        <w:t>Competitor: SAICA</w:t>
        <w:br/>
        <w:t>Row 5: “They agree on a different increase with SMURFIT and we are left out of the campaign”</w:t>
        <w:br/>
        <w:t>Row 11: “They lower our prices and do not ask”</w:t>
        <w:br/>
        <w:t>Row 12: “They do not ask and lower us by 20%”</w:t>
        <w:br/>
        <w:t>Competitor: PAPEPELERA DEL EBRO</w:t>
        <w:br/>
        <w:t>Row 14: “By increasing, we are left out despite being coordinated”</w:t>
        <w:br/>
        <w:t>Competitor: DAPSA</w:t>
        <w:br/>
        <w:t>Row 16: “We managed to get them to rectify”</w:t>
        <w:br/>
        <w:t>(202) June 3, 2011. Also in the notes from LANTERO's commercial meetings, there is a mention of a contact with a competitor regarding prices in this year 2011; thus, when describing the situation of a client, the first price increase of this year is noted in these terms:</w:t>
        <w:br/>
        <w:t>“Miguelañez: (…) HISPANO EMBALAJE does not allow us to make the first increase, plus they lower by 5%, they say they will maintain prices until the end of the year (…)” (folio 5472).</w:t>
        <w:br/>
        <w:t>(203) June 17, 2011. In the minutes of the management committee of the company LAPLANA from this date, the intervention of Mr. [JIP], General Director, is recorded within the section of “results accounts May 2011”:</w:t>
        <w:br/>
        <w:t>“[JIP] specifies that if we are able, especially with the support of the rest of the sector, to implement the necessary price increases, although it will depend on the percentage, we can resolve this year with sufficient results.” (underline added) (folio 5641).</w:t>
        <w:br/>
        <w:t>(204) July 18, 2011. In an internal email from the company LANTERO, the situation of a specific client is studied. [AA] states that he has tried to get CARTISA to provide him with detailed information on a price reduction strategy in these terms:</w:t>
        <w:br/>
        <w:t>“Paco, I agree with your argument. Even having HISPANO enter, and with everyone lowering prices without CARTISA providing me with the details of the information, we would have arguments to go to the prices of Barcelona.” (underline added) (folio 3876).</w:t>
        <w:br/>
        <w:t>(205) August 4, 2011. Also in an internal email from LANTERO from [PG], from the commercial department of this company, highlights the existence of a coordinated action of two of its competitors on a client: HISPANO and HINOJOSA:</w:t>
        <w:br/>
        <w:t>“The price we should have would be (12%, 1-8%+11%+7%) an increase of 43% over the […] we had before the aggressions would give us a price of […]. We have lost 20% due to the combined action of HISPANO and HINOJOSA. We have increased by 15% after 4 paper increases.” (underline added) (folio 3878).</w:t>
        <w:br/>
        <w:t>(206) September 6, 2011. In an attachment to an email from this date, an employee of Gráficas Estella, from the Lantero Group, sends to [AA], Director of the Cardboard Division of LANTERO, a complete report on incidents with the competition regarding clients in the execution of the first and second price increases so far this year. From this file, in Word format, titled “Price Increase Evolution,” the following is highlighted:</w:t>
        <w:br/>
        <w:t>“CLIENTS THAT HAVE NOT INCREASED IN THE SECOND INCREASE</w:t>
        <w:br/>
        <w:t>(…) [Client]: Smurfit has openly confirmed that they are not increasing. Europac has given prices without consulting below ours. The second paper increase has been reported and an increase has been announced without applying it yet. (…)</w:t>
        <w:br/>
        <w:t>[Client]: We lose share in the first increase (Smurfit does not support) and we will have to reposition ourselves. (…)</w:t>
        <w:br/>
        <w:t>[Client]: Pressure from Europac in Tordesillas. They have given prices here without asking that will condition us. A medium increase of 3% has been proposed that has not yet been applied. (…)</w:t>
        <w:br/>
        <w:t>CLIENTS THAT DO NOT INCREASE EITHER THE FIRST OR THE SECOND INCREASE:</w:t>
        <w:br/>
        <w:t>(…) [Client]: Conflict in the first increase. In the second increase, Smurfit's commitment to go first with 4% that is not fulfilled. (…)</w:t>
        <w:br/>
        <w:t>[Client]: We did not apply the first increase due to lack of support. In the second, the second paper increase has been reported and an 8% increase has been announced without applying it yet since Europac has recently lowered prices. They could accept the increase but we would lose share. (…).” (underline added) (folios 3881 and 3882).</w:t>
        <w:br/>
        <w:t>(207) September 13, 2011. An internal email sent by the Commercial Director of HINOJOSA explains the situation with an important client that does not accept price increases in Spain above 3%. Furthermore, it explains that:</w:t>
        <w:br/>
        <w:t>“Apparently, Smurfit and Alliabox have accepted these conditions. On the other hand, our friend from Hispanoembalaje wants to grow in [client] and has offered to replace us” (underline added) (folio 3640).</w:t>
        <w:br/>
        <w:t>(208) September 24, 2011. [EIR], CEO of EUROPAC, sends an email to [CL], responsible for the corrugated cardboard area in this company, asking all recipients to delete a series of previous emails that reported on the relationship with CARTISA:</w:t>
        <w:br/>
        <w:t>[EIR]: “Delete this entire series of emails”</w:t>
        <w:br/>
        <w:t>[CL]: “You are right”</w:t>
        <w:br/>
        <w:t>The text of the previous emails, which are communications between different employees of EUROPAC and [CL], is:</w:t>
        <w:br/>
        <w:t>Commercial Director of Paper Division ([RB]): “I have complaints about aggressive actions by Alcolea Comercial with clients of Cartisa Barna…let's talk when you can”</w:t>
        <w:br/>
        <w:t>[CL]: “Cartisa does not make plates as far as I know” “Is there something with Cartisa?</w:t>
        <w:br/>
        <w:t>[MM]: “As you rightly say, Cartisa theoretically does not manufacture plates. In practice, they sell to some clients a few meters. I have a very good friendship with their Manager and he has not told me anything. Rafael's generic comment is not useful to me. On the contrary, in Cartisa Bilbao they compete with us more. There is also a good relationship.” (underline added) (folios 1406 and 1407)</w:t>
        <w:br/>
        <w:t>(209) October 10, 2011. An internal email from HINOJOSA describes a negotiation between this company and MURCIA CARTÓN to close operations with several clients:</w:t>
        <w:br/>
        <w:t>“(…) I am in negotiations with Murcia Cartón to close operations with several clients. They have proposed an operation to be able to [sic] with several clients of SAECO” (folio 3643).</w:t>
        <w:br/>
        <w:t>(210) November 4, 2011. In an internal email from INSOCA whose subject corresponds to the name of a client, the commercial department of the company discusses the competitors' strategies regarding that client and states the following:</w:t>
        <w:br/>
        <w:t>“He must have made a purchase from DAPSA, since I noticed that there were 2 different blues in the prints of the finished pallets and I asked him if he was changing the pantone. He told me that they would be boxes from the two suppliers he had, DAPSA and SMURFIT. Therefore, at least one order has been made to DAPSA since we supplied him.</w:t>
        <w:br/>
        <w:t>Remember that he was only with Smurfit. Wasn't there a non-aggression agreement between Dapsa and us?” (underline added) (folio 4763).</w:t>
        <w:br/>
        <w:t>(211) November 4, 7, and 8, 2011. Various internal emails are exchanged within the company LANTERO regarding their relationship with Europac. The communication is initiated by [AA], director of the cardboard division, requesting information from his commercial team about Europac since on the same day 8 he will have a meeting with them, represented by [EI], CEO, and [CL], head of the cardboard division.</w:t>
        <w:br/>
        <w:t>The report that his team sends him has a heading called “They owe us the prices they have given without asking for the following clients:”. Next, the actions of EUROPAC are described alongside each client:</w:t>
        <w:br/>
        <w:t>“[Client]: our 3rd client with around […] m2, 60% of their total consumption. In this client, the 1st increase was made with a 9% and the 2nd nothing due to Europac's actions. The client told us that they were given prices 8.5%</w:t>
      </w:r>
    </w:p>
    <w:p>
      <w:r>
        <w:rPr>
          <w:b/>
        </w:rPr>
        <w:t>[Pages 58–60]</w:t>
      </w:r>
    </w:p>
    <w:p>
      <w:r>
        <w:t>describes alongside each client the actions of EUROPAC: “[Client]: our 3rd Client with around […] m2, 60% of their total consumption. This client received the 1st price increase of 9% and nothing for the 2nd due to the actions of Europac. The client told us that they were given prices 8.5% below ours, without asking, when they know that we are the main supplier. [Client]: Our share is around 50% (m2). Much lower prices (talking about 20%) and also without asking. [Client]: Our share is around one third (). Prices without asking, very low. At [client] 10% below according to client information. At [client] (client consumption m2) they have already entered even though we were not here but it still affects us due to [client]. Now after the visit regarding the boxes from Gráficas Tres, they have given us to quote m2 that we have not yet priced because, despite everything, we ask for prices from Europac and also from Smurfit (we already have those from this company). [Client]: In this client, they asked Juan M. and he was given the prices and as a result of his intervention, they stopped buying from us, although we do not know what they have really done. We were Smurfit and us. They still do not give us the prices they have offered. (…) Apart from the points you indicate, do not forget the incidents we have mentioned to you on several occasions, such as the following: [Client]: They did not support the 1st increase of 8% that we had accepted by the client and in addition, they have lowered the prices. We have compared the prices with them and we are above by between 10 and 15% in 80% of all references. [Client]: They have given prices without asking knowing that it is one of our main clients in volume and margin since in the past they made us some automatic bottom boxes. They have confirmed that they have given prices, and without asking, in one of their main references 7% lower than ours. [Client]: They have offered in this client where we have been the main supplier for many years, without asking, with lower prices that have prevented us from applying the 2nd increase (the increase was 8%). They have given prices in [client] without asking Cartogal. (…) [Client]: They have even lowered prices in the company of our Group Tecnicartón Portugal causing a decrease in orders to us with the aggravating factor that they did not inform us of anything and after an agreement with them in which we adjusted our prices to their demands. This affected our combinatory, transport cost, etc. Issue resolved for a few months now. They have given prices in [client] although we do not have the offer. Finally, if they mention the issue of the tender from [client], remind you that we asked them for prices on several occasions, before offering, and they never gave them to us, even today we do not have them, I suppose because they are so low that they prefer not to give them so that we do not have that information. Remember also that on November 25 we have a meeting at [client] and options to return to enter (we made the box of […]. At the time we raised the prices in agreement with them but they did not do so and it caused our exit.” (underlined added) (folios 3886 – 3888). Year 2012 (212) May 18, 2012. In an email, the person in charge of DICESA, from the LANTERO group, informs [AA], director of the cardboard division of LANTERO, about the aggressions from the competition in various clients: “Antonio, I am sending you the report of competition aggressions from Dicesa that we discussed in today’s Managers meeting. As I mentioned, we will implement it immediately in Flak, thanks.” In the attached file, there is a clear mention of a contact with HINOJOSA in a client in response to an aggressive offer from their competitor DAPSA: “We must lower prices by 22% according to HINOJOSA” (underlined added) (folios 3903 and 3905). Year 2013 (213) May 24, 2013. In several internal emails from INSOCA, with the subject “cartisa”, the actions of this company in a specific client of INSOCA are discussed. The commercial representative of INSOCA in Zaragoza informs his director: “Good morning. I also wanted to mention that during the visit to [client], Juan told me that he had received an offer with some prices that improved those of Smurfit barco and ours and that they had sent him samples that for now did not convince him, the company is Cartisa. You haven’t mentioned anything to me like other times about whether you were going to offer or did he directly not even ask for prices?” Response from Director: “I didn’t know he was going to offer. Cartisa is at [another client]. You know what to do.” Response from commercial: “OK, I will go visit them. Best regards.” (underlined added) (folios 4765 and 4766). In the file, there are at least two pieces of evidence of direct contacts between competitors regarding prices and clients corresponding to the years 2012 and 2013, as the DC states: (214) In an email dated May 10, 2012 sent from MURCIA CARTON to HINOJOSA, it is stated: “(…) I think we only coincide in three clients, when we met we talked that some could pass to the portfolio of Murcia Cartón” (underlined added) (folio 3680). (215) On the other hand, during the inspection carried out at the headquarters of INSOCA, a transcription of a series of messages from the “whatsapp” application for smartphones from the phone terminal of [JIS], National Sales Manager of INSOCA (folio 4761) was obtained. The messages are exchanged with [IP], Commercial Director of CMPETIT, in 2013. The most interesting messages are highlighted: [JIS] (JI): “I will call you after the visit, now your friends are arriving” - “I will call you this afternoon” [IP] (IP): “Take the offer from juia [Footnote 41: “It is interpreted to correspond to the client Càrniques Juià, S.A., located in Juiá, province of Gerona”], 0410, you have dropped it heavily….” JI: “I am arriving in Soria. I will call you now. The price of Juia is the one I have as a reference from Valles [Footnote 42: “It is interpreted to correspond to Cartonajes Vallés Gasset. S.A., competitor in the corrugated cardboard market]” IP: “The reference price from Valles is not correct, I sell much more than them, I am now entering a client, I will call you when I leave but….”- “Sorry, I am going to Milan to see my beloved Barça, I will call you tomorrow and we will finalize matters” JI: “Pending lunch” IP: “Thanks and done” (They share the location of the restaurant)(…) IP: “I don’t know it but I’m sure it’s ok, you will tell me the time, the important thing is the company, not the place, if there are reserved it would be ideal” (…) JI: “Hotel Palafox Zaragoza. At 13:45. You tell Carlos” (…) “We arrive in 15 minutes” (…) IP: “We are at the restaurant [Footnote 43: Interpreted as “restaurant”]” Likewise, the PCH states that in the years 2011 and 2013 meetings were held within AFCO in order to coordinate the percentages and dates of price increases for cardboard packaging and containers. (216) June 27, 2011. Some handwritten notes collected during the inspection carried out at the headquarters of HINOJOSA refer to price increases and mention competitors. In addition, they also record the existence of a previous meeting and a future one to discuss pricing and clients. The document is headed with the word AFCO and is transcribed to “27-06-11 AFCO</w:t>
      </w:r>
    </w:p>
    <w:p>
      <w:r>
        <w:rPr>
          <w:b/>
        </w:rPr>
        <w:t>[Pages 61–63]</w:t>
      </w:r>
    </w:p>
    <w:p>
      <w:r>
        <w:t>(…) Summary of previous meeting (…) kappa Cartisa: set to "0" where possible / 9% where possible Levante, Ondupack, Andopack, Saeco, (…) Close campaign by the end of July to apply on September 1 11 July 10h meeting in Almería for prices and clients… CONCLUSIONS: 1. Minimum prices for sale 2. Other clients increase by 9% discussing to see presence 3. For important clients, we will give specific prices, the one who (…?) passes them 4. Compensation for loss of volumes due to non-compliance, analyze as a specific point? 5. The written rate is not communicated to the salespeople 6. It is offered in writing to the clients 7. Date 1-9-11 maximum. No pre-campaign 8. Periodic meetings 27-06-11/ AFCO Average collection period---- 75 days by law (…) Ondu----yes Ando---no Levante--- Europack---talk to Víctor Saeco ???? NO (…) Do not exchange assembly centers or salespeople” (folios 771 to 773). (217) September 20, 2013. Handwritten notes collected during the inspection of the company INSOCA conducted on November 20 and 21, 2013 refer to a meeting within AFCO in which a generalized price increase of 8% for corrugated cardboard products would have been agreed as a general criterion to share with the salespeople of the different cardboard companies (folios 3449 to 3452): “MEETING 20-9-13 - NUMBERS (IF WE CAN) AND IF NOT IN GENERAL –AFCO- In another of the companies inspected simultaneously along with INSOCA during those same days in November, CMPETIT, it can be verified that the percentages and the date of application of the increase, taken as a general criterion in the sector, are coincident. It is clearly seen in folios 3324 to 3328, which contain an internal communication between [MPV] and [IPV] in which they report on a commercial report of the company that is part of the Petit Group, Avance Cartón Ondulado, S.L. - INCREASES  CHARACTER AND IMPERATIVE NEED TO INCREASE  FORM: GENERAL CRITERION 8% IN ALL CASES AND THEN SEE  MINIMUM EXCEPTIONS ONLY SUPPORTED BY COMPETITION AND APRIL INCREASE MADE  OCTOBER 15 DEADLINE FOR SERVICES AT OLD PRICE  ANNOUNCE IT VERBALLY  TIMING: BEFORE OCTOBER 1 OFFERS IN CLIENT-COMMERCIAL POWER” In the footnote of the PCH number 44, referring to the 8% increase mentioned in this paragraph 217, the DC adds the following: “In another of the companies inspected simultaneously along with INSOCA during those same days in November, CMPETIT, it can be verified that the percentages and the date of application of the increase, taken as a general criterion in the sector, are coincident. It is clearly seen in folios 3324 to 3328, which contain an internal communication between [MPV] and [IPV] in which they report on a commercial report of the company that is part of the Petit Group, Avance Cartón Ondulado, S.L.” 3.2.4 Business and shareholding links between companies in the corrugated cardboard sector and concentration operations that occurred. As reflected in the diagrams and tables inserted in Tables I, II, and III of this Resolution, the DC has confirmed the existence in the corrugated cardboard sector of a complex business framework through an extensive network of relationships and minority shareholdings among the different economic operators present in the market. These companies are often interconnected through cross-shareholdings and reciprocal presence on their boards of directors. It has also been confirmed that there have been concentration operations in the sector aimed at the acquisition and control of other competitors. Such is the case of the acquisition, in November 2009, by SAICA PACK of CARTONAJES ONDULADOS LEVANTINOS (COLSA) and CELTIBOX. It can also be mentioned the purchase in March 2013 of CARTONAJES LEVANTE by CMPETIT or, already in February 2014, the operations carried out by HINOJOSA (purchase of the company SICESA from LANTERO) and SAICA PACK (purchase of 100% of the shares of MICROLÁN). 4. Conclusion From the proven facts, it follows the existence of successive meetings and contacts by the paper and cardboard industries, both bilateral and multilateral, with the participation of AFCO, during the years 2002 to 2013, in the paper manufacturing markets, on one hand, and in the manufacturing and processing of corrugated cardboard, on the other. The following conduct is evidenced in the previous section: • In the paper manufacturing market, between 2008 and 2012, exchanges of sensitive strategic commercial information between SAICA, EUROPAC, CARTISA, CMPETIT, SMURFIT, LANTERO, SANTORROMÁN, and MICROLÁN, with AFCO acting as an intermediary in most cases. • In the manufacturing and processing of corrugated cardboard market, exchanges of information and agreements on price increases and customer allocation between SAICA, LANTERO, EUROPAC, HINOJOSA, CARTISA, SMURFIT, VEGABAJA, HISPANO, CMPETIT, INSOCA, LAPLANA, SAICA PACK, CELTIBOX, COLSA, MICROLAN, MURCIA CARTÓN, PAPELERA DEL EBRO, DAPSA, DICESA, SICESA, and CARTONAJES EUROPA, in some cases within AFCO, between the years 2002 to 2013. CELTIBOX and COLSA, active in the years in which the conduct is attributed, were however absorbed later by SAICA PACK and disappeared in March 2010. LEGAL GROUNDS FIRST.- Competence habilitation According to the provisions of the first additional provision of Law 13/2013, of June 4, creating the National Commission of Markets and Competition, by Order ECC/1796/2013, of October 4, of the Ministry of Economy and Competitiveness, October 7, 2013, was determined as the date of operation of the CNMC. According to the second additional provision of the same Law “the references that the current legislation contains to the National Commission of Competition […] will be understood as made to the National Commission of Markets and Competition […]” 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w:t>
      </w:r>
    </w:p>
    <w:p>
      <w:r>
        <w:rPr>
          <w:b/>
        </w:rPr>
        <w:t>[Pages 64–66]</w:t>
      </w:r>
    </w:p>
    <w:p>
      <w:r>
        <w:t>657/2013, of August 30, "the Competition Chamber will hear matters related to the application of Law 15/2007, of July 3." Consequently, the authority to resolve this procedure corresponds to the Competition Chamber of the CNMC.</w:t>
      </w:r>
    </w:p>
    <w:p>
      <w:r>
        <w:t>SECOND.- Object of the resolution and applicable regulations In the present file, the Competition Chamber must resolve, based on the instruction carried out by the DC as outlined in the Report and Proposal for Resolution, whether the SPANISH ASSOCIATION OF MANUFACTURERS OF CORRUGATED CARTON PACKAGING ("AFCO") and the nineteen companies ultimately charged have violated Article 1 of Law 16/1989, of July 17, on the Defense of Competition, Article 1 of Law 15/2007, of July 3, on the Defense of Competition (LDC), and Article 101 of the TFEU, by exchanging sensitive commercial information in the paper manufacturing market and agreeing on price increases and customer allocation in the corrugated cardboard manufacturing market and its transformation into packaging and wrapping products between 2002 and 2013.</w:t>
      </w:r>
    </w:p>
    <w:p>
      <w:r>
        <w:t>The companies considered responsible in the PR raised by the DC are:</w:t>
        <w:br/>
        <w:t>- SOCIEDAD ANÓNIMA INDUSTRIAS CELULOSA ARAGONESA ("SAICA")</w:t>
        <w:br/>
        <w:t>- SAICA PACK, S.L. ("SAICA PACK"),</w:t>
        <w:br/>
        <w:t>- PAPELERA DEL EBRO, S.A. ("PAPELERA DEL EBRO"),</w:t>
        <w:br/>
        <w:t>- MICROLAN, S.A. ("MICROLAN"),</w:t>
        <w:br/>
        <w:t>- DANIEL AGUILÓ PANISELLO, S.A. ("DAPSA"),</w:t>
        <w:br/>
        <w:t>- CARTONAJES SANTORROMÁN, S.A. ("SANTORROMÁN"),</w:t>
        <w:br/>
        <w:t>- RAFAEL HINOJOSA, S.A. ("HINOJOSA"),</w:t>
        <w:br/>
        <w:t>- CARTONAJES VEGABAJA, S.A. ("VEGABAJA"),</w:t>
        <w:br/>
        <w:t>- SUMINISTROS INDUSTRIALES DE CARTÓN Y ENVASES, S.A. ("SICESA"),</w:t>
        <w:br/>
        <w:t>- PAPELES Y CARTONES DE EUROPA, S.A. ("EUROPAC"),</w:t>
        <w:br/>
        <w:t>- CARTONAJES INTERNACIONAL, S.L. ("CARTISA"),</w:t>
        <w:br/>
        <w:t>- LANTERO CARTÓN, S.L. ("LANTERO"),</w:t>
        <w:br/>
        <w:t>- DISEÑO DE CONTENEDORES Y EMBALAJES, S.A. ("DICESA"),</w:t>
        <w:br/>
        <w:t>- SMURFIT KAPPA ESPAÑA, S.A. ("SMURFIT"),</w:t>
        <w:br/>
        <w:t>- CARTONAJES IZQUIERDO, S.A. ("INSOCA"),</w:t>
        <w:br/>
        <w:t>- CARTONAJES LA PLANA, S.L. ("LAPLANA"),</w:t>
        <w:br/>
        <w:t>- CARTONAJES M PETIT, S.A. ("CMPETIT"),</w:t>
        <w:br/>
        <w:t>- HISPANO EMBALAJE, S.A ("HISPANO"),</w:t>
        <w:br/>
        <w:t>- CARTONAJES EUROPA, S.A. ("CARTONAJES EUROPA")</w:t>
      </w:r>
    </w:p>
    <w:p>
      <w:r>
        <w:t>Regarding the applicable national regulations, in the present file, practices carried out during the validity of Law 16/1989 and the LDC have been investigated and evaluated, and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the limitation or control of production, distribution, technical development, or investments, and in its letter c), the allocation of the market or sources of supply.</w:t>
      </w:r>
    </w:p>
    <w:p>
      <w:r>
        <w:t>As noted on previous occasions, applying one or the other legal provision could be considered indifferent given their practical identity; however, according to the provisions of Article 128 of Law 30/1992, of November 26, on the Legal Regime of Public Administrations and Common Administrative Procedure, the applicable regulation must be the one that is more beneficial for the infringer in the specific case, in accordance with the principles of non-retroactivity of the more unfavorable sanctioning norm and retroactivity of the more favorable one. Notwithstanding that the conduct regulated by Article 1 of the aforementioned Laws is identical, according to the precedents of the extinct CNC and the CNMC, in this case, the sanctioning regime designed by Law 15/2007 is, from a global perspective, more favorable to the infringers than that contemplated by Law 16/1989, except for the regime applicable to the calculation of the sanction to be imposed on Associations, since in this case the one provided for in the previous regulation is more favorable than that of Law 15/2007.</w:t>
      </w:r>
    </w:p>
    <w:p>
      <w:r>
        <w:t>This more favorable application of Law 15/2007 has been recognized on previous occasions by the Competition Chamber of the CNMC (CNMC Resolutions of June 12, 2014, Expte. S/0444/12 Gea; and September 22, 2014, Expte. S/0428/12 Palés), following the resolutions issued by the Council of the former CNC (for example, the Resolutions of November 12, 2009, Expte. S/0037/08, Decennial Insurance Companies; January 21, 2010, Expte. S/0085/08, Gel Manufacturers; May 17, 2010, Expte. S/0106/08 Iron Warehouses; and October 15, 2012, Expte. S/0318/10, Export of Envelopes; among others), as well as by the National Court, which in its Judgment of April 2, 2014 (appeal 194/2011, of L'OREAL ESPAÑA S.A. AND L'OREAL S.A.), stated the following:</w:t>
      </w:r>
    </w:p>
    <w:p>
      <w:r>
        <w:t>"In the following reason, the plaintiff asserts that the CNC has made an undue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Transitory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But regarding the material law, it should be noted that notwithstanding that the conduct regulated by Article 1 of both laws is identical, the truth is that the sanctioning regime designed by Law 15/2007 is, from a global perspective, more favorable to the infringers than that contemplated by the previous Law 16/1989. This is evident, among other elements of judgment, from the system of graduation of the infringements nonexistent in the previous legislation, the establishment of maximum caps on the amount of some sanctions of lower amounts than the general one provided by Article 10 of Law 16/1989, the reduction of the limitation periods for some of the typified conducts, or the particularly noteworthy in this case, the possibility, common to all those who have participated in a cartel, to request exemption or reduction of the sanction.</w:t>
      </w:r>
    </w:p>
    <w:p>
      <w:r>
        <w:t>Therefore, since both laws sanctioned exactly the same conducts, their treatment is identical as well as the quantification of the fine, since in both it is stated that the amount may be increased up to 10% of the sales volume corresponding to the immediate previous financial year to the resolution of the Tribunal, it cannot be asserted that the new Law is more detrimental to the plaintiff than the old one" (emphasis added). In similar terms, the Judgment of the National Court of April 15, 2014 (appeal 572/2010, of RHENUS IHG IBERICA, S.A.) also pronounces.</w:t>
      </w:r>
    </w:p>
    <w:p>
      <w:r>
        <w:t>In light of this, Law 15/2007, of July 3, on the Defense of Competition is, in general terms, the applicable regulation to the present sanctioning procedure. In the case of the SPANISH ASSOCIATION OF MANUFACTURERS OF CORRUGATED CARTON PACKAGING, the applicable regulation would also be Law 15/2007, considering the infringing period (from the year 2008) that the DC includes in its accusation, both in the PCH (paragraph 329) and in the PR (paragraph 326).</w:t>
      </w:r>
    </w:p>
    <w:p>
      <w:r>
        <w:t>On the other hand, this Chamber is also in favor of the application of Article 101 of the TFEU, as the nature, characteristics, and dimension of the analyzed conducts, as well as the companies that have participated in them, indicate that the investigated practices are likely to affect trade.</w:t>
      </w:r>
    </w:p>
    <w:p>
      <w:r>
        <w:rPr>
          <w:b/>
        </w:rPr>
        <w:t>[Pages 67–69]</w:t>
      </w:r>
    </w:p>
    <w:p>
      <w:r>
        <w:t>intracommunity trade, in accordance with the European Commission Guidelines on the applicability of Article 101 TFEU to horizontal cooperation agreements, as previously indicated by the earlier Guidelines regarding the concept of effect on trade contained in Articles 81 and 82 of the Treaty (current Articles 101 and 102 TFEU). As indicated by the Council of the now-defunct CNC in its resolution of July 31, 2010, (Expte: S/0120/08, Transitarios), the concept of "trade" is not limited to cross-border exchanges of goods and services, but is a broader concept that encompasses all cross-border economic activity, and trade between Member States can also be affected even if the relevant market is national or sub-national, in line with the Treaty’s objective of promoting the free movement of goods, services, people, and capital. According to the jurisprudence of the CJEU, as set out in its judgment of January 30, 1985, BNIC/Clair, in general: "any agreement that has as its object or effect the restriction of competition [...] in a semi-finished product can affect intracommunity trade, even if that semi-finished product is not itself the subject of exchange between Member States, when that product constitutes the raw material of another product marketed elsewhere within the Community." Well, the practices subject to this file have a significant effect on trade between Member States, as paper constitutes the fundamental raw material that the industry transforms into products derived from corrugated cardboard, which are also marketed outside our borders.</w:t>
      </w:r>
    </w:p>
    <w:p>
      <w:r>
        <w:t xml:space="preserve">THIRD.- Legal assessment of the instructing body </w:t>
        <w:br/>
        <w:t xml:space="preserve">Upon completion of the investigation of the file, based on Article 50.4 of the LDC, the DC proposes to the Competition Chamber the declaration of infringement for the companies involved. Specifically, it proposes the following: </w:t>
        <w:br/>
        <w:t xml:space="preserve">"Considering the actions taken, in accordance with Article 50.4 of the LDC, it is PROPOSED: </w:t>
        <w:br/>
        <w:t xml:space="preserve">First. That the existence of prohibited conduct under Articles 1 of the LDC as well as 101 of the TFEU be declared, consisting of exchanges of information in the paper manufacturing market regarding prices and exchanges of information and agreements on price increases as well as customer allocation in the corrugated cardboard manufacturing market and its transformation into packaging and wrapping products from 2002 to 2013. </w:t>
        <w:br/>
        <w:t xml:space="preserve">Second. That PAPELES Y CARTONES DE EUROPA, S.A., CARTONAJES SANTORROMÁN, S.A., RAFAEL HINOJOSA, S.A., CARTONAJES INTERNACIONAL, S.L., LANTERO CARTÓN, S.L., SMURFIT KAPPA ESPAÑA, S.A., SOCIEDAD ANONIMA INDUSTRIAS CELULOSA ARAGONESA "SAICA", CARTONAJES VEGABAJA, S.A., HISPANO EMBALAJE, S.A., CARTONAJES M PETIT, S.A., CARTONAJES IZQUIERDO, S.A., CARTONAJES DE LA PLANA, S.L, SAICA PACK, S.L., MICROLAN, S.A., PAPELERA DEL EBRO, S.A., DANIEL AGUILÓ PANISELLO, S.A. (DAPSA), DISEÑO DE CONTENEDORES Y EMBALAJES, S.A. (DICESA), SUMINISTROS INDUSTRIALES DE CARTÓN Y ENVASES, S.A. (SICESA) and CARTONAJES EUROPA, S.A. and the association ASOCIACIÓN ESPAÑOLA DE FABRICANTES DE ENVASES Y EMBALAJES DE CARTÓN ONDULADO (AFCO) be declared responsible for this infringement, whose specific individual responsibility has been delineated in section V of this Proposal. </w:t>
        <w:br/>
        <w:t xml:space="preserve">Likewise, in light of all actions taken and in accordance with Article 33.3 of the RDC, it is considered that the responsibility of MURCIA CARTÓN S.L.L. in the infringements consisting of exchanges of information and agreements on price increases as well as customer allocation in the corrugated cardboard manufacturing market and its transformation into packaging or wrapping products has not been proven. </w:t>
        <w:br/>
        <w:t xml:space="preserve">Third. That the prohibited conduct be classified, for the purposes of determining the sanction to be imposed, as a very serious infringement under Article 62.4.a) of the LDC. </w:t>
        <w:br/>
        <w:t xml:space="preserve">Fourth. That the sanction provided for in Article 63 of the LDC be imposed on each of them, taking into account the criteria for determining the sanction provided for in Article 64 of the LDC. </w:t>
        <w:br/>
        <w:t xml:space="preserve">In accordance with Article 50.4 of the LDC, this Proposal for Resolution shall be notified to the interested parties so that, within a period of fifteen days, they may submit any allegations they deem appropriate, informing them that these must contain, where applicable, the proposals of the parties regarding the practice of evidence and complementary actions before the Council of the CNC, as well as the request for a hearing." </w:t>
        <w:br/>
        <w:t>In light of the facts established in the file, the DC considers the existence of coordination by certain operators in the paper industry (regarding prices) and the corrugated cardboard industry (regarding prices and customers) in Spain to be undeniable.</w:t>
      </w:r>
    </w:p>
    <w:p>
      <w:r>
        <w:t xml:space="preserve">According to the instructing body, the companies in the corrugated cardboard manufacturing industry involved take advantage of their decisive position and influence in the downstream market to set prices and compete advantageously in the sale of corrugated cardboard packaging and containers. The DC considers that the exchange of information on prices among operators in the paper market has been fully proven, resulting in the complete absence of any competitive uncertainty in that market. The DC believes that the involvement of the sectoral association of corrugated cardboard, AFCO, is essential in this task, as its support for this coordination among competitors is crucial. </w:t>
        <w:br/>
        <w:t xml:space="preserve">According to the DC, the large integrated companies exert significant influence in AFCO in order to achieve their objective of limiting competition in the corrugated cardboard market. In this market, a series of anticompetitive behaviors consisting of exchanges of sensitive information are also evidenced, which materialize in agreements on price increases and customer allocation. The coordination of offers of corrugated cardboard products to customers, the coordination in the setting and amount of price increases that are regularly made, and the geographical and sectoral allocation of customers prevent operators from competing freely and substantially increase the final products' prices to customers and, consequently, to consumers. </w:t>
        <w:br/>
        <w:t xml:space="preserve">In the opinion of the DC, the established facts demonstrate that this is a single and continuous infringement, as it meets the conditions established in the Procedural Regulation for the exercise of sanctioning power (approved by Royal Decree 1398/1993, of August 4) to qualify this infringement. Indeed, there is both unity of active subject (the paper and cardboard companies and the sectoral association AFCO), plurality of actions (exchange of information between the paper industries and between the companies present in the corrugated cardboard market, regarding prices, customers, commercial strategies, which have led to agreements on price increases, coordination of offers, and customer allocation), infringement of the same administrative provision (Article 1 LDC and 101 TFEU), as well as the element of a preconceived plan, through which it seeks to control the market for the manufacture of corrugated cardboard and its transformation into various packaging and wrapping products, as a common and ongoing objective of all the established practices and behaviors. </w:t>
        <w:br/>
        <w:t xml:space="preserve">After analyzing the allegations submitted by the companies following the issuance of the PCH, the DC maintains the established facts in that document and their legal qualification, noting, however, the following exceptions: </w:t>
        <w:br/>
        <w:t>(299) The legal qualification of the contacts between EUROPAC, SAICA, SMURFIT, LANTERO, CARTISA, and CMPETIT regarding the exchange of information on paper prices in two email series dated May 31 and December 27, 2012, is modified, considering them to be contacts within vertical relationships between paper supplier-customers. It remains</w:t>
      </w:r>
    </w:p>
    <w:p>
      <w:r>
        <w:rPr>
          <w:b/>
        </w:rPr>
        <w:t>[Pages 70–72]</w:t>
      </w:r>
    </w:p>
    <w:p>
      <w:r>
        <w:t xml:space="preserve">therefore, the violation of Article 1 of the LDC and Article 101 of the TFEU is not proven in relation to this specific issue.  </w:t>
        <w:br/>
        <w:t xml:space="preserve">(300) The legal classification of the contacts between MURCIA CARTÓN and HINOJOSA, regarding the exchange of information to coordinate price increases and allocate customers in two emails dated October 10, 2011, and May 10, 2012, is modified, considering that these are contacts between supplier-customer and not between competitors. Therefore, the violation of Article 1 of the LDC and Article 101 of the TFEU is not proven in relation to this specific issue.  </w:t>
        <w:br/>
        <w:t xml:space="preserve">(301) The legal classification regarding the meeting held on September 20, 2013, is modified, considering that it is actually an internal meeting of the company INSOCA, and the violation of Article 1 of the LDC and Article 101 of the TFEU is not proven in relation to this specific issue.  </w:t>
        <w:br/>
        <w:t xml:space="preserve">(302) The legal classification of the internal email from CMPETIT dated June 5, 2013, concerning MICROLAN, is modified, considering that the expression “MICROLAN (…) is at all the tables” refers to the interest of many operators in buying the company MICROLÁN, and the violation of Article 1 of the LDC and Article 101 of the TFEU is not proven in relation to this specific issue.  </w:t>
        <w:br/>
        <w:t xml:space="preserve">(303) Consequently, section 6.3 of the Document regarding the responsibility and specific participation of the companies and the association is modified. Although, as just pointed out, the facts proven in the file constitute a single and continuous infringement, the DC considers it necessary to specify the individual responsibility of each of the entities involved, which is individualized as follows:  </w:t>
        <w:br/>
        <w:t xml:space="preserve">1.- SOCIEDAD ANÓNIMA INDUSTRIAS CELULOSA ARAGONESA (“SAICA”)  </w:t>
        <w:br/>
        <w:t xml:space="preserve">The DC considers that the anticompetitive practices described in section 3 of the Proven Facts that are attributable to SAICA are particularly:  </w:t>
        <w:br/>
        <w:t xml:space="preserve">a) Exchange of information between paper companies regarding paper prices: from 2008 to 2012, having agreed with CMPETIT, LANTERO, SANTORROMÁN, CARTISA, and MICROLAN on paper prices through the AFCO association and prior to their submission to RISI PPI EUROPE.  </w:t>
        <w:br/>
        <w:t xml:space="preserve">b) Exchange of information between cardboard companies to coordinate price increases and allocate customers from 2002 to 2008 and from 2010 to 2011, through agreements between SAICA and LANTERO between 2003 and 2008 within the framework of the gentlemen's agreement or Medinacelli and between 2010 and 2011 through agreements with LANTERO within the meetings.  </w:t>
        <w:br/>
        <w:t xml:space="preserve">2.- SAICA PACK, S.L. (“SAICA PACK”)  </w:t>
        <w:br/>
        <w:t xml:space="preserve">The DC considers that the anticompetitive practices described in section 3 of the Proven Facts that are attributable to SAICA PACK are particularly:  </w:t>
        <w:br/>
        <w:t xml:space="preserve">a) Exchange of information between cardboard industries to coordinate price increases and allocate customers in 2010.  </w:t>
        <w:br/>
        <w:t xml:space="preserve">The DC considers that SAICA PACK is responsible, by the principle of economic continuity, for the following practices described in section 3 of the Proven Facts carried out by CELTIBOX, S.A. in 2009 and CARTONAJES ONDULADOS LEVANTINOS, S.A. (COLSA) in 2010:  </w:t>
        <w:br/>
        <w:t xml:space="preserve">a) Exchange of information between cardboard industries to coordinate price increases and allocate customers in 2009 and 2010.  </w:t>
        <w:br/>
        <w:t xml:space="preserve">3. PAPELERA DEL EBRO, S.A. (“PAPELERA DEL EBRO”)  </w:t>
        <w:br/>
        <w:t xml:space="preserve">The DC considers that the anticompetitive practices described in section 3 of the Proven Facts that are attributable to PAPELERA DEL EBRO are particularly:  </w:t>
        <w:br/>
        <w:t xml:space="preserve">a) Exchange of information between cardboard industries to coordinate price increases and allocate customers in 2010 and 2011.  </w:t>
        <w:br/>
        <w:t xml:space="preserve">4. MICROLAN, S.A. (“MICROLAN”)  </w:t>
        <w:br/>
        <w:t xml:space="preserve">The DC considers that the anticompetitive practices described in section 3 of the Proven Facts that are attributable to MICROLAN are particularly:  </w:t>
        <w:br/>
        <w:t xml:space="preserve">a) Exchange of information in the paper manufacturing market regarding paper prices in 2010.  </w:t>
        <w:br/>
        <w:t xml:space="preserve">b) Exchange of information between cardboard industries to coordinate price increases and allocate customers in 2010.  </w:t>
        <w:br/>
        <w:t xml:space="preserve">5. DANIEL AGUILÓ PANISELLO, S.A. (“DAPSA”)  </w:t>
        <w:br/>
        <w:t xml:space="preserve">The DC considers that the anticompetitive practices described in section 3 of the Proven Facts that are attributable to DAPSA are particularly:  </w:t>
        <w:br/>
        <w:t xml:space="preserve">a) Exchange of information between cardboard industries to coordinate price increases and allocate customers in 2011.  </w:t>
        <w:br/>
        <w:t xml:space="preserve">6. LANTERO CARTÓN, S.L. (“LANTERO”)  </w:t>
        <w:br/>
        <w:t xml:space="preserve">The DC considers that the anticompetitive practices described in section 3 of the Proven Facts that are attributable to LANTERO are particularly:  </w:t>
        <w:br/>
        <w:t xml:space="preserve">a) Exchange of information between paper industries regarding paper prices: from 2010 to 2012.  </w:t>
        <w:br/>
        <w:t xml:space="preserve">b) Exchange of information between cardboard industries to coordinate price increases and allocate customers from 2002 to 2013.  </w:t>
        <w:br/>
        <w:t xml:space="preserve">7. DISEÑO DE CONTENEDORES Y EMBALAJES, S.A. (“DICESA”)  </w:t>
        <w:br/>
        <w:t xml:space="preserve">The DC considers that the anticompetitive practices described in section 3 of the Proven Facts that are attributable to DICESA are particularly:  </w:t>
        <w:br/>
        <w:t xml:space="preserve">a) Exchange of information between cardboard industries to coordinate price increases and allocate customers in 2012.  </w:t>
        <w:br/>
        <w:t xml:space="preserve">8. CARTONAJES M PETIT, S.A. (“CMPETIT”)  </w:t>
        <w:br/>
        <w:t xml:space="preserve">The DC considers that the anticompetitive practices described in section 3 of the Proven Facts that are attributable to CMPETIT are particularly:  </w:t>
        <w:br/>
        <w:t xml:space="preserve">a) Exchange of information between paper industries regarding paper prices: from 2008 to 2012.  </w:t>
        <w:br/>
        <w:t xml:space="preserve">b) Exchange of information between cardboard industries to coordinate price increases and allocate customers in 2010, 2012, and 2013.  </w:t>
        <w:br/>
        <w:t xml:space="preserve">9. HISPANO EMBALAJE, S.A. (“HISPANO”)  </w:t>
        <w:br/>
        <w:t xml:space="preserve">The DC considers that the anticompetitive practices described in section 3 of the Proven Facts that are attributable to HISPANO are particularly:  </w:t>
        <w:br/>
        <w:t xml:space="preserve">a) Exchange of information between cardboard industries to coordinate price increases and allocate customers in 2010 and 2011.  </w:t>
        <w:br/>
        <w:t xml:space="preserve">10. CARTONAJES EUROPA, S.A. (“CARTONAJES EUROPA”)  </w:t>
        <w:br/>
        <w:t xml:space="preserve">The DC considers that the anticompetitive practices described in section 3 of the Proven Facts that are attributable to CARTONAJES EUROPA are particularly:  </w:t>
        <w:br/>
        <w:t xml:space="preserve">a) Exchange of information between cardboard industries to coordinate price increases and allocate customers in 2012.  </w:t>
        <w:br/>
        <w:t xml:space="preserve">11. PAPELES Y CARTONES DE EUROPA, S.A. (“EUROPAC”)  </w:t>
        <w:br/>
        <w:t xml:space="preserve">The DC considers that the anticompetitive practices described in section 3 of the Proven Facts that are attributable to EUROPAC are particularly:  </w:t>
        <w:br/>
        <w:t>a) Exchange of information between cardboard industries to coordinate price increases and allocate customers in 2011.</w:t>
      </w:r>
    </w:p>
    <w:p>
      <w:r>
        <w:rPr>
          <w:b/>
        </w:rPr>
        <w:t>[Pages 73–75]</w:t>
      </w:r>
    </w:p>
    <w:p>
      <w:r>
        <w:t xml:space="preserve">12. RAFAEL HINOJOSA, S.A. (“HINOJOSA”)  </w:t>
        <w:br/>
        <w:t xml:space="preserve">The DC considers that the anticompetitive practices described in section 3 of the Proven Facts attributable to HINOJOSA are particularly:  </w:t>
        <w:br/>
        <w:t>a) Exchange of information between the cardboard industries to coordinate price increases and allocate customers in 2011 and 2012.</w:t>
      </w:r>
    </w:p>
    <w:p>
      <w:r>
        <w:t xml:space="preserve">13. CARTONAJES VEGABAJA, S.A. (“VEGABAJA”)  </w:t>
        <w:br/>
        <w:t xml:space="preserve">The DC considers that the anticompetitive practices described in section 3 of the Proven Facts attributable to VEGABAJA are particularly:  </w:t>
        <w:br/>
        <w:t>a) Exchange of information between the cardboard industries to coordinate price increases and allocate customers in 2010.</w:t>
      </w:r>
    </w:p>
    <w:p>
      <w:r>
        <w:t xml:space="preserve">14. SUMINISTROS INDUSTRIALES DE CARTÓN ENVASES, S.A. (“SICESA”)  </w:t>
        <w:br/>
        <w:t xml:space="preserve">The DC considers that the anticompetitive practices described in section 3 of the Proven Facts attributable to SICESA are particularly:  </w:t>
        <w:br/>
        <w:t>a) Exchange of information between the cardboard industries to coordinate price increases and allocate customers in 2012 and 2013.</w:t>
      </w:r>
    </w:p>
    <w:p>
      <w:r>
        <w:t xml:space="preserve">15. CARTONAJES SANTORROMÁN, S.A. (“SANTORROMÁN”)  </w:t>
        <w:br/>
        <w:t xml:space="preserve">The DC considers that the anticompetitive practices described in section 3 of the Proven Facts attributable to SANTORROMÁN are particularly:  </w:t>
        <w:br/>
        <w:t>a) Exchange of information between the paper industries regarding paper prices in 2010.</w:t>
      </w:r>
    </w:p>
    <w:p>
      <w:r>
        <w:t xml:space="preserve">16. CARTONAJES IZQUIERDO, S.A. (“INSOCA”)  </w:t>
        <w:br/>
        <w:t xml:space="preserve">The DC considers that the anticompetitive practices described in section 3 of the Proven Facts attributable to INSOCA are particularly:  </w:t>
        <w:br/>
        <w:t>a) Exchange of information between the cardboard industries to coordinate price increases and allocate customers in 2010, 2011, and 2013.</w:t>
      </w:r>
    </w:p>
    <w:p>
      <w:r>
        <w:t xml:space="preserve">17. CARTONAJES INTERNACIONAL, S.L. (“CARTISA”)  </w:t>
        <w:br/>
        <w:t xml:space="preserve">The DC considers that the anticompetitive practices described in section 3 of the Proven Facts attributable to CARTISA are particularly:  </w:t>
        <w:br/>
        <w:t>a) Exchange of information between the paper industries regarding paper prices from 2010 to 2012.</w:t>
      </w:r>
    </w:p>
    <w:p>
      <w:r>
        <w:t>b) Exchange of information between the cardboard industries to coordinate price increases and allocate customers in 2011 and 2013.</w:t>
      </w:r>
    </w:p>
    <w:p>
      <w:r>
        <w:t xml:space="preserve">18. SMURFIT KAPPA ESPAÑA, S.A. (“SMURFIT”)  </w:t>
        <w:br/>
        <w:t xml:space="preserve">The DC considers that the anticompetitive practices described in section 3 of the Proven Facts attributable to SMURFIT are particularly:  </w:t>
        <w:br/>
        <w:t>a) Exchange of information between the cardboard industries to coordinate price increases and allocate customers from 2009 to 2011.</w:t>
      </w:r>
    </w:p>
    <w:p>
      <w:r>
        <w:t xml:space="preserve">19. CARTONAJES LA PLANA, S.L. (“LAPLANA”)  </w:t>
        <w:br/>
        <w:t xml:space="preserve">The DC considers that the anticompetitive practices described in section 3 of the Proven Facts attributable to LAPLANA are particularly:  </w:t>
        <w:br/>
        <w:t>a) Exchange of information between the cardboard industries to coordinate price increases and allocate customers in 2008, 2010, and 2011.</w:t>
      </w:r>
    </w:p>
    <w:p>
      <w:r>
        <w:t xml:space="preserve">20. ASOCIACIÓN ESPAÑOLA DE FABRICANTES DE ENVASES Y EMBALAJES DE CARTÓN ONDULADO (“AFCO”)  </w:t>
        <w:br/>
        <w:t xml:space="preserve">The DC considers that the anticompetitive practices described in section 3 of the Proven Facts attributable to AFCO are particularly:  </w:t>
        <w:br/>
        <w:t xml:space="preserve">a) Exchange of information between the paper industries regarding paper prices from 2008 to 2012.  </w:t>
        <w:br/>
        <w:t>b) Exchange of information between the cardboard industries to coordinate price increases and allocate customers in 2011.</w:t>
      </w:r>
    </w:p>
    <w:p>
      <w:r>
        <w:t xml:space="preserve">FOURTH.- Allegations regarding formal or procedural elements  </w:t>
        <w:br/>
        <w:t>In accordance with Article 50.4 of the LDC, on December 14, 2014, the DC submitted its Proposal for Resolution to the Competition Chamber of the CNMC Council. The accused companies have submitted allegations to said Proposal for Resolution, some of which coincide, which are subsequently addressed by this Competition Chamber, starting with the allegations regarding formal or procedural elements.</w:t>
      </w:r>
    </w:p>
    <w:p>
      <w:r>
        <w:t xml:space="preserve">4.1 Allegations regarding the inspections carried out by the DC  </w:t>
        <w:br/>
        <w:t>Several of the allegations presented by the various accused companies focus on different aspects of the inspections carried out by the DC, including the lack of evidence in the possession of the instructing body to order the home investigation, as alleged by CARTISA (folio 9929), CMPETIT (folios 10291 to 10294), and EUROPAC (folios 10571 and 10572). For its part, INSOCA (folios 9772 to 9778) reiterates the allegation presented before the PCH and criticizes the illegitimacy of the inspection carried out in its offices, given that consent was obtained in a vitiated manner by concealing that the Administrative Litigation Court had denied the requested judicial order to authorize entry. Furthermore, EUROPAC requests the incorporation into the file of the report from the State Attorney's Office that accompanied the request for judicial authorization for the inspection of its headquarters.</w:t>
      </w:r>
    </w:p>
    <w:p>
      <w:r>
        <w:t xml:space="preserve">Response from the Competition Chamber  </w:t>
        <w:br/>
        <w:t xml:space="preserve">Regarding the allegations just mentioned, this Chamber considers that the inspections carried out by the DC at the beginning of the investigation of the present file have respected all legal requirements established both by the applicable regulations and by the jurisprudential interpretation of such regulation. Competition inspections are regulated by Article 40.1 of the LDC, which establishes the following:  </w:t>
        <w:br/>
        <w:t xml:space="preserve">"The personnel of the National Competition Commission duly authorized by the Director of Investigation shall have the status of authority agent and may carry out as many inspections as necessary in companies and business associations for the proper application of this Law."  </w:t>
        <w:br/>
        <w:t xml:space="preserve">"The personnel authorized for this purpose shall have the following inspection powers: a) Access to any premises, land, and means of transport of the companies and business associations and to the private homes of the entrepreneurs, administrators, and other members of the personnel of the companies," indicating in the final paragraph that "the exercise of the powers described in letters a) and e) will require the prior express consent of the affected party or, failing that, the corresponding judicial authorization."  </w:t>
        <w:br/>
        <w:t xml:space="preserve">The LDC establishes that the news of a possible infringement is sufficient to initiate an investigation ex officio on a sector, in accordance with Article 49.2 of the LDC:  </w:t>
        <w:br/>
        <w:t>“2. Upon news of the possible existence of an infringement, the Directorate of Investigation may carry out a reserved inquiry, even with a home investigation of the involved companies, in order to preliminarily determine whether the circumstances justifying the initiation of the sanctioning file are present.”</w:t>
      </w:r>
    </w:p>
    <w:p>
      <w:r>
        <w:rPr>
          <w:b/>
        </w:rPr>
        <w:t>[Pages 76–78]</w:t>
      </w:r>
    </w:p>
    <w:p>
      <w:r>
        <w:t>On its part, Article 13.3 of the Competition Defense Regulation (RDC), approved by Royal Decree 261/2008, of February 22, develops these provisions in the following terms: “3. The authorized personnel to carry out an inspection shall exercise their powers upon presentation of a written authorization from the Director of Investigation indicating the object and purpose of the inspection, the subjects being investigated, the data, documents, operations, information, and other elements that are to be the subject of the inspection, the date on which the inspection is to be carried out, and the scope of the same. The written authorization shall also include the sanctions provided for in Law 15/2007, of July 3, in the event that the companies do not submit to the inspections or obstruct by any means the inspection work of the National Competition Commission.”</w:t>
      </w:r>
    </w:p>
    <w:p>
      <w:r>
        <w:t>The investigation orders that served to develop the inspections carried out at the beginning of this file (pages 28 to 31, 521 to 524, 604 to 609, 739 to 742, 798 to 801, 1351 to 1354, 3088 to 3092, 3179 to 3183, 3430 to 3434), meet the conditions established by the regulation since, in addition to relating the authorized CNC personnel to carry out the inspection, identifying the company subject to inspection (including the address of its registered office) and indicating the date of its execution, they define the object and purpose of the same, expressly stating: “The CNC has information according to which various producing companies may have engaged in anti-competitive practices in the markets of paper pulp production and paper for the manufacture of corrugated cardboard and in the market for the manufacture of corrugated cardboard and its transformation into packaging or packing products by adopting agreements and/or concerted practices whose object would be the direct and/or indirect fixing of selling prices of these products, a possible customer allocation as well as a possible market closure, preventing or hindering the entry of other suppliers.”</w:t>
      </w:r>
    </w:p>
    <w:p>
      <w:r>
        <w:t>Thus, the aforementioned investigation orders also comply with the requirements established by national and community jurisprudence regarding their regulation. Thus, the Judgment of the General Court of October 26, 2010, case T-23/09, paragraph 40 establishes that "the Court of Justice has also pointed out that it is important to safeguard the useful effect of inspections as a necessary instrument to allow the Commission to exercise its functions as guardian of the Treaty in competition matters. Thus, in order to safeguard the usefulness of the Commission's right of access to the business premises of the company subject to a procedure for the application of Articles 81 EC and 82 EC, such right implies the power to seek various elements of information that are not yet known or fully identified (see, regarding Regulation No. 17, the judgment of the Court of Justice of September 21, 1989, Hoechst/Commission, 46/87 and 227/88, Rec. p. I-2859, paragraph 27, and the order Minoan Lines/Commission, previously cited, paragraph 36).</w:t>
      </w:r>
    </w:p>
    <w:p>
      <w:r>
        <w:t>The National Court in its judgment of July 20, 2011, (appeal No. 131/2010, case OSCAL OBRAS) establishes that in the preliminary phase of reserved information, the Administration does not have to provide more information than the object, purpose, and scope of the inspection: “On the other hand, the Administration is not obliged at that stage to provide more detailed information than strictly necessary to specify the object, purpose, and scope of the Inspection. As noted in the judgment of the General Court of April 28, 2010, case T-448/05, Amann &amp; Söhne GmbH &amp; Co. KG, paragraph 336, "the reproach that the plaintiffs make to the Commission that it did not communicate the information that was already in its possession is also irrelevant. Indeed, within the framework of an administrative procedure in competition matters, on one hand, the notification of the statement of objections and, on the other, access to the file that allows the recipient of the statement to know the evidence contained in the Commission's file, guarantee the right of defense and the right to a fair trial of the company in question. Indeed, the affected company is informed through the statement of objections of all the essential elements on which the Commission relies at this stage of the procedure. Consequently, the affected company can only fully exercise its right of defense after the notification of said statement. If the rights previously contemplated were extended to the period prior to the sending of the statement of objections, the effectiveness of the Commission's investigation would be compromised, since, already during the first phase of the Commission's investigation, the company would be in a position to identify the information known to the Commission and, consequently, those that may still be concealed from it (judgment of the Court of Justice Dalmine/Commission, cited in paragraph 260 above, paragraphs 58 to 60).”</w:t>
      </w:r>
    </w:p>
    <w:p>
      <w:r>
        <w:t>These considerations have been reiterated in the recent Judgment of the National Court of May 26, 2015 (appeal No. 175/2013): “Thus, it can be observed that the Investigation Order contains: - The relevant market: refrigerated transport of goods by road. - The recipient of the same: the appealing companies and the sectoral associations. - The type of conduct referred to: there is not merely an indication or reference to Article 1 of the LDC, as in the case contemplated in the Supreme Court ruling of 10.12.2014, appeal 4201/2011, but to agreements on “price fixing, commercial conditions, and market allocation.” - Effects of the conduct; assess whether the closure of the Spanish market for refrigerated transport of goods by road has occurred and whether such agreements have been implemented.</w:t>
      </w:r>
    </w:p>
    <w:p>
      <w:r>
        <w:t>Consequently, the requirements of Article 13.3 of the RDC are met, without it being possible to assert that there has been a violation of the right to the inviolability of the home, with the actions carried out in the Investigation Order being protected, and specifically the intervention of the mobile phone and email communications. And regarding the lack of expression of the specific indications that substantiate the order, we must indicate that the express reference to them could affect the outcome and success of the investigation, so such specificity cannot be required, without prejudice to its due accreditation in the sanctioning file.”</w:t>
      </w:r>
    </w:p>
    <w:p>
      <w:r>
        <w:t>In relation to the incorporation into the file of the report from the State Attorney requested by EUROPAC in its written allegations to the PR (pages 10571 and 10572), it is a request similar to that made by CMPETIT in its allegations to the PCH, which was answered by the DC in the analysis of said allegations in the PR with arguments that the Chamber adopts, considering that said report does not contain any additional evidence or documentation of charge or discharge that could affect the right of defense of the parties.</w:t>
      </w:r>
    </w:p>
    <w:p>
      <w:r>
        <w:t>Regarding the illegitimacy of the inspection defended by INSOCA due to the concealment by the DC of the refusal of the Administrative Litigation Court to authorize the inspection following the request made by the instructing body, it is also an argument already raised in the allegations presented before the PCH. For its analysis, it is necessary to start from the constitutional regulation of the right to the inviolability of the home, included in Article 18.2 of the Constitution, which establishes: “The home is inviolable. No entry or search may be made therein without the consent of the owner or a judicial resolution, except in the case of a flagrant crime.”</w:t>
      </w:r>
    </w:p>
    <w:p>
      <w:r>
        <w:rPr>
          <w:b/>
        </w:rPr>
        <w:t>[Pages 79–81]</w:t>
      </w:r>
    </w:p>
    <w:p>
      <w:r>
        <w:t>Therefore, the protection of the inviolability of the home has no other limits than the consent of the owner or judicial authorization. Article 27 of Law 3/2013, of June 4, establishing the CNMC states that: "The career civil servants of the National Commission of Markets and Competition, duly authorized by the corresponding director, shall have the status of authority agents and may carry out as many inspections as necessary in companies and business associations for the proper application of this Law (...) The exercise of the powers described in letters a) and e) will require the prior express consent of the affected party or, failing that, the corresponding judicial authorization." Judicial authorization is not a necessary condition for conducting an inspection when the affected party gives their express consent. In this case, the Investigation Order (pages 3430 to 3434) was signed by the representative of the company as recorded in paragraph 13 of the inspection report (pages 3435-3442), consenting to the practice of the inspection and was informed that said Order could be appealed within 10 days, which the company did not do: “(5) Once in said office, the aforementioned inspectors of the CNMC identify themselves and inform Mr. [...] that the purpose of the visit is to carry out an inspection regarding competition as provided in Article 27 of the LCNMC, informing him that the inspection is conducted within the framework of the file followed under reference S/469/13 (...) (11) At 10:02 hours, the inspectors deliver to Mr. [...] the aforementioned Investigation Order and request his consent for the conduct of the inspection, as well as for the exercise of the inspection powers indicated in the Law, providing him with a receipt and requesting his signature on it. (12) At 10:03 hours, Mr. [...] communicates by phone to the General Director Mr. [...] who is absent at that moment from the company's headquarters, the presence of the CNMC inspectors in order to notify an Investigation Order and proceed to obtain his consent for the conduct of an inspection at the company's headquarters today. (13) Once informed of the purpose and content of the Investigation Order, at 10:05 hours, Mr. [...] proceeds to sign the receipt and acknowledgment of the Investigation Order, consenting to the practice of the inspection. The representatives of the company are informed that, as stated in the aforementioned Order, it can be appealed within 10 days before the Council of the CNMC.”</w:t>
      </w:r>
    </w:p>
    <w:p>
      <w:r>
        <w:t>The Supreme Court has defined the enabling consent for entry and search as a "specific state of mind by virtue of which the interested person, faced with the specific situation that the circumstances present, agrees to the search because they endure, allow, tolerate, and unequivocally grant that this act takes place. It is, in short, an approval, an acquiescence, an assent, a license, or a permission that bypasses any other procedural requirement." (Supreme Court rulings of April 1, 1996, January 17, 1997, and March 4, 1999, among others) and the fact that the owner of the home gives their consent does not make a judicial mandate necessary. Only if they do not provide consent will a motivated order be needed to allow entry and search in the home. Consent nullifies the inviolability. (Supreme Court rulings of March 8, 1991, RA 1937, of October 5, 1992, RA 7737).</w:t>
      </w:r>
    </w:p>
    <w:p>
      <w:r>
        <w:t>On the other hand, as stated in the aforementioned ruling of the National Court of May 26, 2015 (appeal no. 175/2013): "It cannot be understood that the mere indication of the obligation to cooperate with the CNMC staff is sufficient reason to deduce that there has been any coercion, in the absence of any other data recorded in the inspection report."</w:t>
      </w:r>
    </w:p>
    <w:p>
      <w:r>
        <w:t>Therefore, the Chamber considers that the express consent given by the inspected company at the beginning of the home investigation was not vitiated and is sufficient to endorse the complete legality of the inspection carried out.</w:t>
      </w:r>
    </w:p>
    <w:p>
      <w:r>
        <w:t xml:space="preserve">4.2. Regarding the alleged defenselessness of the parties during the processing of the procedure. </w:t>
        <w:br/>
        <w:t>a) Defenselessness due to lack of access to the names of clients referred to in the allegations Several of the accused companies claim defenselessness due to the censorship of the documents used as evidence against them: EUROPAC (pages 10545 to 10552), CMPETIT (page 10308), CARTONAJES EUROPA (page 10252), HISPANO (page 10273), and HINOJOSA (page 10722).</w:t>
      </w:r>
    </w:p>
    <w:p>
      <w:r>
        <w:t>Response from the Competition Chamber This Chamber understands that the fundamental elements of the documents that constitute evidence of the allegations have not been declared confidential. Only in some cases have the trade names of clients been censored, although they are identifiable from the content of the document, the date, and the fact that they are clients shared with an identified competing company.</w:t>
      </w:r>
    </w:p>
    <w:p>
      <w:r>
        <w:t>When determining which data are confidential, in accordance with the provisions of Article 42 of the LDC, the DC has weighed the principles of transparency and public interest against the duty of secrecy of those pieces of information protected by trade secret, the knowledge of which by other companies may cause harm (Articles 3.5 and 37.5.d) of Law 30/1992, of November 26, on the Legal Regime of Public Administrations and the Common Administrative Procedure), using interpretatively the definition of trade secrets from the Commission's Communication regarding the rules for access to the Commission's file in cases of application of Articles 81 and 82 of the EC Treaty, Articles 53, 54, and 57 of the EEA Agreement, and Council Regulation (EC) No. 139/2004 (2005/C 325/07).</w:t>
      </w:r>
    </w:p>
    <w:p>
      <w:r>
        <w:t>Thus, said Communication, in its section 3.2.1 includes within the concept of trade secret the "files of clients and distributors": "When the disclosure of information about the economic activity of a company may cause it serious harm, such information will be considered trade secret. Examples of information that may be considered trade secret include technical and/or financial information related to a company's technical knowledge, cost assessment methods, production secrets and processes, sources of supply, quantities produced and sold, market shares, files of clients and distributors, commercial strategy, cost and price structure, and sales strategy."</w:t>
      </w:r>
    </w:p>
    <w:p>
      <w:r>
        <w:t>On the other hand, it has also been weighed whether the aforementioned documentation contains information directly related to the object of the investigation of this sanctioning file, initiated both against the appealing company and other interested parties in this procedure, as well as whether said documentation includes information in relation to which the interested parties in this sanctioning procedure should be able to exercise their rights of defense. Thus, the now-defunct Competition Defense Tribunal (hereinafter, TDC), in its Resolution of September 4, 2003, Expte. 552/02, Electric Companies, indicated that: "(...) it should be noted that the confidentiality of documents in the file is not a right of the parties, as the appellant seems to believe by offering to waive it before the Service, but something that, according to Article 53 LOC, the Service or the Tribunal may agree upon, maintaining as much as possible the balance between public interest and the interest of companies in not revealing business secrets, and it is a constant doctrine of the Tribunal that it cannot base its resolutions on confidential documents that, not being susceptible to contradiction, cannot serve either to sanction or to exculpate."</w:t>
      </w:r>
    </w:p>
    <w:p>
      <w:r>
        <w:rPr>
          <w:b/>
        </w:rPr>
        <w:t>[Pages 82–84]</w:t>
      </w:r>
    </w:p>
    <w:p>
      <w:r>
        <w:t>This principle of confidentiality is by no means an absolute principle as it is qualified, as noted by the Council of the CNC in its Resolution of October 27, 2008 (R/003/08, Trío Plus), taking into account the circumstances of each case:</w:t>
        <w:br/>
        <w:t>a) by the obligation of the requesting party for confidentiality to justify such request and provide evidence that such documents "are subject to and affected by matters protected by commercial or industrial secrecy," hence the mere conceptual citation is not a sufficient requirement to grant their request;</w:t>
        <w:br/>
        <w:t>b) the request must be evaluated under other principles, equally protectable and contradictory, such as the protection of one's own interests and the right to defense against the need to avoid causing defenselessness, both to the other parties involved in the proceedings and to the body that must resolve the matter subject to the proceedings;</w:t>
        <w:br/>
        <w:t>c) this is to prevent the resolving body from becoming the necessary route that the parties resort to for spurious purposes, especially in this specific field of competition "in order to obtain strictly confidential information."</w:t>
        <w:br/>
        <w:t>Taking all this into account, the DC declared confidential those documents that could contain trade secrets whose disclosure could cause harm to the company and, conversely, in accordance with Article 42 of the LDC and weighing the principles of transparency and publicity, declared the non-confidentiality of those data that could not be considered business trade secrets or information whose knowledge by the other parties in the proceedings could cause harm.</w:t>
        <w:br/>
        <w:t>In essence, the criteria used by the competition authority to decide on confidentiality must seek to achieve a fair balance between the need to disclose essential information so that the interested parties can make allegations and present the documents and justifications they deem pertinent and the need to safeguard the secrets that belong to each company and the information whose acquisition has entailed, as is the case, a considerable cost for the competition authority itself, as it should be remembered that the information subject to the appeal was gathered during an inspection by the competition authority.</w:t>
        <w:br/>
        <w:t>As noted by the Council of the CNC in the aforementioned Resolution of October 27, 2008 (R/003/08, Trío Plus):</w:t>
      </w:r>
    </w:p>
    <w:p>
      <w:r>
        <w:t>"( ) confidentiality cannot become an impediment to the investigation of facts and the qualification of conduct, as a requirement to have the minimum and sufficient knowledge, essential, on the part of third parties of the elements that substantiate their request."</w:t>
        <w:br/>
        <w:t>Finally, it is also worth mentioning the doctrine set forth in the Order of the Supreme Court of October 5, 2006, regarding the sufficient grounds for lifting the confidentiality of a document:</w:t>
        <w:br/>
        <w:t>“Situated, therefore, in this perspective, the mere allegation, devoid of further considerations, that the document in question is included in the file and was evaluated by the Administration that issued the act cannot be considered sufficient motivation for lifting confidentiality, nor is the terse assertion that this document is necessary for the articulation of the claim sufficient motivation, just as such a claim cannot be justified by generic preventive allegations aimed at examining certain documents globally solely to ascertain their relevance or insignificance. The declaration of confidentiality is reserved by the Legal System to certain bodies (the Competition Defense Service and the Competition Defense Tribunal) configured according to a status of functional autonomy and endowed with extensive knowledge to assess technically complex issues, in which a multitude of factors converge that affect not only the parties in the process but also third parties and even entire sectors of economic activity. It is precisely the social and economic significance of the data protected through that declaration and its grounding in the technical judgment of bodies that formally and materially enjoy recognized scientific authority in such intricate and specialized areas, that determines that the lifting of that confidentiality cannot be based solely on principled assertions. On the contrary, against the argumentative void we would find ourselves in if we accepted such assertions as sufficient, it is the argumentation of the party requesting the delivery of the confidential material, its contrast with the reasons put forth by the opposing parties, and its projection on the reasons that justified the granting of protection and the very content of the material thus protected, that will allow this Chamber to base its decision on something more than voluntaristic or apodictic approaches.”</w:t>
        <w:br/>
        <w:t>Therefore, the Chamber considers that the allegations presented regarding the confidentiality of certain documents in the file do not succeed in proving the existence of defenselessness. The various accused companies have had access to the file and have been able to verify and examine the documentation that constitutes the evidence used by the instructing body to substantiate the conduct deserving of sanction. The confidential nature of certain customer names in specific documents does not motivate the existence of defenselessness.</w:t>
        <w:br/>
        <w:t>b) Defenselessness due to insufficient time and refusal to extend it to allege to the PR</w:t>
        <w:br/>
        <w:t>Also in relation to various aspects of the processing of the EUROPAC file, reiterating allegations already presented before the PCH (pages 10569 to 10571) and SICESA (page 10200), they consider the 15 working days granted to respond to the Proposal for Resolution insufficient, without the extension of time they requested being accepted.</w:t>
        <w:br/>
        <w:t>Response from the Competition Chamber</w:t>
        <w:br/>
        <w:t>By Resolution of September 4, 2014 (R/AJ/0306/14, ROCAL AUTOMOCIÓN), the Competition Chamber of the CNMC examined a similar allegation to that presented by EUROPAC and SICESA, presenting the following arguments regarding an agreement of the DC that denied an extension of time requested by the appellant:</w:t>
        <w:br/>
        <w:t>“The regulation of the extension of deadlines for administrative procedures is generally contemplated in Article 49.1 LRJAP-PAC, which applies supplementarily to administrative procedures in matters of competition defense (Article 45 of the LDC). The aforementioned provision grants the Administration the power to grant an extension of the established deadlines, but does not obligate it to do so. Specifically, it states that 'The Administration, unless otherwise provided, may grant ex officio or at the request of the interested parties, an extension of the established deadlines, which does not exceed half of the same, if the circumstances advise it and without harming the rights of third parties.' The wording of Article 49.1 of the LRJAP-PAC evidences that the granting of the extension must be interpreted and applied by the Administration restrictively.</w:t>
        <w:br/>
        <w:t>From the wording of this article and its connection with the other provisions contained in the aforementioned legal texts regarding procedure, a series of defining notes of the legal regime to which the Administration must submit when agreeing to an extension of time can be extracted:</w:t>
        <w:br/>
        <w:t>(i) We are dealing with a strictly discretionary power of the acting Administration, as corroborated by the literal interpretation of the article.</w:t>
      </w:r>
    </w:p>
    <w:p>
      <w:r>
        <w:rPr>
          <w:b/>
        </w:rPr>
        <w:t>[Pages 85–87]</w:t>
      </w:r>
    </w:p>
    <w:p>
      <w:r>
        <w:t xml:space="preserve">49.1 of the LRJAP-PAC, which states that the extension of deadlines "may," not must, be agreed upon. That is to say, unlike what occurs with regulated actions, the Administration is not obliged to automatically grant the requested extension, but rather has a margin of appreciation that is necessarily conditioned by the exceptional nature of that procedure. </w:t>
        <w:br/>
        <w:t xml:space="preserve">(ii) The legally provided extension of the deadline is not a right of the interested parties that the CNMC is obliged to grant merely upon request. On the contrary, what constitutes an obligation for everyone involved in an administrative procedure is the compliance with the deadlines established for each procedure, as provided by Article 47 of the LRJAP-PAC: "The terms and deadlines established in this or other Laws bind the authorities and personnel serving the competent Public Administrations for the processing of matters, as well as the interested parties in the same." Thus, in the event that the competent administrative body opts for an extension of the deadline, it must be fully justified, given that the Administration is subject to the principle of efficiency and therefore must resolve and comply with the legally established deadlines, in the interest precisely of the administered (Article 103.1 of the Constitution). </w:t>
        <w:br/>
        <w:t xml:space="preserve">(iii) According to the provisions of Article 49.1 LRJ-PAC, the granting of the extension is exceptional, requiring that certain circumstances that advise it be present and duly accredited by the requester. Undoubtedly, the exceptional nature of the circumstances is subject to the appreciation of the body processing the procedure. </w:t>
        <w:br/>
        <w:t xml:space="preserve">(iv) The denial of an extension of the deadline cannot imply any defect in the procedure in which it is requested, since the exercise of the right to allege already establishes a specific deadline, which is generally considered pertinent for the interested party to express what is in their interest. In line with the above, Article 49.3 LRJ-PAC specifies that "Agreements on the extension of deadlines or their denial shall not be subject to appeals." </w:t>
        <w:br/>
        <w:t xml:space="preserve">Following the previous argumentation, two specific reasons allow this Chamber not to appreciate the allegation of defenselessness raised by EUROPAC regarding the insufficiency of time to respond to the allegations: </w:t>
        <w:br/>
        <w:t xml:space="preserve">• Firstly, defenselessness cannot be appreciated when during the processing of the file, the company alleging has had the opportunity to access the entire file as many times as it deemed appropriate, except for the documents declared confidential. EUROPAC has made use of such access rights on multiple occasions (May 24, 2013, June 19, 2013, July 19, 2013, September 26, 2013, November 12, 2013, January 16, 2014, February 10, 2014, February 24, 2014, March 12, 2014, April 11, 2014, April 22, 2014, May 13, 2014, June 13, 2014, September 22, 2014, October 3 and 14, 2014, December 1 and 17, 2014). </w:t>
        <w:br/>
        <w:t xml:space="preserve">Therefore, during the time elapsed from the initiation of EUROPAC on May 13, 2013, until the acknowledgment of receipt of the notification of the proposed resolution (November 21, 2014), the appellant has had sufficient time to analyze all the information to prepare its allegations. The same conclusion applies to the case of SICESA, although in this case between the initiation of the file (May 16, 2014) and the notification of the proposed resolution (November 24, 2014), the company did not access the file at any time by its own decision, not attributable to the CNMC. </w:t>
        <w:br/>
        <w:t xml:space="preserve">• On the other hand, as the CNC Council pointed out in its Resolution of November 12, 2009 (Expte. S/0037/08 Decennial Insurance Companies): "In short, the parties did not have only 15 days to analyze the administrative file, but all the months that the instruction of the file lasted from its initiation, as well as a double opportunity to submit allegations (to the PCH and to the PR) that does not exist in other competition procedures, such as the community one where the parties can only allege to the Statement of Objections of the European Commission." </w:t>
        <w:br/>
        <w:t xml:space="preserve">Finally, EUROPAC in its written allegations to the PR claims that there are issues mentioned in the PR for the first time that justify this extension, specifically, pages 1406 and 1407. However, these documents were already reflected in the PCH (page 6414) and in the file since their incorporation on April 25, 2013 (pages 1404 to 1410), so EUROPAC has had access to them since their incorporation into the file. </w:t>
        <w:br/>
        <w:t xml:space="preserve">In light of the above, it is not possible to appreciate that the Agreement of the DC of December 1, 2012 (page 9479) causes defenselessness to the appellant. The arguments are equally applicable to the case of SICESA, which has not justified in its allegations to the PR the request for an extension of the deadline and has also not made use of its right of access to the file throughout the processing of the same. </w:t>
        <w:br/>
        <w:t xml:space="preserve">Consequently, the Competition Chamber reiterates that the granting of an extension of the deadline for the submission of allegations is discretionary, and it is up to the Administration to weigh the different interests at stake regarding its possible granting. The fact that the Administration does not grant a request from the parties does not in itself imply a reduction of the defense powers of the interested party. In any case, in the present file, the DC granted the legally established deadline in Article 50.3 of the LDC and, in accordance with Article 49 of Law 30/1992, extended the period set in the LDC by 7 more days, exercising the power, which is not an obligation, that said provision grants it. Therefore, it cannot be said that the defense rights of the parties have been violated when it has favorably respected the legally established deadlines. </w:t>
        <w:br/>
        <w:t xml:space="preserve">4.3. Prescription of the alleged conducts </w:t>
        <w:br/>
        <w:t xml:space="preserve">Several of the investigated companies have submitted allegations regarding the possible prescription of the alleged conducts, reiterating the arguments presented in the writings submitted after the notification of the PCH. Thus, LANTERO (pages 10180 and 10181) and SAICA (pages 9650, 9664) invoke the prescription of the conducts related to the established relationship between both companies as it ended in 2008, considering that they cannot be included in a continuous and global infringement. Likewise, SAICA (pages 9640 and 9641) invokes the prescription of the conducts carried out by its subsidiaries COLSA, CELTIBOX, and MICROLAN, PAPELERA DEL EBRO, and DAPSA, rejecting that the deadline from which the prescription should be calculated is that of the inspection carried out in April 2010, since neither SAICA nor any of its subsidiaries were subject to any inspection. </w:t>
        <w:br/>
        <w:t xml:space="preserve">Response of the Competition Chamber </w:t>
        <w:br/>
        <w:t xml:space="preserve">Law 15/2007, on the Defense of Competition, establishes the following regulation of the prescription of anticompetitive conducts in its Article 68: </w:t>
        <w:br/>
        <w:t xml:space="preserve">"1. Very serious infringements shall prescribe after four years, serious ones after two years, and minor ones after one year. The term of prescription shall be computed from the day on which the infringement was committed or, in the case of continuous infringements, from the day they ceased. </w:t>
        <w:br/>
        <w:t xml:space="preserve">(...) </w:t>
        <w:br/>
        <w:t>3. The prescription is interrupted by any act of the Administration with formal knowledge of the interested party aimed at compliance with the Law and by the acts carried out by the interested parties in order to ensure, complete, or execute the corresponding resolutions."</w:t>
      </w:r>
    </w:p>
    <w:p>
      <w:r>
        <w:rPr>
          <w:b/>
        </w:rPr>
        <w:t>[Pages 88–90]</w:t>
      </w:r>
    </w:p>
    <w:p>
      <w:r>
        <w:t>In the present procedure, where conduct that has been classified as very serious infringements is being investigated, the initiation of sanctioning proceedings against certain companies (AFCO, EUROPAC, SANTORROMÁN, HINOJOSA, CARTISA, LANTERO, SMURFIT, SAICA, EPETIT, VEGABAJA, and HISPANO) took place on May 13, 2013. Regarding the possible prescription of the conduct carried out by LANTERO-SAICA between 2002 and 2008, the file includes an internal email from LANTERO, dated May 2011 (pages 3872 and 3873), which reflects that the agreements between SAICA and LANTERO described in the paragraphs of the PCH were still in effect in 2011, at least concerning specific customers. In this email, price increases are coordinated, customers are allocated, and commercial information is exchanged, as reflected in its content: "Centro Saica Jan-11, First they lower the price and then we have to agree, with this customer we were alternating but in a way that was interesting for the companies." (Emphasis added) Therefore, since LANTERO and SAICA were initiated on May 13, 2013, the conduct developed between both companies would not have prescribed in any case by the date of initiation, even if it was not included in the single and continuous infringement analyzed by the DC, so the allegations of LANTERO and SAICA regarding the prescription of their conduct cannot be accepted. Furthermore, regarding LANTERO, the file contains communications with cardboard companies aimed at coordinating price increases and customer allocation at least until November 2011 (pages 3886 to 3888), through an internal communication from LANTERO that would reveal exchanges of information to coordinate price increases and customer allocation. In any case, as the DC stated in response to previous allegations regarding prescription claimed by SAICA concerning COLSA, SAICA PACK, PAPELERA DEL EBRO, and DAPSA, the prescription of the alleged infringement is interrupted in any case with the first inspection carried out within the framework of this file in April 2013, so the four-year period provided for by Article 63 of the LDC for the prescription of the accusation would not have elapsed. This response must be reiterated to the new allegation from SAICA regarding the conduct attributed to SAICA PACK (as responsible for the conduct carried out by COLSA in 2009 and CELTIBOX in 2010), MICROLAN, PAPELERA DEL EBRO, and DAPSA. In any case, these companies were notified of the initiation on May 20, 2014, which would imply that the single and continuous infringement could not be considered prescribed, even taking the date of initiation of the file as a reference in the cases of CELTIBOX, MICROLAN, PAPELERA DEL EBRO, or DAPSA, according to the following analysis: - In the case of CELTIBOX, its name appears in an internal email from LANTERO, dated November 18, 2010 (page 3857), which reflects exchanges of information between cardboard companies to coordinate price increases and customer allocation in 2010 and 2011, so the infringement would not have prescribed as four years have not elapsed. - Regarding MICROLAN, the company is mentioned in an email between SAICA and AFCO dated September 23, 2010 (pages 1432 and 1433), which reflects an exchange of information in the paper manufacturing market regarding prices, so the infringement would not have prescribed in the paper manufacturing market. - In the case of PAPELERA DEL EBRO, in an email dated May 16, 2011, also from LANTERO (pages 3872 and 3873), it is inferred that there is an agreement for customer allocation between both companies, so the infringement would not have prescribed by the date of initiation of the file. - In the case of DAPSA, the company is reflected in a communication from INSOCA dated November 4, 2011, which shows a customer allocation between DAPSA and INSOCA, so the infringement would also not have prescribed for DAPSA by the date of initiation of the file. 4.4. Allegations against the definition of the relevant market CARTISA (page 9930) and INSOCA (page 9781) consider that the geographical dimension of the relevant market defined in the file is incorrect as the market has a dimension smaller than the national one and cite precedents to demonstrate this (N-267 Madison Dearborn Partners / Grupo Jefferson Smurfit). Both companies link this allegation to the principle of proportionality in the calculation of the fine. Response from the Competition Chamber This is an argument already presented by CARTISA in its allegations to the PCH and which was answered by the DC in the analysis of allegations included in the PR. In its response, the DC indicates that its analysis of the geographical market follows different community precedents, which are closer to a definition of the national market or higher than the national. Given the dimensions of most of the companies initiated and the fact that they have a presence through their factories throughout the national territory (the International Paper Group, to which CARTISA belongs, has factories in the provinces of Valencia, Madrid, Gran Canaria, Vizcaya, Barcelona, Almería, Tenerife, Valladolid), their commercial policy affects all production sectors where their customers are located, it is entirely reasonable to think that everything points to it being a national market. On the other hand, the CNC Resolution of January 12, 2012 (Expte. S/0179/09, Concrete and related products), referring to the doctrine of the Court of Justice, has indicated that the exact delimitation of the relevant market is not an element of the type of infringement typified in Article 1 of the LDC, since it concerns agreements that, by their content and purpose, are anti-competitive by their object, such as price-fixing and market-sharing cartels, which is applicable to the conduct under investigation in this sanctioning file: “(...) This doctrine also indicates that the exact delimitation of the relevant market is not an element of the type of infringement typified in Article 1 of the LDC, when it concerns agreements that, by their content and purpose, can objectively be concluded without further analysis that they are anti-competitive by their object. Such is the case of price-fixing and market-sharing cartels like the one subject to this file, as precedents and economic theory reveal that they are agreements that objectively have the capacity to restrict effective competition to the detriment of welfare without producing efficiencies from which third parties can benefit, regardless of the legal and economic context in which they occur (Case T-44-00 Mannesmannröhren-Werke AG v Commission, paragraphs 132-133; Case T-61/99, Adistrica di Navigazione Spa, paragraph 29; CNC Resolution of July 22, 2004, File 565/03, Manipulators. In the same sense, among others, the Resolution of the TDC of July 22, 2004, File 565/03, Radioactive Manipulated; Resolutions of the CNC Council of July 31, 2010, File S/0120/10 Freight Forwarders; of August 2, 2012, File S/0287/10 Post-tensioning and Geotechnics; of March 8, 2013, File S/0329/11 Asphalt of Cantabria and of July 30, 2013, File S/0380/11 Rental Cars, File S/428/12 Pallets. Cases T-44-00 Mannesmannröhren-Werke AG v Commission and T-61/99, Adistrica di Navigazione Spa. 78 radioactive, FD 14; RCNC of July 29, 2010, File S/0091/08, Fine Wines of Jerez, FD 8; and RCNC of July 31, 2010, File S/0120/10, Freight Forwarders).”</w:t>
      </w:r>
    </w:p>
    <w:p>
      <w:r>
        <w:rPr>
          <w:b/>
        </w:rPr>
        <w:t>[Pages 91–93]</w:t>
      </w:r>
    </w:p>
    <w:p>
      <w:r>
        <w:t>collusive conduct.</w:t>
      </w:r>
    </w:p>
    <w:p>
      <w:r>
        <w:t>75. Sin embargo, los intercambios de información sobre precios pasados no se consideran, por su propia naturaleza, una restricción de la competencia por el objeto. Esto se debe a que la información sobre precios pasados no puede influir en las decisiones futuras de los competidores de la misma manera que la información sobre precios futuros. Por lo tanto, los intercambios de información sobre precios pasados no deben ser considerados como una práctica anticompetitiva en sí misma, aunque pueden ser relevantes en el contexto de un análisis más amplio de los efectos del acuerdo en el mercado.</w:t>
      </w:r>
    </w:p>
    <w:p>
      <w:r>
        <w:t>76. En este sentido, es importante tener en cuenta que la mera existencia de intercambios de información sobre precios pasados no implica necesariamente que se haya producido una restricción de la competencia. Se debe realizar un análisis más detallado para determinar si dichos intercambios han tenido un efecto restrictivo en la competencia en el mercado en cuestión.</w:t>
      </w:r>
    </w:p>
    <w:p>
      <w:r>
        <w:t>77. En conclusión, la evaluación de la existencia de restricciones por objeto o por efecto en el mercado de fabricación de papel debe llevarse a cabo teniendo en cuenta tanto la naturaleza de los intercambios de información como su contexto y efectos en el mercado. La simple transmisión de precios pasados no es suficiente para establecer la existencia de una infracción de la normativa de competencia, y se requiere un análisis más exhaustivo para determinar si se han producido efectos restrictivos en la competencia.</w:t>
      </w:r>
    </w:p>
    <w:p>
      <w:r>
        <w:rPr>
          <w:b/>
        </w:rPr>
        <w:t>[Pages 94–96]</w:t>
      </w:r>
    </w:p>
    <w:p>
      <w:r>
        <w:t>such since, generally, they aim to set prices or quantities. Information exchanges that constitute cartels not only violate Article 101, paragraph 1, but it is also very unlikely that they will meet the conditions of paragraph 3 of that article." In short, the Horizontal Guidelines establish that the exchange of information is only considered to restrict competition by object when competitors individually exchange information regarding future expected prices or quantities. Exchanges of other types of information, including current prices, will not be treated as restrictions by object and will be assessed in terms of their actual or potential restrictive effects on competition. The Guidelines establish the parameters on which to analyze the possible effects: "75. The likely effects on competition of an information exchange must be analyzed individually as the outcome of the assessment depends on a combination of various factors specific to each case. The assessment of the restrictive effects on competition must compare the likely effects of the information exchange with the competitive situation that would exist without that specific information exchange (6). For an information exchange to have restrictive effects on competition under Article 101, paragraph 1, it must be likely to produce a significant negative impact on one (or more) of the competition parameters such as price, production, product quality, product variety, or innovation. The restrictive effects on competition of an information exchange will depend both on the prevailing economic conditions in the relevant markets and on the characteristics of the information exchanged."</w:t>
      </w:r>
    </w:p>
    <w:p>
      <w:r>
        <w:t>Thus, in the case of the paper manufacturing market, considering the structure of transparent markets, primarily because not all paper manufacturers produce all types of paper and they buy and sell paper among themselves; and secondly, these markets are characterized by the vertical integration of the main operators in both markets and by the existence of multiple business and shareholding links between companies in the sector. This structural situation, which inherently limits competition in the mentioned markets, makes the practices proven in this file, and in particular, the additional weakening of competition they entail, especially harmful.</w:t>
      </w:r>
    </w:p>
    <w:p>
      <w:r>
        <w:t>In this regard, it must be reiterated the strong linkage between the two integrated markets, the impact of the exchanges of information regarding paper prices carried out with the mediation of the Association – in which some companies exclusively dedicated to cardboard are also present – and the effectiveness of AFCO's awareness campaigns regarding raw material price increases as a facilitating element for subsequently implementing increases in the corrugated cardboard market. In this sense, the reasons put forward by the parties to justify the increases have an economic basis, as the main input for the manufacture of corrugated cardboard and packaging, that is, the price of different types of paper, experienced significant increases at different times. However, in a context of uncertainty and in the face of rising costs, companies can adopt different strategies: i) seeking greater efficiency to minimize those costs in the production process in the medium or long term, if the increases are permanent, ii) reducing their commercial margins if they consider that the increases are temporary, iii) a combination of the two previous options, iv) increasing their selling prices to compensate for the increases in their costs.</w:t>
      </w:r>
    </w:p>
    <w:p>
      <w:r>
        <w:t>The option chosen in this case by the defendants at the times of the paper price increase was to apply price increases, but not unilaterally, rather through inferred coordination and supported by the actions of the sector Association, in order to carry out a joint price increase, for which the exchanges of commercially sensitive information also played a relevant role, thereby eliminating the prior uncertainty regarding the strategy of the most direct competitors regarding the same customer.</w:t>
      </w:r>
    </w:p>
    <w:p>
      <w:r>
        <w:t>From all this, it follows, irrefutably, the impact of the analyzed and proven conduct on the customers of corrugated cardboard packaging, which are practically all companies operating in all productive and service sectors of the country, which have been harmed by these coordinated increases and, ultimately, by prices higher than those that, in a context of free competition, and in the absence of such agreements, they would have paid. It is evident that these conducts affect, albeit indirectly, in a verifiable manner, consumers, with the consequent loss of overall efficiency and its impact on the final prices of the affected products and services.</w:t>
      </w:r>
    </w:p>
    <w:p>
      <w:r>
        <w:t>On the other hand, it should be mentioned that the exchange of information on prices between companies has been about very recent prices (previous quarter). In case IV/31.370 and 31.446 - UK Agricultural Tractor Registration Exchange UK Tractors (92/157/EEC) of February 17, 1992, the Commission considered that in a market with stable demand... the future actions of competitors can largely be predicted based on the transactions carried out... The same conclusion is reached by the European Commission in case IV/36.069 Wirtschaftsvereinigung Stahl of November 26, 1997 (98/4/ECSC):</w:t>
      </w:r>
    </w:p>
    <w:p>
      <w:r>
        <w:t>"However, in a market where demand is stable, as is the case with the markets for the products in question, it is possible to predict, to a large extent, the future behavior of competitors based on their recent operations. The observation of the behavior of competitors and their past results is the cause of all the restrictive consequences of the agreement, as already described previously."</w:t>
      </w:r>
    </w:p>
    <w:p>
      <w:r>
        <w:t>The Resolution of the CNC S/0155/09 STANPA also reaches identical conclusions: "(...) it could be considered that the exchange referred to historical sales data, since data on the sales of a particular product cannot be known until the sale has occurred, that is, when the historical fact has taken place, although the European Commission has considered the exchange of data older than one year as historical, while information of lesser age has been considered recent and, in this case, the periodicity of the exchanges was monthly."</w:t>
      </w:r>
    </w:p>
    <w:p>
      <w:r>
        <w:t>In this case, the information provided by the companies to PPI, consensually and coordinated by AFCO, does not exceed in any case a quarter of a year in age (folios 1429, 1448, 1435, 1447, 1455, 1456, 1432 and 1433, 1429, 2772, 2774, 2775, 1426, 1441) and moreover, it is not merely a transmission of past prices but the exchange of information involves the agreement or coordination of the information for its transmission to PPI while preventing individual actions by any company: "prices should not show any change...", "I would communicate that for later, it is planned that all virgin fiber increases + 50 E/Tn, the price level of Kraft White we consider somewhat high, it could be adjusted by about 35/40 €, I will take care of... To coordinate that we all give an appropriate message, ... I ask that you contact the usual ones, trying not to give exactly the same information... you could try to find out... if there has been any information... different from the agreed..."</w:t>
      </w:r>
    </w:p>
    <w:p>
      <w:r>
        <w:t>On the other hand, the Horizontal Guidelines establish in their paragraph 71 that information exchanges can lead to the exclusion contrary to competition of third parties in a related market: "For example, by obtaining sufficient market power through an information exchange, the parties, for example, vertically integrated companies, that exchange information in an upstream market can raise the price of a key component for a downstream market. In this way, they could increase the costs of their rivals.</w:t>
      </w:r>
    </w:p>
    <w:p>
      <w:r>
        <w:rPr>
          <w:b/>
        </w:rPr>
        <w:t>[Pages 97–99]</w:t>
      </w:r>
    </w:p>
    <w:p>
      <w:r>
        <w:t>in a downward direction, which could lead to an exclusion contrary to competition in the downstream market." According to the documentation in the file, especially the data used by EUROPAC in a presentation made in September 2011 (page 673), it can be deduced that the market share of the participants in the conduct identified in this file represents a high percentage in the downstream market (approximately 72%):</w:t>
        <w:br/>
        <w:t>COMPANIES M2 cardboard Corrugated share</w:t>
        <w:br/>
        <w:t>GRUPO SAICA [900-950] [15-20] %</w:t>
        <w:br/>
        <w:t>SMURFIT KAPPA [750-800] [15-20] %</w:t>
        <w:br/>
        <w:t>GRUPO PETIT [400-450] [5-10] %</w:t>
        <w:br/>
        <w:t>CARTISA [400-450] [5-10] %</w:t>
        <w:br/>
        <w:t>LANTERO [300-350] [5-10] %</w:t>
        <w:br/>
        <w:t>EUROPAC [300-350] [5-10] %</w:t>
        <w:br/>
        <w:t>HINOJOSA [250-300] [5-10] %</w:t>
        <w:br/>
        <w:t>Others 1318 27%</w:t>
        <w:br/>
        <w:t>Source: page 673 Confidential</w:t>
        <w:br/>
        <w:t>The allegations of companies claiming not to operate in this market cannot be estimated, as they have benefited from this exchange of information. In the specific case of LANTERO, it appears copied in the emails on pages 1455 and 1456, 1429, 1457, 1458, 1426 and 1441, 2780 to 2784. The allegations of SANTORROMÁN are also not acceptable. The responsibility of this company is established on page 1429 where it receives the prices from SAICA through AFCO: "And here are the SAICA paper prices for your info.."</w:t>
        <w:br/>
        <w:t>SANTORROMÁN has not been able to justify this email beyond its interest in having the prices that SAICA is going to send to PPI available to the other companies in advance.</w:t>
        <w:br/>
        <w:t>It is necessary to emphasize, in any case, that coordinating information about prices (understood to be related to the present and recent past) sent for the construction of a price index entails a huge potential to distort competition. A price index must reflect the evolution of that variable without distortions. Otherwise, economic agents, who use the index as an essential element in the drafting of their contracts, will be severely harmed by establishing commercial contracts on terms different from those they would have agreed upon had they had truthful information about the evolution of prices. Few elements can be as distorting to a market economy as operating based on an inaccurate price index. Therefore, the sine qua non condition for constructing an accurate price index is that it is based on truthful information about past prices.</w:t>
      </w:r>
    </w:p>
    <w:p>
      <w:r>
        <w:t>For this reason, it is unacceptable that when an organization responsible for constructing a price index requests information from companies (necessarily about the past) regarding that variable, they coordinate their responses. The request may be answered or not; but if the former is done, the response must in no way be coordinated.</w:t>
        <w:br/>
        <w:t>5.2. On the insufficiency of evidence regarding the corrugated cardboard market.</w:t>
        <w:br/>
        <w:t>Regarding the corrugated cardboard market, several companies consider the evidence provided by the DC to be insufficient to prove the infringement and request the application of the principle "in dubio pro reo," as well as to benefit from more favorable alternative interpretations; they also deny having participated in any exchange of information or customer allocation and assert that the contacts have been the result of supplier-customer relationships and not horizontal ones. In this line, the allegations of LAPLANA (pages 9531 to 9544, 9558 to 9604), HISPANO (pages 10269 to 10277), INSOCA (pages 9744 to 9763), CARTONAJES EUROPA (pages 10251 to 10258), VEGABAJA (pages 10631 to 10635), CMPETIT (pages 10307 to 10311, 10314 to 10320), CARTISA (pages 9875, 9878 to 9882, 9892 to 9899), SMURFIT (pages 10108 to 10151), HINOJOSA (pages 10720 to 10734) are included.</w:t>
        <w:br/>
        <w:t>Regarding the LANTERO/SAICA agreement, both the former (pages 10179 to 10181) and the latter (pages 9687 to 9689) argue that the agreement is a vertical agreement and not horizontal. SAICA denies any exchange of information because it does not manufacture cardboard (pages 9638 to 9642, 9652 to 9657) and rejects each of the accusations against its subsidiaries due to lack of evidence and because there are alternative explanations no less rational than the one maintained by the DC.</w:t>
        <w:br/>
        <w:t>For its part, LAPLANA (pages 9552 to 9554) cites in its favor the Judgment of the CJEU of September 11, 2014 (Case Groupement des Cartes Bancaires) to conclude that the DC has not conducted an examination of the circumstantial evidence to determine if there is a sufficient degree of harmfulness to consider it a restriction by object.</w:t>
        <w:br/>
        <w:t>Several companies such as SICESA (page 10201) or LANTERO (page 10181) emphasize in their argumentation that the negotiation tables are not anti-competitive agreements but purchasing centers, that is, purchasing groups where customers jointly negotiate the prices and commercial conditions that they applied to cardboard suppliers.</w:t>
        <w:br/>
        <w:t>Response of the Competition Chamber</w:t>
      </w:r>
    </w:p>
    <w:p>
      <w:r>
        <w:t>This Chamber disagrees with the parties' assessments and acknowledges the evidentiary effort made by the DC during the instruction of the procedure, which is reflected in the documentation it has compiled and which proves the alleged conduct.</w:t>
        <w:br/>
        <w:t>There is a multitude of evidence in the file that proves the anti-competitive conduct recorded in the PCH, in the Proposal for Resolution, and in this Resolution.</w:t>
        <w:br/>
        <w:t>The evidentiary activity has gone beyond what is required by the CJEU itself, which in its Judgment dated December 12, 2014 (T-562/08), stated that:</w:t>
        <w:br/>
        <w:t>"98. It should be recalled in this regard that, given the notorious nature of the prohibition of agreements contrary to free competition, the Commission cannot be required to provide documents that explicitly justify the various aspects of the infringement committed. In any case, the fragmentary and dispersed elements that the Commission may have must be able to be completed through deductions that allow the reconstitution of the relevant circumstances. Therefore, the existence of a practice or agreement contrary to competition can be inferred from certain coincidences and indications that, considered as a whole, may constitute, in the absence of another coherent explanation, proof of an infringement of the competition rules (Judgment of the Court of Justice of January 7, 2004, Aalborg Portland and others/Commission, C-204/00 P, C-205/00 P, C-211/00 P, C-213/00 P, C-217/00 P and C-219/00 P, Rec. p. I-123, paragraphs 55 to 57; Judgment of the General Court of September 27, 2006, Dresdner Bank and others/Commission, T-44/02 OP, T-54/02 OP, T-56/02 OP, T-60/02 OP and T-61/02 OP, Rec. p. II-3567, paragraphs 64 and 65)."</w:t>
        <w:br/>
        <w:t>In paragraphs 152 and 153, the CJEU, while defending that the Commission must present precise and consistent evidence to demonstrate the existence of an infringement, states that "it is not necessary for each of the pieces of evidence provided by the Commission to necessarily conform to these criteria in relation to each of the components of the infringement. It is sufficient that the set of indications invoked by the institution, assessed globally, meets this requirement (see the Judgment Dresdner Bank and others/Commission, cited in paragraph 98 above, paragraphs 62 and 63, and the cited case law)."</w:t>
        <w:br/>
        <w:t>Furthermore, the Court emphasizes that the indications should not be assessed in isolation but as a whole:</w:t>
        <w:br/>
        <w:t>153. The indications that the Commission invokes in the contested Decision to demonstrate the existence of an infringement of Article 81 EC, paragraph 1, by a company should not be assessed in isolation, but as a whole (see the Judgment of the Court of July 8, 2008,</w:t>
      </w:r>
    </w:p>
    <w:p>
      <w:r>
        <w:rPr>
          <w:b/>
        </w:rPr>
        <w:t>[Pages 100–102]</w:t>
      </w:r>
    </w:p>
    <w:p>
      <w:r>
        <w:t>cardboard, stating that the evidence presented is sufficient to establish the existence of anti-competitive practices. The documentation indicates that CARTISA participated in exchanges of information and agreements that facilitated price coordination and customer allocation in the cardboard market.</w:t>
      </w:r>
    </w:p>
    <w:p>
      <w:r>
        <w:t>In summary, the evidence collected demonstrates a clear pattern of anti-competitive behavior among the companies involved, including LAPLANA, HISPANO, INSOCA, CARTONAJES EUROPA, CMPETIT, and CARTISA. The findings support the conclusion that these companies engaged in practices that violate competition law, specifically through the exchange of sensitive information and the establishment of agreements aimed at manipulating market conditions to their advantage. The collective assessment of the evidence confirms the existence of a continuous infringement characterized by multiple actions taken by the implicated companies with a clearly anti-competitive objective.</w:t>
      </w:r>
    </w:p>
    <w:p>
      <w:r>
        <w:rPr>
          <w:b/>
        </w:rPr>
        <w:t>[Pages 103–105]</w:t>
      </w:r>
    </w:p>
    <w:p>
      <w:r>
        <w:t>documentary evidence of such exchanges of information and in the case of the year 2013 for direct exchange of information with a competitor. Regarding the allegations concerning the imputation of CARTISA, in the cardboard market, the DC has already responded to the allegations regarding the evidence in the cardboard market, admitting some of CARTISA's allegations, specifically, in relation to the internal email from LANTERO appearing on page 3876, the DC dismissed it as evidence against CARTISA, stating that it was evidence against LANTERO. In relation to the internal email from EUROPAC dated September 24, 2011 (pages 1406 and 1407), this Chamber agrees with the assessment made by the DC regarding the agreement between EUROPAC and CARTISA, which is corroborated in the following paragraph: "I have a very good friendship with your Manager and he hasn't told me anything. Rafael's generic comment is not useful to me. On the contrary, in Cartisa Bilbao they give us more competition. There is also a good relationship" (page 1406). Finally, regarding the internal email from INSOCA (pages 4765 and 4766), whose subject is "cartisa," and where a salesperson informs an executive, both from INSOCA, about CARTISA's actions with a specific INSOCA client, this Chamber agrees with the justification given by the DC that INSOCA and CARTISA maintain regular contacts and that before making an offer to a competitor's client, it is customary to notify, which in this case was not done, as the salesperson comments to the INSOCA executive (pages 4765 and 4766): "Good morning! I also wanted to mention that during the visit to (...) he told me that he had received an offer with some prices that improved those of Smurfit Barco and ours and that they had sent him samples that for now did not convince him, the company is Cartisa. You haven't mentioned anything to me like other times about what you were going to offer, or is it that they didn't even ask for prices?" The alternative justification given by CARTISA, "Cartisa is a company that competes in the market and is unaware of any anti-competitive agreement that may exist," is merely a generic statement that does not align with the previous paragraph that explains the existing agreement between the companies to suppress competition among themselves. Regarding the allegations of SMURFIT, concerning the specific evidence, this Chamber considers that the alternative justifications proposed by the company are not admissible. Thus, regarding the internal email from LANTERO dated March 5, 2010 (pages 3856.1.1 and 3856.1.2), it is necessary to emphasize that it contains clear evidence of coordination between SAICA and SMURFIT: "Colsa has already expressed in regional meetings his distrust of the agreements reached and that he needs to recover 'his volume.' In the same meetings in Valencia and Murcia, the existing war between SAICA and the SMURFIT KAPPA group in the area is evident, which surprises or contradicts the good harmony they maintain at the Almería table." The following email, dated February 1, 2010, is also clear evidence of coordination between companies in the face of a tender: "I called SMURFIT (Valencia) and Colsa, they gave me the prices and I offered above, only informing them that my support was always to keep what interested us: our clients." The same can be said of the handwritten notes taken during the internal commercial meeting of LANTERO on March 2 (page 5476), where clients are examined one by one and where it mentions for the client RESILUX, "SMURFIT 20%, Price increase agreed with SMFT," which has no other explanation than a price agreement between SMURFIT and LANTERO for that specific client, and the alternative justifications provided by SMURFIT, which defend a high degree of competition and that SMURFIT's actions are aimed at competing aggressively in the market, are not acceptable. The justifications of SMURFIT regarding the rest of the evidence of coordination with other companies in the file are also not admissible in light of the multiple mentions that implicate SMURFIT and those who make them: "increase with SMURFIT," "what SMURFIT and MICROLAN say," "talk to SMURFIT and COLSA...," "price increase with SMURFIT agreed;” "SAICA and SMURFIT have said nothing to talk." "They agree on a different increase with SMURFIT and we are left out of the campaign," "SMURFIT has openly confirmed that it is not increasing," "SMURFIT does not support." Regarding the allegations of LANTERO and SAICA concerning the agreement reached between them, these are also not acceptable to this Chamber for the reasons set out below. On one hand, the vertical relationship between two companies defended by LANTERO includes not only the purchase of most of the paper for the production of corrugated cardboard by LANTERO from SAICA but also anti-competitive behaviors consisting of preferential treatment by SAICA in the corrugated cardboard market in which both operate, which translates into agreements of non-aggression towards LANTERO's customers in the corrugated cardboard market over a long period (2002 to 2009), as well as exchanges of sensitive commercial information. The agreement between LANTERO and SAICA appears in summary notes from multiple meetings that took place between both companies to configure and develop said agreement and that demonstrate these anti-competitive behaviors. Thus, in the handwritten notes taken during the meeting in Medinacelli on October 6, 2004, between LANTERO and SAICA, the following phrase appears: "... SAICA's cardboard manufacturers have instructions not to attack I.P., Kappa, and LANTERO" (pages 5017 to 5019). Secondly, notes dated November 30, 2004, which again outline the conditions of the so-called "Gentlemen's Agreement": "It is also about having a special cardboard relationship, of fair competition and mutual support in everything possible..." (pages 5024 to 5025). In other notes dated October 25, 2005, regarding a meeting held between both companies concerning the agreement between SAICA and LANTERO (pages 5128 and 5129), "Cardboard... Special relationship of fair competition and mutual support = what we have done is raise prices on the 29th..." In other notes dated March 17, 2006, summarizing a meeting between both companies, the following reference to the agreement regarding cardboard stands out: "CARDBOARD – I remind you that you have the commitment to help me with cardboard. – As a paper manufacturer, you have every right to raise. But I don't understand why you don't say that you are raising!! - You have to help me with cardboard and now that you are in wealth by not raising, you have the duty to give me in wealth and you cannot harm me. - We cannot skip the agreement" (pages 5209 to 5213). Also reflected in summaries of conversations between LANTERO and SAICA is the following reference dated July 2, 2008: "You are SAICA's best customers. We ask all our people for non-aggression towards Lantero in boxes. You have the best prices from Saica in Spain." (page 5295). Additionally, it is necessary to examine the allegations that defend the central purchasing nature of the negotiation tables, emphasizing that they do not, in principle, imply an exemption from competition law in light of the Horizontal Guidelines that establish in the following sections regarding joint purchasing agreements and restrictions of competition that: "205. Joint purchasing arrangements constitute a restriction of competition by object if they do not actually refer to joint purchases, but are used as an instrument to constitute a covert cartel, that is, to engage in activities that are generally prohibited, such as price fixing, limiting production, or market allocation.</w:t>
      </w:r>
    </w:p>
    <w:p>
      <w:r>
        <w:rPr>
          <w:b/>
        </w:rPr>
        <w:t>[Pages 106–108]</w:t>
      </w:r>
    </w:p>
    <w:p>
      <w:r>
        <w:t>la producción de papel, lo que se traduce en una conducta colusoria que afecta a la competencia en el mercado. En consecuencia, la DC ha calificado correctamente las conductas acreditadas como una infracción única y continuada, dado que se cumplen todos los requisitos establecidos en la normativa y la jurisprudencia aplicable.</w:t>
      </w:r>
    </w:p>
    <w:p>
      <w:r>
        <w:t>5.4 Sobre la sanción a imponer</w:t>
        <w:br/>
        <w:t>En cuanto a la sanción a imponer, la DC ha considerado diversos factores, como la gravedad de la infracción, la duración de la misma, el volumen de negocio de las empresas implicadas y su capacidad económica. En este sentido, se ha tenido en cuenta que las prácticas anticompetitivas han tenido un impacto significativo en el mercado, afectando a la competencia y a los consumidores. Por lo tanto, la DC propone la imposición de sanciones económicas que sean disuasorias y proporcionales a la gravedad de las infracciones cometidas.</w:t>
      </w:r>
    </w:p>
    <w:p>
      <w:r>
        <w:t>5.5 Conclusiones finales</w:t>
        <w:br/>
        <w:t>En conclusión, tras el análisis de las alegaciones presentadas y la documentación obrante en el expediente, esta Sala considera que las conductas imputadas a las empresas son constitutivas de una infracción única y continuada de las normas de competencia, y que las sanciones propuestas por la DC son adecuadas y necesarias para restablecer la competencia en el mercado. Por lo tanto, se desestiman las alegaciones de las empresas y se confirma la propuesta de sanción.</w:t>
      </w:r>
    </w:p>
    <w:p>
      <w:r>
        <w:rPr>
          <w:b/>
        </w:rPr>
        <w:t>[Pages 109–111]</w:t>
      </w:r>
    </w:p>
    <w:p>
      <w:r>
        <w:t>its transformation into various packaging and bottling products, as a common and ongoing objective of all the proven practices and conducts. The fact that the investigated companies do not participate in all the described practices or that an absolute temporal continuity of the facts could not be proven was addressed in the Resolution of July 28, 2010, of the CNC Council, regarding file S-0091/08 Vinos de Jerez, which states: "(...) cartel agreements mostly correspond to a set of agreements, more or less complex, in which the responsibilities of their members do not have to be the same, neither in terms of duration nor in terms of the role played by each of its members. In long-lasting cartels, such as the present one, it is natural that both incorporations and exits may occur, as well as that some are instigators while others act only as accomplices. It is the obligation of the competition authorities to highlight such differences if they indeed exist, since while such differences do not affect the accreditation of the infringement, they do affect the sanction that each of the accused may deserve. That is precisely what the DI has done by individualizing the responsibility of each of the accused (...)". The Judgment of the Audiencia Nacional of July 29, 2014 (appeal no. 172/2013) also recalls the doctrine of the General Court in this regard: "1st Thus, in the judgment of February 6, 2014, case T-27/10 ACTreuhand AG, paragraphs 240 and 241, it states that the concept of 'single objective', which underlies the joint plan of the involved companies, cannot be generically identified with the mere distortion of competition, since that is the prerequisite for qualifying the practice as anti-competitive. This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 Therefore, the degree of complementarity of the different behaviors that make up the single infringement must always be verified. In this regard, any circumstance that may demonstrate or refute such a link must be taken into account, such as the period of application, the content (including the methods used), and, correlatively, the objective of the various behaviors in question (see the judgment Amann &amp; Söhne and Cousin Filterie/Commission, previously cited, paragraph 92, and the cited case law). 2nd The judgment of May 17, 2013, Case T-147/09 Trelleborg Industrie, paragraphs 59 et seq., specifies that: a) In the context of an infringement that lasts several years, the fact that the different manifestations of the agreements occur in different periods does not prevent the qualification of a single infringement, as long as the element of unity of action and purpose can be identified. b) According to a consistent case law practice, a series of criteria have been identified that help qualify an infringement as unique and continuous, namely: the identity of the objectives of the considered practices, of the products and services, of the participating companies, and of the forms of execution, taking into account, in addition, the identity of the individuals acting on behalf of the involved companies and the identity of the geographical scope of the considered practices. c) The Commission can, therefore, presume the permanence of a company throughout the entire duration of the cartel, even if the participation of the company in question in specific phases has not been proven, as long as there are sufficient elements to prove the participation of the company in a joint plan, with a specific purpose, that extends over time. The immediate consequence of this is that the 'dies a quo' of the limitation period is computed from the cessation of the last conduct." The examination of the conducts in light of the cited case law allows us to conclude that we are facing the existence of a single and continuous infringement, as various elements of unity of action and purpose can be identified. The Resolution of the CNC of March 25, 2013 (File S/0316/10 Sobres de Papel) reinforces the argument put forward and also adds an important element by referring to the need to individualize the conducts of each of the participating companies, when it states that "the fact that not all companies are present in all the proven concerted conducts does not deprive the infringement of unity, and it does not contravene any defense rights of the companies that they are accused of participating in a single and continuous infringement, as long as such responsibility is individualized according to the proven facts (RCNC of January 12, 2012, File S/0179/09 Hormigón and related products, and RCNC of October 19, 2011, File S/0226/10 Licitaciones de Carreteras)". Also, the Resolution of File S/106/08 Almacenes de Hierro, of May 17, 2010, confirmed by the Judgment of the Audiencia Nacional of February 19, 2013 (appeal 447/10), states that "the fact that there is no direct evidence in certain years (from October 1999 to April 2001 and from December 2002 to November 2004) of the activities that, evaluated as a whole, constitute a single infringement, does not prevent the legal conclusion that this infringement continued to be active, since there is abundant evidence of facts subsequent to those periods, which prove the persistence of the final and unique objective that allows all those conducts or activities to be inscribed in a joint plan or anti-competitive strategy." Likewise, the Judgment of the General Court of the European Union (Eighth Chamber), of May 19, 2010 (case T-18/05), has stated that short periods of interruption of the conduct do not break its continuity: "However, given that the applicants resumed and repeated, after a period slightly exceeding sixteen months, their participation in an infringement that is the same collusive practice in which they had participated before the interruption, an identity that is not in doubt, the limitation does not apply in the sense of Article 25 of Regulation No. 1/2003." And the Judgment of the CJEU of January 7, 2004 (joined cases C-204/00 P, C-211/00 P, C-213/00 P, C-217/00 P, and C-219/00 P, Aalborg Portland A/S, § 258 to 261) specifies that: "(...) In the context of a global agreement, which lasts several years, the passage of a few months between the manifestations of the agreement is of little importance. On the contrary, the fact that the different actions are inscribed in a 'joint plan' due to their identical object is decisive." Indeed, this Chamber considers that the common objective was both the control of the upstream paper manufacturing market and that of paper and cardboard manufacturing, even if not all appeared or during the entire period in which such concertation lasted. 5.4 On the absence of restrictive effects on competition of the investigated practices CARTISA (pages 9899 to 9902) and INOSCA (page 9782) argue that it is not their responsibility to demonstrate the absence of anti-competitive effects but that it should be a task of the DC. The Economic Study of CARTISA attempts to prove that the price of cardboard has not increased as a consequence of the exchanges of information but that there is strong competitive pressure in the market. This study concludes that the evolution of CARTISA's prices is not consistent with the PR regarding the impact on prices of the investigated conduct. EUROPA (pages 10281, 10282, 10289) and SAICA (pages 9646 to 9647) have the same allegation. SMURFIT (pages 10155 to 10157) considers that the possible effects have not been empirically analyzed. LANTERO (pages 10183 and 10184) corroborates the lack of effects with data on business loss. LAPLANA (pages 9518, 9555, 9556) argues that it operates only in the market for the transformation of flexographic corrugated cardboard sheets. HISPANO (pages 10277 to 10286) believes that the conducts have generated positive effects and that these are null according to PETIT (pages 10344 to 10352) Response from the Competition Chamber.</w:t>
      </w:r>
    </w:p>
    <w:p>
      <w:r>
        <w:rPr>
          <w:b/>
        </w:rPr>
        <w:t>[Pages 112–114]</w:t>
      </w:r>
    </w:p>
    <w:p>
      <w:r>
        <w:t>previous paragraph, the evidence shows that the exchanged information was indeed used to monitor competitors' behavior and coordinate actions in the market.</w:t>
      </w:r>
    </w:p>
    <w:p>
      <w:r>
        <w:t>In summary, the analysis of the conduct in the corrugated cardboard market demonstrates that the practices in question not only have an object contrary to competition but also have resulted in significant effects on the market, impacting consumers and leading to higher prices than would prevail in a competitive environment. The evidence presented supports the conclusion that these anticompetitive behaviors have harmed a wide range of businesses across various sectors, ultimately affecting the end consumers.</w:t>
      </w:r>
    </w:p>
    <w:p>
      <w:r>
        <w:rPr>
          <w:b/>
        </w:rPr>
        <w:t>[Pages 115–117]</w:t>
      </w:r>
    </w:p>
    <w:p>
      <w:r>
        <w:t>in the exchanges. The knowledge of paper prices is indeed an important element for corrugated cardboard manufacturers, as it constitutes the main input for producing corrugated cardboard. The actions in the paper market aim to influence the price of paper in order to modify the price of the final product in that sense. For all these reasons, this Chamber does not accept the allegations of the parties that deny the restrictive effects on competition of the conduct.</w:t>
      </w:r>
    </w:p>
    <w:p>
      <w:r>
        <w:t>5.5. On the lack of effects on intra-Community trade</w:t>
        <w:br/>
        <w:t>CARTISA (pages 9914 and 9915) considers that the practice does not significantly affect trade between Member States and that the DC has not sufficiently motivated the existence of an impact on intra-Community trade. They cite as support for their thesis the files S/0084/08 Gel Manufacturers and S/0120/08 Freight Forwarders, to conclude that Article 101 TFEU was not applied to comparable cases.</w:t>
      </w:r>
    </w:p>
    <w:p>
      <w:r>
        <w:t>Response from the Competition Chamber</w:t>
        <w:br/>
        <w:t>Regarding the allegations against the suitability of the conduct attributed to those involved in the proceedings to infringe the prohibition of Art. 101 TFEU, the 2004 Commission Guidelines on the concept of effect on trade state that: "The criterion of effect on trade is an autonomous criterion of Community law that must be assessed separately in each case," and that "the agreement or practice must affect trade between Member States in a 'significant' manner." For these purposes, the Communication adds that "when applying the criterion of effect on trade, three elements must be particularly taken into account: a) the concept of 'trade between Member States,' b) the notion of 'may affect,' and c) the concept of 'appreciability.'"</w:t>
      </w:r>
    </w:p>
    <w:p>
      <w:r>
        <w:t>In this specific case, the practices refer to the selling price of paper and corrugated cardboard and more specifically to the selling prices of packaging produced with corrugated cardboard and the allocation of customers, which are capable of affecting community exchanges because the exchanges of sensitive commercial information about prices and market allocation can indeed appreciably affect "trade between Member States."</w:t>
      </w:r>
    </w:p>
    <w:p>
      <w:r>
        <w:t>In this regard, it is worth highlighting the existence of different factories and plants of several of those involved in different countries within the Community territory, the importance of the export of corrugated cardboard packaging to the European Union. Spain exported, and the Spanish trade balance in this sector is clearly favorable, as outlined in the sectoral notes of ICEX: "Spain: corrugated cardboard packaging sector," almost quadrupling the value of exports compared to imports. Thus, in 2010, it exported 148.5 million euros and imported 39.9 million euros. 70% of Spanish exports were destined for a country in the EU.</w:t>
      </w:r>
    </w:p>
    <w:p>
      <w:r>
        <w:t>Finally, regarding appreciability, the companies involved represent a high percentage of the market size of the product, so it can be concluded that the conduct attributed is suitable to appreciably affect community exchanges.</w:t>
      </w:r>
    </w:p>
    <w:p>
      <w:r>
        <w:t>5.5. On the applicable regulation to the proceedings.</w:t>
        <w:br/>
        <w:t>Repeating an argument already raised in their written allegations to the PCH, HINOJOSA (page 10719) defends the application of Law 16/89 as it is considered the most beneficial norm for the accused.</w:t>
      </w:r>
    </w:p>
    <w:p>
      <w:r>
        <w:t>Response from the Competition Chamber</w:t>
        <w:br/>
        <w:t>As previously mentioned in this Resolution, in the present proceedings, the practices took place during the validity of Law 16/1989 and the LDC, and both laws prohibit any agreement, decision or collective recommendation, or concerted or consciously parallel practice, that have as their object, produce or may produce the effect of preventing, restricting or distorting competition in all or part of the national market and, in particular, those that consist of the direct or indirect fixing of prices or other commercial or service conditions, the limitation or control of production, distribution, technical development or investments, and the allocation of the market or sources of supply.</w:t>
      </w:r>
    </w:p>
    <w:p>
      <w:r>
        <w:t>As noted in previous instances, it would be indifferent to apply one legal provision or another, opting for one of the two laws, although, in accordance with the provisions of Article 128 of Law 30/1992, it must be the one that is more beneficial for the offender in the specific case, in accordance with the principles of non-retroactivity of the more unfavorable sanctioning norm and retroactivity of the more favorable one. Notwithstanding that the conduct regulated by Article 1 of the aforementioned Laws is identical, according to the precedents of the now-defunct CNC and the CNMC, in this case, the sanctioning regime designed by Law 15/2007 is, from a global perspective, more favorable to the offenders than that contemplated by Law 16/1989, except for the regime applicable to the calculation of the sanction to be imposed on Associations, as in this case the one provided for in the previous norm is more favorable than that of Law 15/2007.</w:t>
      </w:r>
    </w:p>
    <w:p>
      <w:r>
        <w:t>In short, this Chamber reiterates that, in light of all the above, Law 15/2007 is, in general, the applicable norm to the present sanctioning procedure for being, from a global perspective, more favorable to the offenders, except for the possible case of AFCO as a sectoral association.</w:t>
      </w:r>
    </w:p>
    <w:p>
      <w:r>
        <w:t>SIXTH.- ASSESSMENT OF THE COMPETITION CHAMBER OF THE COUNCIL</w:t>
        <w:br/>
        <w:t>In accordance with the above, the Competition Chamber of the CNMC considers that it has been proven that the companies referred to in this resolution committed a single and continuous infringement, prohibited in Article 1 of the LDC and 101 TFEU.</w:t>
      </w:r>
    </w:p>
    <w:p>
      <w:r>
        <w:t>The infringements were committed in the paper manufacturing market for the production of corrugated cardboard and in the manufacturing and transformation of corrugated cardboard during the years 2002 to 2013. In the first, they consist of exchanges of strategic commercial information with AFCO playing a key role as an intermediary. In the second market, exchanges of information and agreements on price increases and customer allocation occur in the market for the manufacturing and transformation of corrugated cardboard.</w:t>
      </w:r>
    </w:p>
    <w:p>
      <w:r>
        <w:t>It is evident that the exchanges of information in the paper manufacturing market aim to agree on a common pricing strategy through the manipulation of the PPI reference price index, which indirectly implies control of the corrugated cardboard manufacturing market.</w:t>
      </w:r>
    </w:p>
    <w:p>
      <w:r>
        <w:t>Furthermore, in sections 58 and 59 of the Guidelines on the applicability of Article 101 of the Treaty on the Functioning of the European Union to horizontal cooperation agreements, it is stated: “(...) the exchange of information can also lead to restrictive effects on competition, especially when it may enable companies to be aware of their competitors' market strategies. The outcome of the exchange of information from a competition perspective depends on the characteristics of the market in which it takes place (such as concentration, transparency, stability, symmetry, complexity, etc.) and the type of information exchanged, which can modify the reference market environment making it more conducive to coordination.”</w:t>
      </w:r>
    </w:p>
    <w:p>
      <w:r>
        <w:t>Well, in the present proceedings, it has been established that, between the years 2008 and 2012, exchanges of information on the selling prices of different types of paper occurred among the main manufacturers: SAICA, CARTISA, SMURFIT, and CMPETIT. It is also noted in these exchanges the presence of companies that do not manufacture paper such as LANTERO and SANTORROMÁN (Both companies have been represented during this period on the Board of Directors of AFCO) in the conversations as well as the necessary collaboration of AFCO.</w:t>
      </w:r>
    </w:p>
    <w:p>
      <w:r>
        <w:rPr>
          <w:b/>
        </w:rPr>
        <w:t>[Pages 118–120]</w:t>
      </w:r>
    </w:p>
    <w:p>
      <w:r>
        <w:t>establishing price increases for the final product. These agreements are often reached during meetings where competitors discuss pricing strategies and customer allocations. The evidence shows that these meetings are not only informal but also structured, with specific agendas that include discussions on pricing and market strategies.</w:t>
      </w:r>
    </w:p>
    <w:p>
      <w:r>
        <w:t>In summary, the documented facts indicate that the corrugated cardboard manufacturing industry has coordinated its pricing actions through the exchange of privileged information about prices among operators in the paper market, with the participation and collaboration of the sector association AFCO, during the years 2008 to 2012. The legal qualification of this infringement in the paper manufacturing market, considering that the Horizontal Guidelines establish that the exchange of information is only deemed to restrict competition by object when competitors individually exchange information regarding future expected prices or quantities, cannot be treated as a restriction by object but, in the opinion of this Chamber, must be evaluated in terms of its actual and potential restrictive effects on competition.</w:t>
      </w:r>
    </w:p>
    <w:p>
      <w:r>
        <w:t>It is evident that, taking into account the vertical integration of the main operators in both markets and the existence of multiple business and shareholding links among companies in the sector and the strong connection between the two integrated markets, the impact of the analyzed and proven conduct on the customers of corrugated cardboard packaging, which are practically all companies operating in all productive and service sectors of the country, has undoubtedly harmed them due to these coordinated increases and, ultimately, due to prices higher than those that would have been paid in a context of free competition, and in the absence of such agreements. It is clear that these behaviors affect, albeit indirectly, in a verifiable manner, consumers, with the consequent loss of overall efficiency and its impact on the final prices of the affected products and services.</w:t>
      </w:r>
    </w:p>
    <w:p>
      <w:r>
        <w:t>In the corrugated cardboard manufacturing market, the proven facts demonstrate contacts among competitors who manufacture corrugated cardboard with the aim of coordinating price increases for the final product and customer allocation in this market. Such contacts occur within negotiation tables where different competitors discuss pricing and customer issues. The different names of the tables depend on the geographical area where the customers are located and their sector. Thus, the following references have been found: "central table," "Almería table," "Valencia table," "Murcia table," "tile table," "ceramics table." Agreements are reached at these tables, actions are coordinated against companies that are not present, actions regarding prices of corrugated cardboard products are coordinated, and information is exchanged about the timing of price movements. It should also not be forgotten that the network of business relationships among the involved companies undoubtedly facilitates the existence of contacts among operators as well as the exchange of information among competing operators.</w:t>
      </w:r>
    </w:p>
    <w:p>
      <w:r>
        <w:t>Within the scope of customer allocation conduct in the corrugated cardboard manufacturing market, the main agreement is the LANTERO-SAICA agreement, which included a mutual non-competition pact in the corrugated cardboard market, respect, and customer allocation. The pact is referred to as a "gentlemen's agreement," meaning a verbal pact, where LANTERO commits to purchasing all or almost all of its paper from SAICA without importing it from European producers in exchange for favorable treatment in the corrugated cardboard market (non-aggression pact among customers) and also favorable treatment in the future paper supply market as a raw material.</w:t>
      </w:r>
    </w:p>
    <w:p>
      <w:r>
        <w:t>The pact is not limited to SAICA and LANTERO but encompasses various companies active in the corrugated cardboard sector. There is abundant evidence in the file that proves the non-competition pact with LANTERO's customers in this market. Furthermore, there is evidence of contacts among operators in the corrugated cardboard market to allocate customers from 2008 to 2013. The cardboard companies are aware of each other's positions and the competition for each customer, even specifying the percentage of that participation as can be seen in the notes and tables from LANTERO's commercial meetings (pages 5450 to 5496).</w:t>
      </w:r>
    </w:p>
    <w:p>
      <w:r>
        <w:t>From the information gathered, it can be inferred that when a company makes a better price offer for a specific product to a customer, and does so without consulting prices or coordinating them beforehand with the competitors present for that customer, the sector refers to it as "aggression." Meanwhile, when a company recovers its product volume or re-enters a customer with its products, it is referred to as "return." To maintain the status quo, cardboard companies resort to pacts and agreements not to mutually aggress each other, as evidenced by the information collected on pages (pages 3851, 3852, 3857, 3878).</w:t>
      </w:r>
    </w:p>
    <w:p>
      <w:r>
        <w:t>There is a wealth of evidence revealing both non-aggression pacts and, in some cases, explicit customer allocation agreements over the years (page 4761). These customer allocations materialize by exchanging the prices that each of the competitors will offer to the customer (so that before making an offer to the customer, the offer is communicated to the affected competitor or competitors) and agreeing on who will provide the best price.</w:t>
      </w:r>
    </w:p>
    <w:p>
      <w:r>
        <w:t>Finally, regarding agreements on price increases, there are repeated instances in the file of coordination among companies with the objective of establishing price increases for the final product.</w:t>
      </w:r>
    </w:p>
    <w:p>
      <w:r>
        <w:rPr>
          <w:b/>
        </w:rPr>
        <w:t>[Pages 121–123]</w:t>
      </w:r>
    </w:p>
    <w:p>
      <w:r>
        <w:t>increase the prices reflected in (folios 4741, 4742, 4753, 4754, 5641, 771 to 773, 3449 to 3452, 3886 to 3888, 5641, 185 to 188), and coordinated price increases among cardboard companies in 2010, 2011, and 2012 (folio 5493, 5494, 5460, 5472, 5473, 4753, 4754, 5641, 3896, 3897). In summary, there is no doubt about the existence of coordination by the paper industry (regarding prices) and the cardboard industry (regarding prices and customers) in Spain. Based on its decisive influence downstream, the paper manufacturing industry for corrugated cardboard takes advantage of its position to set prices and compete advantageously in the sale of corrugated cardboard packaging and containers. In the paper market, the AFCO association plays the role of co-author of the infringements as a necessary collaborator acting as a facilitator for the exchanges of information to take place, being obviously aware of what was discussed in its meetings, in addition to having had the opportunity to distance itself or being warned of its sensitivity and possible unlawfulness. In the corrugated cardboard market, the file evidences anti-competitive conduct consisting of exchanges of sensitive information, materialized in agreements on price increases, customer allocation, all constituting a single and continuous infringement, contrary to Article 1 of the LDC and Article 101 of the TFEU. The coordination of offers of corrugated cardboard products to customers, the coordination in the setting and amount of price increases that are regularly made, and the geographical and sectoral allocation of customers, prevents operators from competing freely and substantially increases the prices of products to customers and consequently to final consumers. Practically, all economic sectors require this type of packaging as an input, so its concertation increases the costs that manufacturers of all types of products must bear and consequently the final consumers. The figure of the continuous infringement is recognized in our legal system through the provision contemplated in Article 4.6 of the Procedure Regulation for the exercise of sanctioning power, which states as a continuous infringement: "the carrying out of a plurality of actions or omissions that infringe the same or similar administrative provisions, in execution of a preconceived plan or taking advantage of the same occasion." According to this provision, the appreciation of a continuous infringement requires the presence of the following requirements: 1) Plurality of actions or omissions; 2) that the actions infringe the same or similar administrative provision; and 3) that the actions have been carried out in execution of a preconceived plan or taking advantage of the same occasion.</w:t>
      </w:r>
    </w:p>
    <w:p>
      <w:r>
        <w:t>In summary, firstly, there would be a unity of active subject (the paper and cardboard companies and the sector association AFCO), secondly, a plurality of actions (exchange of information between the paper industries and between the companies present in the corrugated cardboard market, regarding prices, customers, commercial strategies, which have led to agreements on price increases, coordination of offers, and customer allocation) that infringe the same administrative provision (Article 1 LDC and 101 TFEU), and, thirdly, the existence of a preconceived plan, through which the aim is to control the market for the manufacture of corrugated cardboard and its transformation into various packaging and container products, as a common and continuous objective over time of all the accredited practices and conduct. Regarding the unity of the active subject, it is noteworthy that there is a recurrent presence of the large current paper and cardboard groups and companies that are part of them or have become part of them, in the practices analyzed throughout the investigated period at the national level, so these companies are the ones that provide subjective continuity to the infringement (SAICA and companies of the SAICA Group, PETIT Group, LANTERO Group, SMURFIT KAPPA, EUROPAC, HINOJOSA, CARTISA). The fact that the investigated companies do not participate in all the described practices or that an absolute temporal continuity of the facts could not be proven does not prevent the consideration of the facts as constitutive of a single and continuous infringement, as long as the responsibilities of each of the entities are individualized, following the Resolution of July 28, 2010, of the CNC Council, on file S-0091/08 Vinos de Jerez: "(...) cartel agreements mostly respond to a set of agreements, more or less complex, and in which the responsibilities of their members do not have to be the same, neither in terms of durations nor in terms of the role played by each of its members. In long-lasting cartels, such as the present one, it is natural that both incorporations and departures may occur, as well as that some are instigators or promoters while others act only as accomplices. It is the obligation of the competition authorities to highlight such differences if they indeed exist, since while such differences do not affect the accreditation of the infringement, they do affect the sanction that each of the accused may deserve. That is precisely what the DI has done by individualizing the responsibility of each of the accused (...)." Furthermore, without prejudice to the fact that some of the investigated parties did not directly participate in all the infringements, it is evident from the information in the file that they were fully aware of the other conduct that was carried out, so they participated directly or indirectly in the single and continuous infringement subject to this Resolution.</w:t>
      </w:r>
    </w:p>
    <w:p>
      <w:r>
        <w:t>SEVENTH.- RESPONSE TO OTHER QUESTIONS REQUESTED IN THE RESOLUTION PHASE 7.1. Proposal of evidence In the written allegations to the PR, the investigated parties have presented, on one hand, expert reports as documentary evidence, and on the other hand, testimonial evidence as well as requests for hearings. Thus, CARTISA (folio 9921) has requested that the economic report prepared by the consulting firm Compass-Lexecon (folios 10040 to 10096) be admitted as documentary evidence. VEGABAJA (folios 10637 to 10657) and SANTORROMÁN (folios 10240 to 10248) also request the incorporation of their respective expert reports into the file. Regarding testimonial evidence, CARTISA (folio 9921) proposes testimonial evidence consisting of a responsible person from HINOJOSA, at whose headquarters the summary of the AFCO meeting of June 27, 2011 (folios 771 to 773) was collected, to explain the reason for the reference to CARTISA in a sentence and confirm the reason for its inclusion. CARTISA also requests to know the identity of the customer mentioned in the internal email of INSOCA dated May 24, 2013 (folios 4765 and 4766). CARTONAJES EUROPA (folio 10267) requests to see the confidential version of the internal email of LANTERO dated April 22, 2012 (folios 3896 and 3897) or to know the name of the company referred to, so that the representative of the same can be cited as a witness to explain the relationships that may have been maintained with CARTONAJES EUROPA. HINOJOSA (folios 10744 and 10745) requests testimonial evidence from the director of the cardboard division of LANTERO, to explain the scope and content of his email of March 7, 2013 (folios 3920 and 3921), as well as from the Commercial Director of HINOJOSA and the Account Director of Blue Box Partners, to explain the internal email of September 13, 2011 (folio 3640). HISPANO (folio 10289) requests to see the confidential version of that folio 3640 where HISPANO is also mentioned. INSOCA (folios 9785 to 9790) requests the same evidence as in its allegations to the PCH, specifically, testimonial evidence from INSOCA's customers: Carniques Juià, Iberia Agua, and Salgar, to comment on the usual functioning of the negotiation and purchasing processes in the cardboard industry. Also, in order to prove alternative explanations regarding the notes of internal commercial meetings of LANTERO (folios 5476 to 5498), it requests testimonies from Mr. [AL] of LANTERO, and also to explain the internal email of INSOCA dated October 10, 2011 (folios 3643), testimony from Mr. [RCC] (Iberia Agua S.L.). Finally, regarding the internal email (folios 4765 and 4766) and the</w:t>
      </w:r>
    </w:p>
    <w:p>
      <w:r>
        <w:rPr>
          <w:b/>
        </w:rPr>
        <w:t>[Pages 124–126]</w:t>
      </w:r>
    </w:p>
    <w:p>
      <w:r>
        <w:t>ANTERO (pages 5476 to 5498) requests testimonies from Mr. [AL] of LANTERO, and also to explain the internal email from INSOCA dated October 10, 2011 (pages 3643), testimony from Mr. [RCC] (Iberia Agua S.L.). Finally, regarding the internal email (pages 4765 and 4766) and the communication between CMPETIT and INSOCA (page 4761), they propose that Mr. [JMJ] (Salgar) and [IP] testify so that they can provide an alternative explanation for said communications. CMPETIT (page 10356) requests to be allowed to see the confidential version of page 3857, which contains an internal email from LANTERO dated November 18, 2010, where CMPETIT is mentioned. SMURFIT (page 10158) requests that the CNMC summons Mr. [AA] of LANTERO to testify regarding the following internal communications of LANTERO (pages 3856.1.1, 3856.1.2, 3920, 3921, 3851, 3852, 3855, 5476, 5488, 5490, 5468, 5476, 3861, 3862, 3872, 3873, 3881, 3882, 3886, 3888) and the CEO of HINOJOSA regarding the handwritten notes and emails from HINOJOSA on pages 771 to 773, 3621, and 3640. Finally, LAPLANA, CARTISA, SANTORROMÁN, EUROPA, EUROPAC, SMURFIT request a hearing before the CNMC Council.</w:t>
      </w:r>
    </w:p>
    <w:p>
      <w:r>
        <w:t>Response from the Competition Chamber</w:t>
        <w:br/>
        <w:t>Regarding the evidence requested by the parties, it should be noted that Article 51.1 of the LDC provides that the CNMC Council may order, ex officio or at the request of any interested party, the taking of evidence different from that already taken before the DC in the instruction phase, as well as the carrying out of complementary actions in order to clarify specific issues for the formation of its judgment in the decision-making process. This Law regulates the taking of evidence before the Council as an exceptional procedure. A single sanctioning procedure is established, in which the instruction phase carried out by the DC is clearly separated (“in which all necessary acts for the clarification of the facts will be carried out and the contradiction and the right of defense of the accused will be guaranteed”), and the resolution phase that corresponds to the Council, which adopts decisions based on the proposals made by the DC, eliminating the duplication of actions from the previous LDC, without detracting from the principle of legal certainty. Therefore, in the framework of the LDC, both the taking of evidence, at the request of the parties or ex officio by the Council, and the holding of a hearing, are discretionary actions of the Council, which will agree to them to the extent that it considers them necessary to clarify issues that are not recorded in the instruction, and that are essential for the formation of its judgment before resolving (Article 51.1 and 3 of the LDC).</w:t>
      </w:r>
    </w:p>
    <w:p>
      <w:r>
        <w:t>Furthermore, regarding evidentiary matters, according to the doctrine of the Constitutional Court, it is the Council's criterion to consider that only those that have potential decisive influence in terms of defense are admissible as exculpatory evidence, which must be duly motivated by the interested party (SSTC 25/1991, 205/1991, 1/1996, 217/1998, and 101/1999). In any case, the decision on the proposed evidence must necessarily start from the proposal report sent by the DC, along with the entire administrative file, and from the scope or extent of the infringement attributed to the initiated proceedings.</w:t>
      </w:r>
    </w:p>
    <w:p>
      <w:r>
        <w:t>In this regard, this Chamber has deemed it pertinent to incorporate into the file all new documents provided by the parties along with their written allegations to the proposed resolution, especially the expert reports (VEGABAJA, CARTISA, SANTORROMÁN), although it is not considered that the analysis of the facts carried out by these reports, for the better defense of the position of the companies commissioning such reports, has sufficient substance to counteract the exposition made by the DC or to refute the proven facts regarding the collusive conduct subject to this file. The testimonies requested by CARTISA, CARTONAJES EUROPA, HINOJOSA, HISPANO, INSOCA, SMURFIT have not been admitted, as this Chamber understands that they do not provide useful additional information for the assessment of the facts, considering that the facts are sufficiently proven in the file.</w:t>
      </w:r>
    </w:p>
    <w:p>
      <w:r>
        <w:t>Finally, regarding the request for a hearing made by several companies in their written allegations, it should be noted that the hearing is provided for in the LDC as an action that the Council may agree to at its discretion, “when it considers it appropriate for the analysis and judgment of the object of the file” (art. 19.1 RDC). This Chamber, taking into account that it is its prerogative to agree to the holding of a hearing when it considers it appropriate for the examination and judgment of the object of the file, resolves not to grant the request for a hearing as it does not consider it necessary for the assessment of the matter, without this denial leading to any kind of defenselessness for the party, as the National Court has repeatedly pointed out.</w:t>
      </w:r>
    </w:p>
    <w:p>
      <w:r>
        <w:t>EIGHTH.- RESPONSIBILITIES</w:t>
        <w:br/>
        <w:t>The legal responsibility of each of the operators in relation to the proven facts in the Resolution is detailed below:</w:t>
      </w:r>
    </w:p>
    <w:p>
      <w:r>
        <w:t>1.- SOCIEDAD ANÓNIMA INDUSTRIAS CELULOSA ARAGONESA (“SAICA”)</w:t>
        <w:br/>
        <w:t>a) Exchange of information between paper industries regarding paper prices: from 2008 to 2012.</w:t>
        <w:br/>
        <w:t>b) Exchange of information between cardboard industries to coordinate price increases and allocate customers from 2002 to 2008 and from 2010 to 2011.</w:t>
      </w:r>
    </w:p>
    <w:p>
      <w:r>
        <w:t>2.- SAICA PACK, S.L. (“SAICA PACK”)</w:t>
        <w:br/>
        <w:t>SAICA PACK is considered responsible, under the principle of economic continuity, for the following practices carried out by CELTIBOX, S. A. in 2009 and CARTONAJES ONDULADOS LEVANTINOS, S. A. (COLSA) in 2010:</w:t>
        <w:br/>
        <w:t>a) Exchange of information between cardboard industries to coordinate price increases and allocate customers in 2009 and 2010.</w:t>
      </w:r>
    </w:p>
    <w:p>
      <w:r>
        <w:t>3.- PAPELERA DEL EBRO, S.A. (“PAPELERA DEL EBRO”)</w:t>
        <w:br/>
        <w:t>a) Exchange of information between cardboard industries to coordinate price increases and allocate customers in 2010 and 2011.</w:t>
      </w:r>
    </w:p>
    <w:p>
      <w:r>
        <w:t>4.- MICROLAN, S.A. (“MICROLAN”)</w:t>
        <w:br/>
        <w:t>a) Exchange of information in the paper manufacturing market regarding paper prices in 2010.</w:t>
        <w:br/>
        <w:t>b) Exchange of information between cardboard industries to coordinate price increases and allocate customers in 2010.</w:t>
      </w:r>
    </w:p>
    <w:p>
      <w:r>
        <w:t>5.- DANIEL AGUILÓ PANISELLO, S.A. (“DAPSA”)</w:t>
        <w:br/>
        <w:t>a) Exchange of information between cardboard industries to coordinate price increases and allocate customers in 2011.</w:t>
      </w:r>
    </w:p>
    <w:p>
      <w:r>
        <w:t>6.- LANTERO CARTÓN, S.L. (“LANTERO”)</w:t>
        <w:br/>
        <w:t>a) Exchange of information between paper industries regarding paper prices: from 2010 to 2012.</w:t>
        <w:br/>
        <w:t>b) Exchange of information between cardboard industries to coordinate price increases and allocate customers from 2002 to 2013.</w:t>
      </w:r>
    </w:p>
    <w:p>
      <w:r>
        <w:rPr>
          <w:b/>
        </w:rPr>
        <w:t>[Pages 127–129]</w:t>
      </w:r>
    </w:p>
    <w:p>
      <w:r>
        <w:t xml:space="preserve">7. DISEÑO DE CONTENEDORES Y EMBALAJES, S.A. (“DICESA”)  </w:t>
        <w:br/>
        <w:t xml:space="preserve">a) Exchange of information between the corrugated cardboard industries to coordinate price increases and allocate customers in 2012.  </w:t>
        <w:br/>
        <w:t xml:space="preserve">8. CARTONAJES M PETIT, S.A. (“CMPETIT”)  </w:t>
        <w:br/>
        <w:t xml:space="preserve">a) Exchange of information between the paper industries regarding paper prices: from 2008 to 2012.  </w:t>
        <w:br/>
        <w:t xml:space="preserve">b) Exchange of information between the corrugated cardboard industries to coordinate price increases and allocate customers in 2010, 2012, and 2013.  </w:t>
        <w:br/>
        <w:t xml:space="preserve">9. HISPANO EMBALAJE, S.A. (“HISPANO”)  </w:t>
        <w:br/>
        <w:t xml:space="preserve">a) Exchange of information between the corrugated cardboard industries to coordinate price increases and allocate customers in 2010 and 2011.  </w:t>
        <w:br/>
        <w:t xml:space="preserve">10. CARTONAJES EUROPA, S.A. (“CARTONAJES EUROPA”)  </w:t>
        <w:br/>
        <w:t xml:space="preserve">a) Exchange of information between the corrugated cardboard industries to coordinate price increases and allocate customers in 2012.  </w:t>
        <w:br/>
        <w:t xml:space="preserve">11. PAPELES Y CARTONES DE EUROPA, S.A. (“EUROPAC”)  </w:t>
        <w:br/>
        <w:t xml:space="preserve">a) Exchange of information between the corrugated cardboard industries to coordinate price increases and allocate customers in 2011.  </w:t>
        <w:br/>
        <w:t xml:space="preserve">12. RAFAEL HINOJOSA, S.A. (“HINOJOSA”)  </w:t>
        <w:br/>
        <w:t xml:space="preserve">a) Exchange of information between the corrugated cardboard industries to coordinate price increases and allocate customers in 2011 and 2012.  </w:t>
        <w:br/>
        <w:t xml:space="preserve">13. SUMINISTROS INDUSTRIALES DE CARTÓN ENVASES, S.A. (“SICESA”)  </w:t>
        <w:br/>
        <w:t>a) Exchange of information between the corrugated cardboard industries to coordinate price increases and allocate customers in 2012 and 2013.</w:t>
      </w:r>
    </w:p>
    <w:p>
      <w:r>
        <w:t xml:space="preserve">14. CARTONAJES SANTORROMÁN, S.A. (“SANTORROMÁN”)  </w:t>
        <w:br/>
        <w:t xml:space="preserve">a) Exchange of information between the paper industries regarding paper prices in 2010.  </w:t>
        <w:br/>
        <w:t xml:space="preserve">15. CARTONAJES IZQUIERDO, S.A. (“INSOCA”)  </w:t>
        <w:br/>
        <w:t xml:space="preserve">a) Exchange of information between the corrugated cardboard industries to coordinate price increases and allocate customers in 2010, 2011, and 2013.  </w:t>
        <w:br/>
        <w:t xml:space="preserve">16. CARTONAJES INTERNACIONAL, S.L. (“CARTISA”)  </w:t>
        <w:br/>
        <w:t xml:space="preserve">a) Exchange of information between the paper industries regarding paper prices from 2010 to 2012.  </w:t>
        <w:br/>
        <w:t xml:space="preserve">b) Exchange of information between the corrugated cardboard industries to coordinate price increases and allocate customers in 2011 and 2013.  </w:t>
        <w:br/>
        <w:t xml:space="preserve">17. SMURFIT KAPPA ESPAÑA, S.A. (“SMURFIT”)  </w:t>
        <w:br/>
        <w:t xml:space="preserve">a) Exchange of information between the corrugated cardboard industries to coordinate price increases and allocate customers from 2009 to 2011.  </w:t>
        <w:br/>
        <w:t xml:space="preserve">18. CARTONAJES LA PLANA, S.L. (“LAPLANA”)  </w:t>
        <w:br/>
        <w:t xml:space="preserve">a) Exchange of information between the corrugated cardboard industries to coordinate price increases and allocate customers in 2008, 2010, and 2011.  </w:t>
        <w:br/>
        <w:t xml:space="preserve">19. ASOCIACIÓN ESPAÑOLA DE FABRICANTES DE ENVASES Y EMBALAJES DE CARTÓN ONDULADO (“AFCO”)  </w:t>
        <w:br/>
        <w:t xml:space="preserve">a) Exchange of information between the paper industries regarding paper prices from 2008 to 2012.  </w:t>
        <w:br/>
        <w:t>b) Exchange of information between the corrugated cardboard industries to coordinate price increases and allocate customers in 2011.</w:t>
      </w:r>
    </w:p>
    <w:p>
      <w:r>
        <w:t xml:space="preserve">NINTH.- DETERMINATION OF THE SANCTION  </w:t>
        <w:br/>
        <w:t xml:space="preserve">9.1 On the applicable law for the determination of the sanction  </w:t>
        <w:br/>
        <w:t xml:space="preserve">As already pointed out by the CNMC (recently in the Resolutions of September 22, 2014, Expte. S/0428/12 Palés, and December 4, 2014, Expte. S/0453/2 Railway Bearings), fully sharing the criteria of the previous CNC (resolutions of the CNC Council of February 23, 2012, Expte. S/0244/10 Navieras Baleares, and October 15, 2012, Expte. S/0318/10 Export of envelopes, among others), applying to the investigated conduct Article 1 of Law 16/1989, on the Defense of Competition or its successor, Law 15/2007, could be considered indifferent given their practical identity, although, in accordance with the provisions of Article 128 of Law 30/1992, of November 26, on the Legal Regime of Public Administrations and Common Administrative Procedure, the applicable regulation must be the one that is most beneficial for the infringer in the specific case, in accordance with the principles of non-retroactivity of the more unfavorable sanctioning norm and retroactivity of the more favorable one.  </w:t>
        <w:br/>
        <w:t xml:space="preserve">This more favorable application of Law 15/2007 has been recognized on previous occasions not only by the Council of the CNC and the CNMC but also by the National Court, which in its recent Judgment of April 2, 2014 (appeal 194/2011, of L'OREAL ESPAÑA S.A. and L'OREAL S.A.)  </w:t>
        <w:br/>
        <w:t xml:space="preserve">This appreciation of Law 15/2007 as the more favorable law results, among other elements of judgment, from the non-existent system of grading infractions in the previous legislation, from the establishment of maximum limits on the amount of some sanctions of lower amounts than the general one provided for by Article 10 of Law 16/1989, from the reduction of the limitation periods for some of the typified conducts or from the possibility, common to all who have participated in a cartel, to request the exemption from the payment of the fine or the reduction of the amount of the fine under the leniency program, introduced precisely by Law 15/2007.  </w:t>
        <w:br/>
        <w:t>This Chamber considers that the application of Articles 65 and 66 cannot be understood as a mere procedural aspect, but substantive, and that precisely the possibility of benefiting from its application in cartel cases is one of the aspects that determines that the applicable norm in the present sanctioning procedure is Law 15/2007, as it is deemed more favorable to the parties. This has also been pointed out by the now-defunct CNC in various resolutions.</w:t>
      </w:r>
    </w:p>
    <w:p>
      <w:r>
        <w:rPr>
          <w:b/>
        </w:rPr>
        <w:t>[Pages 130–132]</w:t>
      </w:r>
    </w:p>
    <w:p>
      <w:r>
        <w:t>método de cálculo que se utilice no puede contradecir la interpretación del artículo 63.1 de la LDC que ha sido establecida por el Tribunal Supremo. En consecuencia, la Autoridad de Competencia deberá ajustar su metodología de cálculo de las sanciones a la luz de esta interpretación, asegurando que los límites establecidos en el artículo 63.1 se utilicen como máximos dentro de una escala de sanciones, y no como umbrales extrínsecos que puedan ser sobrepasados.</w:t>
      </w:r>
    </w:p>
    <w:p>
      <w:r>
        <w:t>Por lo tanto, en el presente procedimiento, se aplicará la interpretación del Tribunal Supremo sobre el artículo 63.1 de la LDC, y se determinarán las sanciones en función de la gravedad de las infracciones cometidas, respetando los límites máximos establecidos para cada categoría de infracción.</w:t>
      </w:r>
    </w:p>
    <w:p>
      <w:r>
        <w:rPr>
          <w:b/>
        </w:rPr>
        <w:t>[Pages 133–135]</w:t>
      </w:r>
    </w:p>
    <w:p>
      <w:r>
        <w:t>the method outlined in the 2009 Communication as a whole leads to a mechanism contrary to the interpretation that the High Court makes of Article 63.1. In this regard, FD 9 of the judgment emphasizes the necessary deterrence and proportionality that must guide the exercise of the sanctioning power, along with the precise attention to the aforementioned graduation criteria: “[In Article 64.1 of Law 15/2007] the administrative authority -and the judge in its full jurisdictional review function- is provided with sufficient coverage to consider, as a relevant factor among others, the figure or turnover of the infringing company in the specific sector or market where the conduct occurred. Indeed, Article 64.1 of Law 15/2007 requires that, within the sanctioning scale -interpreted in the sense we have already declared- the amount of the fine be adjusted based on criteria such as the size and characteristics of the market affected by the infringement, the share that the infringing company has within it, and the illicit profits obtained by it as a result of the infringement. These are criteria that unequivocally refer to the specific distortion of competition that has occurred in each case, that is, to the one consummated within a specific sector or market where the sanctioned entity operates, which may or may not simultaneously operate in other markets. If it is valid to use the "total turnover" of the entity for calculating the maximum applicable percentage to the most serious of the possible conducts, in the case of "multiproduct" companies, the detailed evaluation of the specific infringing conduct, within the specific sector of activity and according to those criteria, will also allow for compliance with the requirements of the principle of proportionality in the sense to which the reflections of the Court of first instance tend in its majority opinion, that is, taking into account that element along with the rest included in Article 64.1 of Law 15/2007. This Court is aware of the difficulty involved in reconciling, in a single act and with the sole rules contained in Articles 63 and 64 of Law 15/2007, the demands of effectiveness and deterrent capacity of sanctions in the field of competition defense, on one hand, with those derived -and also unavoidable- from the principle of proportionality, on the other. […] Throughout the procedural controversy, reference has been made to the deterrent purpose of fines in the field of competition defense, a purpose that certainly corresponds to them and that, in the case of infringements of Articles 101 and 102 of the TFEU, is inescapable for the effectiveness of both, even when applied by the national authorities of the Member States. But such a character is neither exclusive to this sector of the legal system nor can it be established as the prevailing point of reference for the calculation in a specific case, displacing the principle of proportionality. The administrative sanctions provided for the exercise of economic activities -in the field of competition law which, despite some reductionist positions, does not differ in this regard from other sectors of the sanctioning legal system- must be set at a level sufficiently deterrent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for constitutional requirements.” All of this, ultimately, has forced this Court to reconsider the method previously followed for determining sanctions and their adequacy to the postulates of the aforementioned judgment4 although, as the High Court has indicated, the criteria used must in any case be those set forth in Article 64 of the LDC. 9.3- Elements of graduation leading to specify the scale of the sanction As already noted, the infringement being analyzed here is classified by the LDC as very serious, to which a fine of up to 10% of the total turnover of the infringers in the immediately preceding financial year to the imposition of the sanctions, that is, 2014, is associated. On the other hand, as also mentioned earlier, the Supreme Court has indicated that this 10% should be conceived as the maximum limit of a sanctioning scale or range. That percentage “marks the maximum of the sanctioning rigor for the sanction corresponding to the infringing conduct that, within the respective category, has the highest unlawful density.” Given this, the 10% should be reserved as “the sanctioning response applicable to the most reprehensible infringement of the possible ones within its category.” Consequently, based on the graduation criteria of Article 64.1 of the LDC and its manifestation in this specific file, it will be necessary to determine the percentage from which, within the minimum and maximum (10%) of the sanctioning scale provided for in the Law, to start in order to subsequently individualize the corresponding sanction for each responsible subject. 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profits obtained as a result of the infringement; g) The aggravating and mitigating circumstances that occur in relation to each of the responsible companies. It is advisable in this regard to take into consideration the general or global factors of the conduct, leaving for subsequent analysis and specification (individualization) the specific factors regarding the conduct of each of the infringers, including, where appropriate, aggravating and mitigating circumstances of an individual nature. Some elements allow considering the conduct as particularly harmful and damaging within those prohibited by Article 1 of the LDC. In this sense, the conduct directly affects the formation of prices by the involved companies, aside from also incorporating the exchange of other sensitive information, which is classified by the LDC as a very serious infringement. This is because, generally speaking, business conduct that deviates from the framework of free competition entails a loss of social welfare, and the cartel is a maximum deviation. Furthermore, the conduct has been carried out in an institutionalized manner, through the AFCO association, which has facilitated the achievement of the illicit end by various means. Thus, in the paper manufacturing market for the production of corrugated cardboard, AFCO has been the institution through which the exchange of information on paper prices between the accused companies was executed, but additionally, its actions have gone beyond being a facilitator of the illicit operation to deploy its own initiative in its functioning. A good example of this is the activity carried out before the national press (paragraphs 153 to 161 of the PCH, included in the Established Facts) as a promoter of awareness campaigns and general knowledge of the increases in paper as a fundamental raw material for corrugated cardboard products, with the aim of facilitating and contributing to the acceptance of the increase in the price of the final product and “raising awareness” among its own associates to increase prices by specific percentages and generate –ex ante– a social climate understanding of those increases. Likewise, in the corrugated cardboard manufacturing market, the exchanges of information and agreements on price increases and customer allocation have also taken place within the sectoral association.</w:t>
      </w:r>
    </w:p>
    <w:p>
      <w:r>
        <w:rPr>
          <w:b/>
        </w:rPr>
        <w:t>[Pages 136–138]</w:t>
      </w:r>
    </w:p>
    <w:p>
      <w:r>
        <w:t>Another important element of the conduct refers to what Article 64.1.c) of the LDC mentions when referring to the "scope of the infringement," which in this case affects the markets of i) paper manufacturing for the production of corrugated cardboard and ii) manufacturing of corrugated cardboard sheets and their transformation into packaging and wrapping products. Furthermore, as previously indicated, in this case, the use of the goods subject to the agreement constitutes a generalized input or one present in many sectors of the economy, which allows for the deduction of more extensive damage.</w:t>
      </w:r>
    </w:p>
    <w:p>
      <w:r>
        <w:t>On the other hand, Article 64.1.d) of the LDC mentions the duration of the conduct. In this case, there is a conduct that, in some instances, exceeds 10 years. However, it is important to clarify that the individualization of the fine will take into account the billing of each company during the time their participation in the conduct extends. Following the aforementioned ruling of the Supreme Court, the set of factors presented here allows for the specification, within the legal scale that ranges from the minimum amount to 10% of the total turnover of each responsible subject in 2014, the assessment of the unlawful density of the conduct, and leads this Council to consider that the sanctioning reproach in this case must indeed be deterrent. The weighting between deterrence and proportionality leads in this case to impose sanctions in the middle range of the scale that runs from zero to 10%. All this without prejudice to the adjustments upwards or downwards that may correspond to be made in the individualization phase of the sanctions, taking into account the conduct of each company.</w:t>
      </w:r>
    </w:p>
    <w:p>
      <w:r>
        <w:t>9.3.- Individualization of the sanctions</w:t>
        <w:br/>
        <w:t>The allegations regarding the mitigating circumstances of CARTISA, EUROPAC, and INSOCA, in particular, regarding the small market share of each company, the severity of the conduct, and the period of time in which each company has participated in the conduct will be taken into account when calculating the fine. In the absence of other mitigating and aggravating circumstances (art. 64.2 and 64.3), the individualization of the sanction for each of the responsible subjects must be done considering the specific factors of graduation that can be specifically assessed for each company.</w:t>
      </w:r>
    </w:p>
    <w:p>
      <w:r>
        <w:t>The determining factor, according to Article 64.1.a) and 64.1.d) of the LDC, is constituted by the dimension of the company's action in the market affected by the infringement, which is directly related both to the volume of the market affected by the infringement and to the duration of the conduct of each company. The responsible companies have been required to provide the value of the market affected by the conduct, that is, the value corresponding to the turnover in Spain, before the application of VAT and other related taxes in the paper manufacturing markets for the production of corrugated cardboard and in the manufacturing of corrugated cardboard and its transformation into packaging and wrapping products during the infringing period attributable to each company.</w:t>
      </w:r>
    </w:p>
    <w:p>
      <w:r>
        <w:t>Below is the total value of the market affected during the conduct attributed to each of the companies involved in the different geographical areas. The last column adds the percentage or share of participation of each of the companies in the infringement based on their sales during the months of the conduct attributed in the affected market.</w:t>
      </w:r>
    </w:p>
    <w:p>
      <w:r>
        <w:t>| Company                                      | Value of the affected market (in €) | Share in the conduct (%) |</w:t>
        <w:br/>
        <w:t>|----------------------------------------------|-------------------------------------|--------------------------|</w:t>
        <w:br/>
        <w:t>| CARTONAJES EUROPA S.A.                       | 14,465,402                          | 0.4%                     |</w:t>
        <w:br/>
        <w:t>| CARTONAJES INTERNACIONAL S.L. (CARTISA)     | 173,421,000                         | 4.3%                     |</w:t>
        <w:br/>
        <w:t>| CARTONAJES IZQUIERDO, S.A. (INSOCA)         | 59,822,987                          | 1.5%                     |</w:t>
        <w:br/>
        <w:t>| CARTONAJES LA PLANA S.L. (LAPLANA)          | 175,849,167                         | 4.4%                     |</w:t>
        <w:br/>
        <w:t>| CARTONAJES M PETIT S.A.                      | 153,731,177                         | 3.8%                     |</w:t>
        <w:br/>
        <w:t>| CARTONAJES SANTORROMÁN S.A. (SANTORROMAN)   | 22,192,895                          | 0.6%                     |</w:t>
        <w:br/>
        <w:t>| DANIEL AGUILÓ PANISELLO S.A. (DAPSA)        | 138,398,000                         | 3.4%                     |</w:t>
        <w:br/>
        <w:t>| DISEÑO CONTENEDORES Y EMBALAJES S.A. (DICESA)| 20,582,955                          | 0.5%                     |</w:t>
        <w:br/>
        <w:t>| HISPANO EMBALAJE, S.A. (HISPANO)            | 46,731,100                          | 1.2%                     |</w:t>
        <w:br/>
        <w:t>| LANTERO CARTÓN S.L.                          | 309,700,268                         | 7.7%                     |</w:t>
        <w:br/>
        <w:t>| MICROLAN S.A.                                | 25,823,000                          | 0.6%                     |</w:t>
        <w:br/>
        <w:t>| PAPELERA DEL EBRO S.A.                       | 71,560,000                          | 1.8%                     |</w:t>
        <w:br/>
        <w:t>| PAPELES Y CARTONES DE EUROPA S.A. (EUROPAC) | 53,801,674                          | 1.3%                     |</w:t>
        <w:br/>
        <w:t>| RAFAEL HINOJOSA, S.A. (HINOJOSA)            | 128,702,945                         | 3.2%                     |</w:t>
        <w:br/>
        <w:t>| S.A. INDUSTRIAS CELULOSA ARAGONESA (SAICA)  | 1,899,296,000                       | 47.1%                    |</w:t>
        <w:br/>
        <w:t>| SAICA PACK, S.L.                            | 281,889,000                         | 7.0%                     |</w:t>
        <w:br/>
        <w:t>| SMURFIT KAPPA ESPAÑA S.A. (SMURFIT)         | 409,643,000                         | 10.2%                    |</w:t>
        <w:br/>
        <w:t>| SUMINISTROS IND. CARTÓN ENVASES S.A. (SICESA)| 42,938,852                          | 1.1%                     |</w:t>
      </w:r>
    </w:p>
    <w:p>
      <w:r>
        <w:t>The highest turnover in the market affected by the conduct denotes a greater intensity or participation in the conduct and, in particular, greater damage and greater potential illicit gain. Given this, it is considered appropriate to the principle of proportionality and the necessary individualization of the fines to adjust the percentage of the sanction upwards or downwards based on the greater participation of each company in the overall turnover in the market affected by the conduct during the time this is evidenced.</w:t>
      </w:r>
    </w:p>
    <w:p>
      <w:r>
        <w:t>9.4.- The joint use of illicit gain and potential damage as a criterion of proportionality</w:t>
        <w:br/>
        <w:t>Taking into consideration the criterion of the illicit gain obtained by the infringing companies (Article 64.1.f of the LDC) is particularly important in order to avoid "the commission of the classified infringements being more beneficial for the infringer than compliance with the violated rules" (art. 131.2 of Law 30/1992), a criterion to which the aforementioned ruling of the Supreme Court pays special attention by stating that "the administrative sanctions provided for the exercise of economic activities [...] must be set at a sufficiently deterrent level so that, when making their own decisions, companies do not aspire to obtain economic benefits derived from the infringements that turn out to be greater than the costs (the sanctions) inherent to the repression of them."</w:t>
      </w:r>
    </w:p>
    <w:p>
      <w:r>
        <w:t>The most authoritative economic doctrine has consistently and foundedly pointed out the enormous damage that collusion between competing companies causes both in the economic sector in which it occurs and in the welfare of consumers. These damages arise from the anticompetitive conduct and are related to the illicit profits obtained by companies that restrict competition, although it is not uncommon for the damages produced to exceed the illicit profits obtained by the members of the cartel. Therefore, it is advisable to jointly consider both the illicit gain and the potential damage of a conduct.</w:t>
      </w:r>
    </w:p>
    <w:p>
      <w:r>
        <w:t>Scientific works that seek to assess the illicit profits obtained and the damages caused by participants in anticompetitive conduct usually start from some estimate of the price variation produced by the collusive conduct, which gives rise to the illicit profits of the companies and from which the damage to consumers or other companies derives. The estimates vary, depending on the specific economic sectors and the particular circumstances of each case. Several recent studies provide an overview of the state of the issue and conclude that the average price variation produced by cartels that have operated in Europe can be estimated between 15% and 20%. In turn, to obtain an approximate estimate of the illicit gain and the damage that may have occurred, this estimated percentage of price variation, caused by the anticompetitive conduct, is applied to the turnover in the affected market during the infringement. Thus, as mentioned earlier, the dimension of the market affected during the anticompetitive conduct constitutes</w:t>
      </w:r>
    </w:p>
    <w:p>
      <w:r>
        <w:rPr>
          <w:b/>
        </w:rPr>
        <w:t>[Pages 139–141]</w:t>
      </w:r>
    </w:p>
    <w:p>
      <w:r>
        <w:t>a valid and necessary benchmark for estimating the illicit benefit and potential damage that may arise from the infringement. Based on these and other similar studies, the Competition Authorities of various countries use different percentages as a reference to estimate the illicit benefit and potential damage associated with collusive conduct. For very serious infringements, in most countries, these percentages are above 10% of the volume of the affected market during the conduct, as a general presumption for the approximate estimation of illicit gain and potential damage. This is particularly clearly reflected in the Fine Communication of the German Competition Authority (Bundeskartellamt). Regarding the case at hand, the anticompetitive conduct would translate into a reduction of the uncertainty that the companies in the affected sectors would have faced in the absence of the illicit conduct. In this sense, the exchanges of information in the paper manufacturing market disrupt the normal functioning of this market, promoting the rise in prices of the main input for the manufacture of corrugated cardboard and reducing the uncertainty about their future evolution. Likewise, with the collaboration of AFCO, these exchanges of information also encourage the increase in prices of corrugated cardboard, allowing these price increases to be justified by the increase in the cost of paper. In this downstream cardboard market, the proven coordination in the file allows the defendants to eliminate the uncertainty inherent in a competitive market by coordinating price increases and customer allocation outside the criteria of a competitive market, which prevents numerous sectors from contracting other suppliers with more competitive prices. According to the above, it seems clear that 10% of the volume of the affected market can be considered a valid and prudent starting point to be used generally as an approximate estimate of the benefit and potential damage of anticompetitive conduct, considering that the products analyzed in this file constitute essential intermediate input for any manufacturers of other products that require corrugated cardboard packaging and packaging for their storage, distribution, and marketing activities. Germany, 10%; United Kingdom, 10%; Netherlands, 30%; Portugal, 30%; USA, 20%; Canada, 20%; South Korea, 7-10%; Colombia, 30% (ICN, OECD, and national sources). In paragraphs (9) and (10) of its English version, it can be read: “(9) The scope for setting a fine in a specific case is determined with due consideration to the gain and harm potential on the one hand and the total turnover of the company on the other. (10) The Bundeskartellamt assumes a gain and harm potential of 10% of the company's turnover achieved from the infringement during the infringement period.” (Guidelines for the setting of fines in cartel administrative offence proceedings, 25 June 2013; document available at: http://www.bundeskartellamt.de/SharedDocs/Publikation/EN/Leitlinien/Guidelines for the setting of fines.pdf?__blob=publicationFile&amp;v=3).</w:t>
      </w:r>
    </w:p>
    <w:p>
      <w:r>
        <w:t>The relationship between the two affected markets allows variations in production and prices of paper (a fundamental raw material for the manufacture of corrugated cardboard) and strategic decisions in this market to influence the formation of final prices of corrugated cardboard packaging. And, in turn, the customers of these packages, companies operating in all productive and service sectors, should increase their selling prices to consumers if the packaging in which they present, preserve, transport, and ship their products experiences regular or extraordinary price increases. Both the high price increases agreed upon by the accused companies that have been detected and the downward impact of the infringing conduct on the final consumer allow us to presume that the conduct developed would translate into an illicit gain and a potential and appreciable real damage that, together, could reach 10 percentage points on sales, making it more prudent to set this reference estimate at 10%. It is worth emphasizing that the companies involved control a considerable market share, making it difficult for product manufacturers to seek other cardboard suppliers outside the agreements, thus also bearing the additional costs arising from these conducts. Based on such premises, the following table shows, for illustrative purposes, the minimum estimate of the illicit benefit and potential damage derived from the infringement of each company, obtained by applying 10% to the value of the market affected by the conduct of each one:</w:t>
      </w:r>
    </w:p>
    <w:p>
      <w:r>
        <w:t>Estimate of illicit benefit and potential damage</w:t>
        <w:br/>
        <w:t>Company</w:t>
        <w:br/>
        <w:t>(10% of the value of the affected market, in €)</w:t>
        <w:br/>
        <w:t>CARTONAJES EUROPA S.A. 1,446,540</w:t>
        <w:br/>
        <w:t>CARTONAJES INTERNACIONAL S.L. (CARTISA) 17,342,100</w:t>
        <w:br/>
        <w:t>CARTONAJES IZQUIERDO, S.A. (INSOCA) 5,982,299</w:t>
        <w:br/>
        <w:t>CARTONAJES LA PLANA S.L. (LAPLANA) 17,584,917</w:t>
        <w:br/>
        <w:t>CARTONAJES M PETIT S.A. 15,373,118</w:t>
        <w:br/>
        <w:t>CARTONAJES SANTORROMÁN S.A. (SANTORROMAN) 2,219,290</w:t>
        <w:br/>
        <w:t>DANIEL AGUILÓ PANISELLO S.A. (DAPSA) 13,839,800</w:t>
        <w:br/>
        <w:t>DISEÑO CONTENEDORES Y EMBALAJES S.A. (DICESA) 2,058,296</w:t>
        <w:br/>
        <w:t>HISPANO EMBALAJE, S.A. (HISPANO) 4,673,110</w:t>
        <w:br/>
        <w:t>LANTERO CARTÓN S.L. 30,970,027</w:t>
        <w:br/>
        <w:t>MICROLAN S.A. 2,582,300</w:t>
        <w:br/>
        <w:t>PAPELERA DEL EBRO S.A. 7,156,000</w:t>
        <w:br/>
        <w:t>PAPELES Y CARTONES DE EUROPA S.A. (EUROPAC) 5,380,167</w:t>
        <w:br/>
        <w:t>RAFAEL HINOJOSA, S.A. (HINOJOSA) 12,870,295</w:t>
        <w:br/>
        <w:t>S.A. INDUSTRIAS CELULOSA ARAGONESA (SAICA) 189,929,600</w:t>
        <w:br/>
        <w:t>SAICA PACK, S.L. 28,188,900</w:t>
        <w:br/>
        <w:t>SMURFIT KAPPA ESPAÑA S.A. (SMURFIT) 40,964,300</w:t>
        <w:br/>
        <w:t>SUMINISTROS IND. CARTÓN ENVASES S.A. (SICESA) 4,293,885</w:t>
      </w:r>
    </w:p>
    <w:p>
      <w:r>
        <w:t>However, it is important to emphasize that the figures collected in the previous table –minimum joint estimate of the illicit benefit and potential damage derived from the infringement of each company– are not used in this Resolution for the imposition of sanctions, but as a reference to ensure that the fines remain within a limit that ensures their proportionality. If the sanction resulting from applying the general and individual criteria for assessing the infringement is disproportionate compared to the illicit benefit and potential damage that has been estimated approximately for the infringement, an adjustment of the sanction will be necessary to ensure the proportionality required by the ruling of the Supreme Court of January 29, 2015. In this sense, it is also important to emphasize that proportionality does not require that the sanction be lower than the estimated range of illicit benefit and potential damage used as a reference, which is limited to acting as a modulating criterion. When anticompetitive conduct has a short duration, the proportion that the sanction represents concerning the illicit benefit will necessarily be higher than when the illicit conduct has a long duration, and this unequal treatment is precisely what will guarantee the proportionality of the sanctions for the most serious and prolonged infringements, especially those committed by multiproduct companies.</w:t>
      </w:r>
    </w:p>
    <w:p>
      <w:r>
        <w:t>9.5.- Final amount of the fines</w:t>
        <w:br/>
        <w:t>The following table shows the total turnover of the companies involved in 2014; the appropriate sanctioning rate for the illicit conduct of each company, within the sanctioning range indicated in Article 63.1 of the LDC, which has been set taking into account the criteria of Article 64; and the monetary sanction resulting from applying the sanctioning rate to the total turnover in the year prior to the sanction.</w:t>
      </w:r>
    </w:p>
    <w:p>
      <w:r>
        <w:t>Total turnover</w:t>
        <w:br/>
        <w:t>Company</w:t>
        <w:br/>
        <w:t>Sanctioning rate</w:t>
        <w:br/>
        <w:t>Fine (in €)</w:t>
        <w:br/>
        <w:t>(VT, in €) in</w:t>
        <w:br/>
        <w:t>(%)</w:t>
        <w:br/>
        <w:t>2014</w:t>
        <w:br/>
        <w:t>CARTONAJES EUROPA S.A. 15,303,000 2.55% 390,227</w:t>
        <w:br/>
        <w:t>CARTONAJES INTERNACIONAL S.L. (CARTISA) 58,100,000 3.30% 1,917,300</w:t>
        <w:br/>
        <w:t>CARTONAJES IZQUIERDO, S.A. (INSOCA) 29,222,000 2.75% 803,605</w:t>
        <w:br/>
        <w:t>CARTONAJES LA PLANA S.L. (LAPLANA) 81,006,150 3.30% 2,673,203</w:t>
        <w:br/>
        <w:t>CARTONAJES M PETIT S.A. 56,098,000 3.25% 1,823,185</w:t>
        <w:br/>
        <w:t>CARTONAJES SANTORROMÁN S.A. (SANTORROMAN) 24,454,198 2.60% 635,809</w:t>
        <w:br/>
        <w:t>DANIEL AGUILÓ PANISELLO S.A. (DAPSA) 125,288,040 3.10% 3,883,929</w:t>
      </w:r>
    </w:p>
    <w:p>
      <w:r>
        <w:rPr>
          <w:b/>
        </w:rPr>
        <w:t>[Pages 142–144]</w:t>
      </w:r>
    </w:p>
    <w:p>
      <w:r>
        <w:t xml:space="preserve">DISEÑO CONTENEDORES Y EMBALAJES S.A. (DICESA) 22,586,500 2.60% 587,249  </w:t>
        <w:br/>
        <w:t xml:space="preserve">HISPANO EMBALAJE, S.A. (HISPANO) 25,833,000 2.75% 710,408  </w:t>
        <w:br/>
        <w:t xml:space="preserve">LANTERO CARTÓN S.L. 34,138,600 3.70% 1,263,128  </w:t>
        <w:br/>
        <w:t xml:space="preserve">MICROLAN S.A. 22,338,220 2.60% 580,794  </w:t>
        <w:br/>
        <w:t xml:space="preserve">PAPELERA DEL EBRO S.A. 36,633,500 2.90% 1,062,372  </w:t>
        <w:br/>
        <w:t xml:space="preserve">PAPELES Y CARTONES DE EUROPA S.A. (EUROPAC) 199,967,687 2.70% 5,380,167  </w:t>
        <w:br/>
        <w:t xml:space="preserve">RAFAEL HINOJOSA, S.A. (HINOJOSA) 86,765,000 3.10% 2,689,715  </w:t>
        <w:br/>
        <w:t xml:space="preserve">S.A. INDUSTRIAS CELULOSA ARAGONESA (SAICA) 383,139,660 5.00% 19,156,983  </w:t>
        <w:br/>
        <w:t xml:space="preserve">SAICA PACK, S.L. 148,603,940 3.60% 5,349,742  </w:t>
        <w:br/>
        <w:t xml:space="preserve">SMURFIT KAPPA ESPAÑA S.A. (SMURFIT) 214,185,000 3.80% 8,139,030  </w:t>
        <w:br/>
        <w:t xml:space="preserve">SUMINISTROS IND. CARTÓN ENVASES S.A. (SICESA) 16,271,900 2.70% 439,341  </w:t>
        <w:br/>
        <w:t xml:space="preserve">9.6.- AFCO Fine  </w:t>
        <w:br/>
        <w:t xml:space="preserve">Regarding the sector association AFCO, it should be noted that the Chamber considers that the association has materially committed the infringement attributed to it, that is, that it is a co-author of the same, which is evidenced by the fact that throughout this file it has been verified, along with its conduct as a facilitator of the infringement committed by its members (as stated in the Judgment of the Court of First Instance of July 8, 2008, AC-TreuhandAG/Commission, T-99/04), an active role that translated into an activity and initiative of its own in some of the proven conducts that constitute the sanctioned infringement.  </w:t>
        <w:br/>
        <w:t xml:space="preserve">Thus, in the paper manufacturing market for the production of corrugated cardboard, the exchange of information on paper prices between the accused companies was carried out through AFCO, but additionally, its association has also deployed its own initiative in carrying out certain conducts, being the promoter of press campaigns regarding price increases of paper as a raw material for corrugated cardboard (paragraphs 153 to 161 of the PCH, included in the Proven Facts), with the aim of generating a social climate understanding of those increases. Likewise, in the corrugated cardboard manufacturing market, the exchanges of information and agreements on price increases and customer allocation that have been proven also took place within the sector association.  </w:t>
        <w:br/>
        <w:t xml:space="preserve">According to the PR raised by the DC (paragraph 326), the conducts attributed to AFCO occurred from 2008 to 2012 (exchange of information between paper industries regarding paper prices) and in 2011 (exchanges of information between cardboard industries to coordinate price increases and customer allocation), so the Law 15/2007 would be applicable. The same duration of the conducts was included in the corresponding paragraph of the PCH relating to AFCO's responsibility in the infringement (paragraph 329). However, in the proven facts included in the PCH transcribed in this resolution (paragraphs 149 onwards), AFCO's conducts related to promoting internal and external campaigns on paper price increases began in 2006 and continued in 2007 to reach 2012. Given the attribution received from the DC, the Chamber considers that it cannot take into account the years prior to 2008 for the calculation of the AFCO fine but can do so to determine the application of Law 16/1989 to that association for the purposes of calculating fines, due to its more beneficial nature for the Association.  </w:t>
        <w:br/>
        <w:t xml:space="preserve">Taking all of the above into account, the AFCO fine is set at €200,000.  </w:t>
        <w:br/>
        <w:t xml:space="preserve">TENTH.- Requests for confidentiality of information provided in the Council phase  </w:t>
        <w:br/>
        <w:t xml:space="preserve">In accordance with what was requested when notifying the resolution proposal by the DC, or subsequently in the Council phase, through the agreement of April 16, 2015 (folios 10853 to 10885), the companies have provided information regarding which several of them request the declaration of confidentiality in accordance with the provisions of Article 42 of the LDC.  </w:t>
        <w:br/>
        <w:t xml:space="preserve">To the extent that such requests refer to information related to business volumes, it is agreed to declare such information confidential. Likewise, to maintain the necessary coherence in the procedure and to seek a balance between transparency and confidentiality uniformly for all companies, such declaration also takes place ex officio, in cases where the request has not been made by the company.  </w:t>
        <w:br/>
        <w:t xml:space="preserve">For all of the above, this Chamber has agreed to declare confidential the following information:  </w:t>
        <w:br/>
        <w:t xml:space="preserve">- The folios relating to the business volume in Spain in 2014, before the application of VAT or related taxes, as they contain sensitive information, from the following companies: LAPLANA (folio 10889); EUROPAC (folios 10893 to 10894 and 11184 to 11185); INSOCA (folio 10895); SANTORROMÁN (folio 10903); SMURFIT (folios 10918 to 10919); CARTISA (folios 10927 to 10933 and 10945 to 11002); LANTERO (folios 11066); SAICA (folios 11069 to 11074), SICESA (folios 11085 to 11086); DICESA (folios 11089); EUROPA (folio 11098); CMPETIT (folio 11101); HISPANO (folios 11104); VEGABAJA (folios 11137 to 11138) and HINOJOSA (folios 11135 to 11136).  </w:t>
        <w:br/>
        <w:t xml:space="preserve">- Commercial information contained mainly in the allegations to the Resolution Proposal from the following companies: LAPLANA (folios 9512 to 9557, 9605 to 9608), EUROPAC (folios 10540 to 10589), SAICA (folios 9673 to 9733, 9736 to 9742), INSOCA (folios 9744 to 9790), VEGABAJA (folios 10630 to 10715); CARTISA (folios 9862 to 9923 and 9982 to 10039), LANTERO (folios 10177 to 10185, 10196 to 10199), SANTORROMÁN (folios 10240 to 10248), CMPETIT (folios 10375 to 10377, 10378 to 10379), VEGABAJA (folios 10630 to 10715), HINOJOSA (folios 10716 to 10800).  </w:t>
        <w:br/>
        <w:t xml:space="preserve">HAS RESOLVED  </w:t>
        <w:br/>
        <w:t xml:space="preserve">FIRST.- To declare that in this file an infringement of Article 1 of Law 15/2007, of July 3, on the Defense of Competition, and of Article 101 of the TFEU, has been proven, in the terms set out in the Sixth Legal Basis of this Resolution.  </w:t>
        <w:br/>
        <w:t xml:space="preserve">SECOND.- In accordance with the responsibility attributed in the Eighth Legal Basis, to declare the following companies responsible for the aforementioned infringements:  </w:t>
        <w:br/>
        <w:t xml:space="preserve">- ASOCIACIÓN ESPAÑOLA DE FABRICANTES DE ENVASES Y EMBALAJES DE CARTÓN ONDULADO (“AFCO”)  </w:t>
        <w:br/>
        <w:t xml:space="preserve">- CARTONAJES EUROPA, S.A. (“CARTONAJES EUROPA”)  </w:t>
        <w:br/>
        <w:t xml:space="preserve">- CARTONAJES INTERNACIONAL, S.L. (“CARTISA”)  </w:t>
        <w:br/>
        <w:t xml:space="preserve">- CARTONAJES IZQUIERDO, S.A. (“INSOCA”)  </w:t>
        <w:br/>
        <w:t xml:space="preserve">- CARTONAJES LA PLANA, S.L. (“LAPLANA”)  </w:t>
        <w:br/>
        <w:t xml:space="preserve">- CARTONAJES SANTORROMÁN, S.A. (“SANTORROMÁN”)  </w:t>
        <w:br/>
        <w:t xml:space="preserve">- CARTONAJES M PETIT, S.A. (“CMPETIT”)  </w:t>
        <w:br/>
        <w:t xml:space="preserve">- DANIEL AGUILÓ PANISELLO, S.A. (“DAPSA”)  </w:t>
        <w:br/>
        <w:t xml:space="preserve">- DISEÑO DE CONTENEDORES Y EMBALAJES, S.A. (“DICESA”)  </w:t>
        <w:br/>
        <w:t xml:space="preserve">- HISPANO EMBALAJE, S.A. (“HISPANO”)  </w:t>
        <w:br/>
        <w:t xml:space="preserve">- LANTERO CARTÓN, S.L. (“LANTERO”)  </w:t>
        <w:br/>
        <w:t xml:space="preserve">- MICROLAN, S.A. (“MICROLAN”)  </w:t>
        <w:br/>
        <w:t xml:space="preserve">- PAPELERA DEL EBRO, S.A. (“PAPELERA DEL EBRO”)  </w:t>
        <w:br/>
        <w:t xml:space="preserve">- PAPELES Y CARTONES DE EUROPA, S.A. (“EUROPAC”)  </w:t>
        <w:br/>
        <w:t xml:space="preserve">- RAFAEL HINOJOSA, S.A. (“HINOJOSA”)  </w:t>
        <w:br/>
        <w:t xml:space="preserve">- SOCIEDAD ANÓNIMA INDUSTRIAS CELULOSA ARAGONESA (“SAICA”)  </w:t>
        <w:br/>
        <w:t xml:space="preserve">- SAICA PACK, S.L. (“SAICA PACK”)  </w:t>
        <w:br/>
        <w:t xml:space="preserve">- SMURFIT KAPPA ESPAÑA, S.A. (“SMURFIT”)  </w:t>
        <w:br/>
        <w:t xml:space="preserve">- SUMINISTROS INDUSTRIALES DE CARTÓN ENVASES, S.A. (“SICESA”)  </w:t>
        <w:br/>
        <w:t>THIRD.- To impose on the authors responsible for the infringing conducts the following fines:</w:t>
      </w:r>
    </w:p>
    <w:p>
      <w:r>
        <w:rPr>
          <w:b/>
        </w:rPr>
        <w:t>[Pages 145–147]</w:t>
      </w:r>
    </w:p>
    <w:p>
      <w:r>
        <w:t xml:space="preserve">1. SPANISH ASSOCIATION OF MANUFACTURERS OF CORRUGATED CARTON PACKAGING AND EMBALLAGES (“AFCO”) a fine of €200,000.  </w:t>
        <w:br/>
        <w:t xml:space="preserve">2. CARTONAJES EUROPA, S.A. (“CARTONAJES EUROPA”) a fine of €390,227.  </w:t>
        <w:br/>
        <w:t xml:space="preserve">3. CARTONAJES INTERNACIONAL S.L. (CARTISA) a fine of €1,917,300.  </w:t>
        <w:br/>
        <w:t xml:space="preserve">4. CARTONAJES IZQUIERDO, S.A. (INSOCA) a fine of €803,605.  </w:t>
        <w:br/>
        <w:t xml:space="preserve">5. CARTONAJES LA PLANA S.L. (LAPLANA) a fine of €2,673,203.  </w:t>
        <w:br/>
        <w:t xml:space="preserve">6. CARTONAJES M PETIT S.A. a fine of €1,823,185.  </w:t>
        <w:br/>
        <w:t xml:space="preserve">7. CARTONAJES SANTORROMÁN S.A. (SANTORROMÁN) a fine of €635,809.  </w:t>
        <w:br/>
        <w:t xml:space="preserve">8. DANIEL AGUILÓ PANISELLO S.A. (DAPSA) a fine of €3,883,929.  </w:t>
        <w:br/>
        <w:t xml:space="preserve">9. DISEÑO CONTENEDORES Y EMBALAJES S.A. (DICESA) a fine of €587,249.  </w:t>
        <w:br/>
        <w:t xml:space="preserve">10. HISPANO EMBALAJE, S.A. (HISPANO) a fine of €710,408.  </w:t>
        <w:br/>
        <w:t xml:space="preserve">11. LANTERO CARTÓN S.L. a fine of €1,263,128.  </w:t>
        <w:br/>
        <w:t xml:space="preserve">12. MICROLAN S.A. a fine of €580,794.  </w:t>
        <w:br/>
        <w:t xml:space="preserve">13. PAPELERA DEL EBRO S.A. a fine of €1,062,372.  </w:t>
        <w:br/>
        <w:t xml:space="preserve">14. PAPERS AND CARDBOARDS OF EUROPE S.A. (EUROPAC) a fine of €5,380,167.  </w:t>
        <w:br/>
        <w:t xml:space="preserve">15. RAFAEL HINOJOSA, S.A. (HINOJOSA) a fine of €2,689,715.  </w:t>
        <w:br/>
        <w:t xml:space="preserve">16. INDUSTRIAS CELULOSA ARAGONESA S.A. (SAICA) a fine of €19,156,983.  </w:t>
        <w:br/>
        <w:t xml:space="preserve">17. SAICA PACK, S.L. a fine of €5,349,742.  </w:t>
        <w:br/>
        <w:t xml:space="preserve">18. SMURFIT KAPPA ESPAÑA S.A. (SMURFIT) a fine of €8,139,030.  </w:t>
        <w:br/>
        <w:t xml:space="preserve">19. SUMINISTROS IND. CARTÓN ENVASES S.A. (SICESA) a fine of €439,341.  </w:t>
        <w:br/>
        <w:t xml:space="preserve">FOURTH.- Order the filing of the proceedings against CARTONAJES VEGABAJA, S.A. (“VEGABAJA”) for not having proven the commission of an infringement by said company, in the terms set out in the Fifth and Sixth Grounds.  </w:t>
        <w:br/>
        <w:t xml:space="preserve">FIFTH.- Also urge the Competition Directorate to monitor and ensure the full compliance with this Resolution.  </w:t>
        <w:br/>
        <w:t xml:space="preserve">SIXTH.- Resolve on the confidentiality regarding the documentation provided by the companies in accordance with what is indicated in the Tenth Legal Ground.  </w:t>
        <w:br/>
        <w:t xml:space="preserve">SEVENTH.- Order the SPANISH ASSOCIATION OF MANUFACTURERS OF CORRUGATED CARTON PACKAGING AND EMBALLAGES to disseminate this Resolution as widely as possible among its members for their information.  </w:t>
        <w:br/>
        <w:t xml:space="preserve">Communicate this Resolution to the Competition Directorate of the National Commission of Markets and Competition and notify the interested parties, informing them that there is no appeal against it in the administrative route, being able to file a contentious-administrative appeal in the National Court, within two months from the day following its notification.  </w:t>
        <w:br/>
        <w:t xml:space="preserve">DISSENTING VOTE  </w:t>
        <w:br/>
        <w:t xml:space="preserve">DISSENTING VOTE formulated by Councilor Mr. Fernando Torremocha y García-Sáenz to this Resolution approved today, June 18, 2015, by the Plenary of this COMPETITION CHAMBER within the framework of the Sanctioning File S/0469/13 Manufacturers of Paper and Corrugated Cardboard.  </w:t>
        <w:br/>
        <w:t xml:space="preserve">DISSENT that I specify before the impossibility that my assessments and valuation regarding the Resolution, which has finally been approved, were taken into account.  </w:t>
        <w:br/>
        <w:t xml:space="preserve">FIRST.- This dissenting Councilor, at the time of drafting this Dissenting Vote, still does not grasp the cause or causes for which the initial Presentation was defeated, since it was motivated; detailed regarding the determination of the infringing conduct and its temporality.  </w:t>
        <w:br/>
        <w:t xml:space="preserve">SECOND.- In the approved Resolution, it is true that the reference to Article 63 of Law 15/2007 of July 3, on the Defense of Competition cannot be denied, but it does so in an abstract or generic manner, without leading us to know what the development of said legal normative provision is regarding the sanction to be imposed on each and every one of the accused companies.  </w:t>
        <w:br/>
        <w:t xml:space="preserve">We are not in the presence of why the accused should be sanctioned (since the agreement with the typification of the conduct under Law 15/2007 is unanimous); nor are we in the presence of the final quantum of the fine to be imposed as a consequence of the previously typified conduct; but rather of the quantum that must be reached prior to a particularized motivation. This intermediate step is nonexistent, but fundamental since, in the absence of sufficient and necessary reasoning, it produces defenselessness for the companies and, at the same time, an impossibility for this Competition Chamber regarding how such a sanction has been imposed.  </w:t>
        <w:br/>
        <w:t xml:space="preserve">In relation to the nonexistent motivation of the Resolution, it is appropriate to once again record the consolidated doctrine of the Supreme Court regarding "the prohibition of judicial and/or administrative bodies from violating the duty to motivate their decisions" guaranteed by Articles 24 and 120.3 of the Spanish Constitution "as a fundamental right recognized to citizens-administrated."  </w:t>
        <w:br/>
        <w:t>"And this as an essential guarantee for the litigant, through which it is possible to verify that the decision adopted is the result of the reasoned application of the legal system and not the fruit of arbitrariness and that imposes not</w:t>
      </w:r>
    </w:p>
    <w:p>
      <w:r>
        <w:rPr>
          <w:b/>
        </w:rPr>
        <w:t>[Pages 148–150]</w:t>
      </w:r>
    </w:p>
    <w:p>
      <w:r>
        <w:t>not only the obligation to provide a reasoned response to the claims made, but also that it must have a legal content” (see all SSTS 118/2006 of April 24; 67/2007 of March 27; 44/2008 of March 10; 139/2009 of June 15; 160/2009 of June 29…).</w:t>
        <w:br/>
        <w:t>In this same sense, in the STS of September 30, 2009, Appeal for Cassation 1435/2008, it is stated that “the fulfillment of the duties of motivation and congruence translates, in summary, into a triple requirement: (1) on one hand, the externalization of a reasoning that being legal, as it deals with what may be relevant in Law, is perceived as the cause of the decision reached by the Judge; (2) on the other hand, the extension of such reasoning, explicitly or implicitly, to the issues that, having been raised in the process, need to be addressed as they depend on the decision; (3) finally, a decision whose meaning unequivocally encompasses all the claims made.”</w:t>
        <w:br/>
        <w:t>In any case, “the resolutions must be clear, precise, and congruent” “as well as reasoned” according to the requirements of the Legal Order.</w:t>
        <w:br/>
        <w:t>THIRD.- The Honorable Third Chamber of the Supreme Court, Section Three, on May 22 of this current year 2015, has issued a Judgment in Appeal for Cassation 658/2013, in which the Seventh Legal Basis establishes the following pronouncements</w:t>
        <w:br/>
        <w:t>(….) it is in accordance with the jurisprudential doctrine of this Chamber of Administrative Litigation of the Supreme Court, expressed in the Judgments of June 6, 2007 (Appeal for Cassation 8217/2004) and September 30, 2013 (Appeal for Cassation 5633/2009) which requires the Administration to individualize the sanction to adapt it to the seriousness of the act, since the exercise of the sanctioning power is of a regulated nature; and it is in line with the jurisprudence of the Court of Justice of the European Union expressed in the Judgments of May 30, 2013 (C-70/12) and April 29, 2015 (C-148/14) which obliges the sanctioning administrative authorities and the courts of justice, in their function of controlling the legality of the administrative sanctions imposed, to consider all the circumstances of fact or law, specific, as well as to take into account the behavior of the alleged responsible party and the bad faith or fraudulent intent, for the purposes of determining the amount of the sanction in a coherent and objective manner, with due observance of the principle of proportionality.”</w:t>
        <w:br/>
        <w:t>FOURTH.- This lack of motivation leads to an omissive incongruence, with its effects on effective judicial protection under Article 24.1 of the Spanish Constitution.</w:t>
        <w:br/>
        <w:t>And this is even more regrettable when the Resolution in itself conforms to an evident and certain work, which is ultimately broken by unnecessary obscurantism, since the need to sanction was never questionable.</w:t>
        <w:br/>
        <w:t>Thus, by this Dissenting Opinion I pronounce, order, and sign in Madrid on the date above.</w:t>
        <w:br/>
        <w:t>DISSENTING OPINION formulated by Counselor Mr. Benigno Valdés Díaz to the present Resolution, approved in the Plenary Session of the COMPETITION CHAMBER of the CNMC on June 18, 2015, Expte. S/0469/13 PAPER AND CORRUGATED CARDBOARD MANUFACTURERS.</w:t>
        <w:br/>
        <w:t>My dissent is expressed as follows:</w:t>
        <w:br/>
        <w:t>FIRST. The file subject to this Resolution was assigned by rotation to Counselor Benigno Valdés, who presented to the CHAMBER his proposed Resolution in due time and form. The proposal included, among others, the following elements:</w:t>
        <w:br/>
        <w:t>“NINTH.- On legislation and jurisprudence to be applied with a view to imposing a sanction.</w:t>
        <w:br/>
        <w:t>The infringement began when Law 16/1989, of July 17, on Defense of Competition, was in force, and continued under the current Law 15/2007, of July 3, on Defense of Competition. Therefore, it must be determined which of them is applicable. Article 128 of Law 30/1992, of November 26, on the Legal Regime of Public Administrations and Common Administrative Procedure, orders that it be the most favorable for the infringer. To this end, it should be noted that in matters of cartels, Law 15/2007 offers the opportunity to avail oneself of the Leniency Program, Articles 65 (Exemption from the payment of the fine) and 66 (Reduction of the amount of the fine), a very advantageous feature not contemplated by Law 16/1989. Therefore, the CHAMBER considers that in the case at hand, Law 15/2007 should be applied.</w:t>
        <w:br/>
        <w:t>However, regarding the association […] the CHAMBER deems it appropriate –for sanctioning purposes– to apply Law 16/1989, for the reason that follows: Associations do not have a turnover figure because they are not economic operators in the strict sense (they do not produce any goods to be sold in the corresponding market). The distortion that the cartel generates in the market, and the consequent harm to social welfare, is not caused by the association but by its members. The association cannot be sanctioned based on those elements because, duly quantified, their value is zero. The sanction is imposed for exceeding the limit of its statutory functions by facilitating its members the practice of illegal conduct.</w:t>
        <w:br/>
        <w:t>Well, there is no doubt that since the sales volume of the association is null by definition, Article 10-1 of Law 16/1989 provides an adequate mechanism to sanction it: a fixed amount between €0 and €901,518.16 that is well-founded in the application of its Article 10.2. For its part, Law 15/2007 determines the fines as a percentage of the turnover, so that its application requires that this, since it does not exist, be established “taking into consideration the turnover of its members.”</w:t>
        <w:br/>
        <w:t>At that point, there is no doubt that any sanction imposed on the association under Law 16/1989 is equally feasible within the framework of Law 15/2007. However, although in terms of monetary sanction the association could hardly benefit from the application of one law or the other, it is undeniable that compiling and processing the sales volumes of its members (often many) entails a high cost for it. For this reason, it has been the doctrine of this CHAMBER –to date accepted by the AN– that Law 16/1989 is more favorable for associations.</w:t>
        <w:br/>
        <w:t>Clarifying that point, in this File, among others, Article 62-4-a of Law 15/2007, of July 3, on Defense of Competition, which classifies the facts examined here as a very serious infringement; and Article 63-1-c, indicative that these infringements must be sanctioned with a</w:t>
      </w:r>
    </w:p>
    <w:p>
      <w:r>
        <w:rPr>
          <w:b/>
        </w:rPr>
        <w:t>[Pages 151–153]</w:t>
      </w:r>
    </w:p>
    <w:p>
      <w:r>
        <w:t>impacto en el sector. En este sentido, se han realizado reuniones y comunicaciones dirigidas a sus miembros para</w:t>
        <w:br/>
        <w:t>promover la necesidad de aplicar incrementos en los precios, así como para justificar ante la opinión pública</w:t>
        <w:br/>
        <w:t>la conveniencia de tales aumentos. Esta actividad no solo ha facilitado la operativa del cártel, sino que ha</w:t>
        <w:br/>
        <w:t>contribuido activamente a su consolidación y funcionamiento efectivo, lo que agrava su responsabilidad en</w:t>
        <w:br/>
        <w:t>los hechos examinados.</w:t>
      </w:r>
    </w:p>
    <w:p>
      <w:r>
        <w:t>Por lo tanto, la SALA considera que la asociación debe ser sancionada de manera proporcional a su</w:t>
        <w:br/>
        <w:t>participación activa en la conducta infractora, lo que implica que su sanción debe ser calculada en función</w:t>
        <w:br/>
        <w:t>de su volumen de negocios consolidado, al igual que se ha hecho con las empresas implicadas en el cártel.</w:t>
        <w:br/>
        <w:t>La gravedad de su actuación, que ha ido más allá de la mera facilitación, justifica una sanción que refleje</w:t>
        <w:br/>
        <w:t>su papel como actor clave en la promoción de los aumentos de precios y en la creación de un entorno</w:t>
        <w:br/>
        <w:t>favorable para la conducta anticompetitiva.</w:t>
      </w:r>
    </w:p>
    <w:p>
      <w:r>
        <w:t>En conclusión, la SALA establece que la asociación, al haber desempeñado un papel activo en la</w:t>
        <w:br/>
        <w:t>operativa del cártel y haber fomentado la conducta infractora, debe ser sancionada de acuerdo con los</w:t>
        <w:br/>
        <w:t>mismos criterios aplicados a las empresas involucradas, teniendo en cuenta su volumen de negocios y</w:t>
        <w:br/>
        <w:t>la gravedad de su participación en los hechos examinados.</w:t>
      </w:r>
    </w:p>
    <w:p>
      <w:r>
        <w:rPr>
          <w:b/>
        </w:rPr>
        <w:t>[Pages 154–156]</w:t>
      </w:r>
    </w:p>
    <w:p>
      <w:r>
        <w:t>all of this through unedifying formulas of relating to the press: “From the year 2006 to the year 2012, the association […] has promoted and implemented both internal campaigns among its members and external campaigns through the media, regarding price increases of paper and its direct effect on the prices of corrugated cardboard packaging. Dated January 4, 2006, there is a circular addressed to all members of […] in which the increase in costs of corrugated cardboard manufacturing is described, and this warning is included: “The conclusion is that for companies to maintain their current situation, the selling price should be increased by between 3.24 and 3.89 percent to counteract the cost increases of the items indicated in the table.” (Pages 455 and 456. Emphasis added). From the year 2006, drafts of two minutes from the Board of Directors of […] contain clear references to the need to make public the increases in paper prices. On March 22, 2006, in handwritten notes from the Board of Directors meeting, it is highlighted: “Create a climate of price increase: awareness – permanent internal communication system / external communication […] Responsible IC + AS” (Pages 511 and 512. Emphasis added). On June 29, 2006, handwritten notes for the preparation of the minutes record the intervention of MP: “Lack of kraft. Semi-chemical announces increase. Kraft 50€+. Watch out! Prepare a circular letter. Price increase of the cut of 15€, 30%.” (Page 464. Emphasis added). In 2007, again handwritten notes from the Board of Directors of […] dated September 27 include a heading that reads: “Circular price increase” (Pages 509 and 510). In the first quarter of 2010, a series of emails dated February originating from [THE ASSOCIATION] and addressed to a series of consulting firms seek the publication of the following notice in various national media: “THE PRICE OF PAPER FOR PACKAGING INCREASES BY 60 EUROS PER TON The price of paper for packaging will increase [emphasis added] by €60 per ton starting February 16 for recycled papers, with the possibility of further increases in the coming months. The reasons for the price increase are primarily due to the strong demand for recycled fiber (old paper) from Asian countries, especially China, which has caused a shortage of this raw material, resulting in significant price increases.” (Page 1461). On February 9, 2010, […], Director of Communication and Institutional Relations of [THE ASSOCIATION], communicates via email with […] from the company […], which provides communication and information services, to attach the notice mentioned in the previous paragraph and to tell him: “NOTICE ON PAPER PRICE INCREASE: [NAME OF A NATIONAL NEWSPAPER, ANOTHER NATIONAL NEWSPAPER, ANOTHER NATIONAL NEWSPAPER]. [THE ASSOCIATION] CANNOT BE CITED, NOR ANY OTHER SOURCE RELATED TO PAPER. THANK YOU VERY MUCH!” (Page 1460, Emphasis added). Again, Patricia Vallejo, on February 18, 2010, sends an email to […], from the consulting firm […], to comment: “These are the 6 lines that […] was unable to get into [NAME OF A NATIONAL NEWSPAPER] or [NAME OF ANOTHER NATIONAL NEWSPAPER] within a week.” Attached to the email, she also sends the previously mentioned notice (Pages 1486 and 1487). A second series of emails starting from March 25, 2010, again show the interest of [...] in publishing increases in paper prices. [...] goes so far as to state to […]: “We have to publish a news item about brutal increases in paper prices. I know this cannot be done through POC because it is not in line with the strategy. How do you think we can do this? I suppose that if we pay, they will publish it even as a submitted piece. It is very, very important. We will talk later.” (Pages 1462 and 1482. Emphasis added). On April 6, 2010, it is [THE PERSON IN CHARGE OF INSTITUTIONAL RELATIONS OF THE ASSOCIATION] who communicates with […], from […] and presents the following: “El País also echoes the increases in paper prices. Have you spoken with […]?” The response from […] Communication arrived on April 7, 2010: “Good morning, [NAME OF THE PERSON IN CHARGE OF INSTITUTIONAL RELATIONS OF THE ASSOCIATION]: Yesterday I was talking with […] and he told me he was going to speak this morning with the executive from [...] who asked him to do the interview, I don’t remember his name, to clarify what message is to be conveyed from the association. The idea is to do a single interview with [NAME OF A NATIONAL NEWSPAPER], in which we will take the opportunity to talk about […] and the specific situation of cardboard. Best regards.” (Page 1482. Emphasis added). In the Board of Directors meeting of January 2011, as can be seen in a handwritten draft that records what was discussed in that meeting, this topic was also addressed: “PAT [Acronym considered to correspond to THE PERSON IN CHARGE OF INSTITUTIONAL RELATIONS OF THE ASSOCIATION] Article by a journalist about the increase in paper prices, strong increase of 60€/Ton, rapid in 15 days. Interview with someone from […] or an article by a journalist. Reason: increase in raw materials and increase in auxiliary materials and energy. Watch out! With the Competition Tribunal” (Page 490. Emphasis added). In 2011, a series of emails were written in January and March between [...], […] and […] regarding efforts to have the media publish various notices about increases in paper prices. Thus, efforts were initiated to have this notice published in Expansión and if possible in the header: “The price of paper for packaging increases by up to 60 euros per ton. The price of paper for packaging will increase by €60 per ton, on average, starting February 1 for recycled papers, with the possibility of further increases in the coming months. The reasons for this price increase are primarily due to the strong demand for recycled fiber (old paper) from Asian countries, especially China, which has caused a temporary shortage of this raw material. The rising costs of other auxiliary raw materials such as electricity and starch also play a role.” (Page 1476. Second emphasis, added). On March 4, 2011, [THE PERSON IN CHARGE OF INSTITUTIONAL RELATIONS OF THE ASSOCIATION] informs […] about the publication of an article in several newspapers, attaching them to the email: “Hello […], [NAME OF A NATIONAL NEWSPAPER], clear and concise. [NAME OF ANOTHER NATIONAL NEWSPAPER], after interviewing […] and two paper mills, has already published two pieces about paper, but the topic of price increases, although addressed, remains diluted [...] There will be a third article […] We will see... [NAME OF A NATIONAL NEWSPAPER] has confirmed that it will publish the brief attached […] I would continue to bet on the line of briefs, rather than reports, so that the message does not get lost. Regards.” (Page 1483). On March 1, 2012, various emails are communicated between [...], […] and the consulting firm […] in order to prepare an article to be published in Expansión that highlights the increases in paper prices between February and March 2012. The article, which begins with a draft written by the Secretary General of [...], is sent for correction to […], […] and finally sent back to the first, who expresses himself in these terms: “This is what we are going to send for the article in Expansión. It is mainly about ensuring that the title of the article (which is the only thing that gets read) conveys the message we are interested in: THE MAIN PAPER PRODUCERS IN EUROPE INCREASE PRICES BETWEEN FEBRUARY AND MARCH. […]” (Pages 1468 to 1474, 1484 and 1485). By virtue of the described, this CHAMBER determines for the Association [...] a sanctioning fine of 200,000 (two hundred thousand) euros. ELEVENTH.- Quantification of the sanction: (II) Definitive The sanction of TABLE 1 has the qualification of preliminary. This is because, as already pointed out, it must be verified that the application of the corresponding sanctioning percentage to the consolidated revenue of the company does not in any case result in a sanction with which deterrent effectiveness and proportionality collide. To carry out the verification, it is necessary to know the illicit benefit of each company (that is, the benefit that each derives from its infringing action). In a competitive situation, price formation follows a markup process over the unit cost. The company establishes its price as the sum of its unit cost and a profit margin over it; that is, When the company is cartelized, it agrees to increase the price by a percentage, so that the new price is Based on this, Economic Theory demonstrates that the illicit benefit – that is, the benefit that the company derives from its infringing action – is the following percentage of the revenue from the sale of the affected product, before the application of VAT and other related taxes: In this expression, is the elasticity of demand: Thus, in determining the illicit benefit expressed as a percentage of the sales volume before the application of VAT, three parameters intervene: and , which are not completely independent of each other. Given , the company’s freedom to raise the price (decide the value of ) is limited by the value of . To determine the precise form of that limitation, let us first observe that belonging to a cartel only makes sense if it leads to greater profit. Therefore, it must be fulfilled and as always, it must be or in other words</w:t>
      </w:r>
    </w:p>
    <w:p>
      <w:r>
        <w:rPr>
          <w:b/>
        </w:rPr>
        <w:t>[Pages 157–159]</w:t>
      </w:r>
    </w:p>
    <w:p>
      <w:r>
        <w:t>price (deciding the value of) is limited by the value of. To determine the precise form of that limitation, let us start by observing that belonging to a cartel only makes sense if it leads to a greater profit. Therefore, it must be fulfilled and, as always, it must be or, in other words,</w:t>
      </w:r>
    </w:p>
    <w:p>
      <w:r>
        <w:t>For example: let us suppose that before entering the cartel the gross profit margin of the company is and that after the cartelization it is agreed to raise the price by ten percent. Well, this can only be done if because with any absolute value of greater than 4.6, a 10% price increase ends up producing a decrease in profit. That is to say, raising the price by 10% when it is only feasible if it is a number of absolute value less than. Obviously, the increase in profit is smaller the greater the absolute value of, which is logical because a greater absolute value of implies a greater drop in sales in response to the agreed price increase. In the example, if the absolute value of is greater than 4.6, the drop in sales is so high that profit decreases despite the price increase. Based on the previous analytical development, we can estimate the illicit profit of each of the accused companies.</w:t>
      </w:r>
    </w:p>
    <w:p>
      <w:r>
        <w:t>(1) Estimation of the parameter. The Central Balance Sheet Data Office of the Bank of Spain provides statistics on the gross profit margin of different sectors of the Spanish industry, including the one considered in this File. The series covers the period 1994-2013. However, to identify this series with it, some transformations must be made. First, the BdE computes the profit margin on price, not on unit cost. It does not compute but. However, it is easy to translate this into that: Secondly, the BdE determines the margin without taking into account the possibility that a cartel is operating in the sector. However, we know that the sector considered here has been affected by a cartel (the one that is the subject of this File) since 2002. In principle, and since there is no evidence to the contrary, we must consider that the cartel did not exist prior to that date. Consequently, to estimate from it, it is necessary to attribute to it the average value of the series provided by the Central Balance Sheet Data Office of the BdE for the period 1994-2001. Thirdly, the BdE does not provide the value of for each of the companies, but for the sector as a whole. Not all companies have the same market power, and it is to be expected that the individual profit margin is above or below the sector average. However, the use of that average is appropriate for the purposes we are currently addressing. According to the above, it results and consequently.</w:t>
      </w:r>
    </w:p>
    <w:p>
      <w:r>
        <w:t>(2) Estimation of the parameter.</w:t>
      </w:r>
    </w:p>
    <w:p>
      <w:r>
        <w:t>No official body has data on (logically), which depends on the characteristics of the economic sector considered. Thus, when assigning a value, the Competition Authority must make an informed conjecture. In this sense, empirical estimates assign a mean value for an international sample with all kinds of cartels (See M. Boyer and R. Kotchoni, “The Econometrics of Cartel Overcharges”, Scientific Series, March 2011). In the case at hand, it is stated in the File that agreeing on price increases between 3% and 30%, depending on the year and convenience, was not foreign to the members of this cartel (see pages [...]). Of course, these price increases are only possible based on the market power granted by cartelization. If the market is governed by the rules of competition, such à la carte pricing is not feasible, even in the face of rising costs, because there are always companies willing to strategically sacrifice their margins to achieve a greater market share. By virtue of what has been described, we adopt the value.</w:t>
      </w:r>
    </w:p>
    <w:p>
      <w:r>
        <w:t>(3) Estimation of the parameter. Given and, it results. In order to compensate for any possible bias in the estimation of the parameters that could harm the accused companies, we take (an elasticity of greater absolute value than the average of possible values and therefore very favorable to them).</w:t>
      </w:r>
    </w:p>
    <w:p>
      <w:r>
        <w:t>(4) Estimation of illicit profit as a percentage of revenue. From the above, it results. Thus, for each year in which the infringement occurs, the illicit profit of each accused company is equivalent to that of its sales (before applying VAT and other related taxes) in the market affected by the infringement:</w:t>
      </w:r>
    </w:p>
    <w:p>
      <w:r>
        <w:t xml:space="preserve">Table 2 </w:t>
        <w:br/>
        <w:t xml:space="preserve">Business Volume Illicit Profit </w:t>
        <w:br/>
        <w:t xml:space="preserve">COMPANIES Affected by the Estimated (€) </w:t>
        <w:br/>
        <w:t xml:space="preserve">Infringement (€) </w:t>
        <w:br/>
        <w:t xml:space="preserve">SOCIEDAD ANÓNIMA INDUSTRIAS CELULOSA ARAGONESA (SAICA) 1,899,296,000 72,173,248 </w:t>
        <w:br/>
        <w:t xml:space="preserve">SAICA PACK, S.L. 281,889,000 10,711,782 </w:t>
        <w:br/>
        <w:t xml:space="preserve">PAPELERA DEL EBRO S.A. 71,560,000 2,719,280 </w:t>
        <w:br/>
        <w:t xml:space="preserve">MICROLAN S.A. 25,823,000 981,274 </w:t>
        <w:br/>
        <w:t xml:space="preserve">DANIEL AGUILÓ PANISELLO S.A. (DAPSA) 138,398,000 5,259,124 </w:t>
        <w:br/>
        <w:t xml:space="preserve">LANTERO CARTÓN S.L. 309,700,268 11,768,610 </w:t>
        <w:br/>
        <w:t xml:space="preserve">DISEÑO DE CONTENEDORES Y EMBALAJES S.A. (DICESA) 20,582,955 782,152 </w:t>
        <w:br/>
        <w:t xml:space="preserve">CARTONAJES M PETIT S.A. 153,731,177 5,841,785 </w:t>
        <w:br/>
        <w:t xml:space="preserve">HISPANO EMBALAJE, S.A. (HISPANO) 46,731,100 1,775,782 </w:t>
        <w:br/>
        <w:t xml:space="preserve">CARTONAJES EUROPA S.A. 14,465,402 549,685 </w:t>
        <w:br/>
        <w:t xml:space="preserve">PAPELES Y CARTONES DE EUROPA S.A. (EUROPAC) 53,801,674 2,044,464 </w:t>
        <w:br/>
        <w:t xml:space="preserve">RAFAEL HINOJOSA, S.A. (HINOJOSA) 128,702,945 4,890,712 </w:t>
        <w:br/>
        <w:t xml:space="preserve">SUMINISTROS INDUSTRIALES DE CARTÓN ENVASES S.A. (SICESA) 42,938,852 1,631,676 </w:t>
        <w:br/>
        <w:t xml:space="preserve">CARTONAJES SANTORROMÁN S.A. (SANTORROMAN) 22,192,895 843,330 </w:t>
        <w:br/>
        <w:t xml:space="preserve">CARTONAJES IZQUIERDO, S.A. (INSOCA) 59,822,987 2,273,273 </w:t>
        <w:br/>
        <w:t xml:space="preserve">CARTONAJES INTERNACIONAL S.L. (CARTISA) 173,421,000 6,589,998 </w:t>
        <w:br/>
        <w:t xml:space="preserve">SMURFIT KAPPA ESPAÑA S.A. (SMURFIT) 409,643,000 15,566,434 </w:t>
        <w:br/>
        <w:t>CARTONAJES LA PLANA S.L. (LAPLANA) 175,849,167 6,682,268</w:t>
      </w:r>
    </w:p>
    <w:p>
      <w:r>
        <w:t>From this, it is deduced that with the preliminary sanctions in Table 1, only in the case of [...] – a company whose infringement has affected only one of its products, and whose sales of the same constitute a small part of the consolidated income – the objectives of deterrent effectiveness and proportionality come into conflict. Therefore, the sanctions in Table 1 become definitive except in the aforementioned case, in which the sanction must be established at [... €], that is, [...]% of its consolidated income volume."</w:t>
      </w:r>
    </w:p>
    <w:p>
      <w:r>
        <w:t xml:space="preserve">SECOND.- The proposal – the substance of which I maintain – was rejected on the following grounds: </w:t>
        <w:br/>
        <w:t xml:space="preserve">(a) The majority of the CHAMBER does not believe in Economic Theory, an attitude that this majority considers appropriate because "this is not the university." </w:t>
        <w:br/>
        <w:t>(b) The majority of the CHAMBER does not accept the following paragraph of the proposal: "Now, if the deterrent nature of the monetary sanction should not be identified per se with the strict exhaustion of illicit profit, it is also not aligned with current legislation that may exceed that amount at the mere discretion of the sanctioning body." It is understood, therefore, that in the opinion of the majority of the CHAMBER, it does have discretionary power to – in</w:t>
      </w:r>
    </w:p>
    <w:p>
      <w:r>
        <w:rPr>
          <w:b/>
        </w:rPr>
        <w:t>[Pages 160–162]</w:t>
      </w:r>
    </w:p>
    <w:p>
      <w:r>
        <w:t>que se presente una interpretación alternativa con el mismo soporte en la jurisprudencia.</w:t>
      </w:r>
    </w:p>
    <w:p>
      <w:r>
        <w:t>QUINTO.- En resumen, la SALA debería ser capaz de explicar cómo ha llegado a las sanciones impuestas, y no hacerlo genera una falta de transparencia que puede perjudicar tanto a los sancionados como a la propia credibilidad de la institución. La claridad en la justificación de las decisiones es fundamental para asegurar la confianza en el sistema de competencia y en la aplicación de la ley. La falta de una argumentación sólida y fundamentada puede llevar a cuestionar la legitimidad de las sanciones y, en consecuencia, a una percepción negativa de la labor de la SALA.</w:t>
      </w:r>
    </w:p>
    <w:p>
      <w:r>
        <w:rPr>
          <w:b/>
        </w:rPr>
        <w:t>[Pages 163–163]</w:t>
      </w:r>
    </w:p>
    <w:p>
      <w:r>
        <w:t>at which point I am persuaded by an alternative interpretation; but as of today, the majority has not presented one. For all the reasons stated above, I do not have the necessary conviction to, in good conscience, support this Resolution, regardless of whether, knowing how they have been determined, I could agree that the imposed fines are acceptable. Thus, by this my Dissenting Particular Vote, I pronounce, command, and sign in Madrid, on June 18,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