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https://www.cnmc.es/expedientes/s048913</w:t>
      </w:r>
    </w:p>
    <w:p>
      <w:r>
        <w:t>Pages translated : 95</w:t>
      </w:r>
    </w:p>
    <w:p/>
    <w:p>
      <w:r>
        <w:rPr>
          <w:b/>
        </w:rPr>
        <w:t>[Pages 1–3]</w:t>
      </w:r>
    </w:p>
    <w:p>
      <w:r>
        <w:t xml:space="preserve">RESOLUTION  </w:t>
        <w:br/>
        <w:t xml:space="preserve">(Exp. S/0489/13 OPEL DEALERS)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March 5, 2015</w:t>
      </w:r>
    </w:p>
    <w:p>
      <w:r>
        <w:t>The Competition Chamber of the National Commission of Markets and Competition (CNMC) has issued this Resolution in the case S/0489/13 OPEL DEALERS, initiated by the now-defunct Directorate of Investigation (DI) of the National Competition Commission (CNC), against several companies for alleged restrictive practices of competition prohibited under Article 1 of Law 16/1989, of July 17, on the Defense of Competition (Law 16/1989) and Article 1 of Law 15/2007, of July 3, on the Defense of Competition (LDC).</w:t>
      </w:r>
    </w:p>
    <w:p>
      <w:r>
        <w:t xml:space="preserve">FACTUAL BACKGROUND  </w:t>
        <w:br/>
        <w:t xml:space="preserve">1. The DI, after having access to certain information related to possible anti-competitive practices in the motor vehicle distribution market, consisting of price fixing and commercial and service conditions, as well as the exchange of commercially sensitive information in the Spanish market, initiated a reserved inquiry (S/0471/13) on April 30, 2013, in accordance with Article 49.2 of the LDC, in order to determine the existence of circumstances that would justify, if applicable, the initiation of a sanctioning procedure.  </w:t>
        <w:br/>
        <w:t xml:space="preserve">2. Within the framework of this reserved inquiry, on June 4, 5, and 6, 2013, the DI conducted inspections at the company A.N.T. SERVICALIDAD, S.L. (ANT) and at the association of Opel Dealers in Spain (ANCOPEL), as well as a request for information to them and to AELSA, S.A., AUTOVIASA, CESMAUTO, S.L., DISO MADRID, S.L., IBERICAR TECHNIK, S.A., and MOTORKAR, S.A. regarding their corporate purpose, ownership structure and control, identification of the main executive positions, and about the market for the distribution of motor vehicles, in the case of ANT and the dealerships (folios 669 to 679) and in the case of ANCOPEL (folios 680 to 682), in relation to the member companies, individuals who have held executive positions in the association, its organization, and public reports on the motor vehicle distribution market, notified to all of them on July 26, 2013. On August 1, 2013, the response from DISO to the information request was received (folios 685 to 691); on August 6, 2013, that of ANCOPEL (folios 696 to 916); on August 8, 2013, that of ANT (folios 919 to 926); on August 12, 2013, that of AUTOVIASA (folios 927 to 1241); on August 13, 2013, that of IBERICAR TECHNIK (folios 1242 to 1299); on August 18, 2013, that of AELSA (folios 1300 to 1307); on August 20, 2013, that of CESMAUTO (folios 1308 and 1309); and on October 11, 2013, that of MOTORKAR (folios 1341 and 1342).  </w:t>
        <w:br/>
        <w:t xml:space="preserve">3. On August 29, 2013, the then DI, considering the existence of reasonable indications of conduct prohibited by the LDC, agreed, in accordance with the provisions of Article 49.1 of the LDC, to initiate the sanctioning procedure S/0489/13 OPEL DEALERS, against the company ANT, the association ANCOPEL, and the OPEL brand distributing dealerships AELSA, AUTOVIASA, CESMAUTO, DISO, IBERICAR TECHNIK, MASTERNOU, MOTOR REPRIS, and MOTORKAR, for possible restrictive practices of competition prohibited under Article 1 of Law 16/1989 and Article 1 of the LDC (folios 1310 to 1311), incorporating into the file the documentation related to it, contained in the preliminary proceedings S/0471/13.  </w:t>
        <w:br/>
        <w:t xml:space="preserve">4. On September 27, 2013, an anonymous complaint regarding an alleged cartel was received at the CNC (folio 1329).  </w:t>
        <w:br/>
        <w:t xml:space="preserve">5. By Order ECC/1796/2013, of October 4, October 7, 2013, was determined as the date for the commencement of operations of the National Commission of Markets and Competition (CNMC), which integrates the activities and functions of the CNC, in accordance with the provisions of Law 3/2013, of June 4, creating the National Commission of Markets and Competition (LCNMC). Furthermore, as established in Article 19 of Royal Decree 657/2013, of August 30, which approves the Organic Statute of the CNMC, the Directorate of Competition (hereinafter DC) is the body responsible for the functions of instruction of files, investigation, study, and preparation of reports of the CNMC regarding competition defense procedures, restrictive competition behaviors, and control of concentrations regulated in the LDC.  </w:t>
        <w:br/>
        <w:t xml:space="preserve">6. On March 27, 2014, the Directorate of Competition (DC) notified a request for information to MOTOR CORUÑA, S.A. (folios 2495 to 2496), ACEÑA MOVIL, S.L. (folios 2500 to 2501), AUTOMÓVILES URBIETA, S.A. (folios 2505 to 2506), BÉTULA CARS, S.L. (folios 2512 to 2513), ALCARREÑA DE TURISMOS, S.L. (folios 2519 to 2520), TALLERES PRIZÁN, S.A. (folios 2527 to 2528), AUTOTODO, S.L. (folios 2535 to 2536), SELIGRAT DE AUTOMOCIÓN, S.A. (folios 2541 to 2542), MOTOR LEYVA, S.A. (folios 2549 to 2550), MOTOR ALUCHE, S.A. (folios 2555 to 2556), GÓMEZ PLATZ, S.A. (folios 2563 to 2564), TALLERES ARAGUAS, S.L. (folios 2569 to 2570), AGROGIL, S.A. (folios 2575 to 2576), LISTA MOTOR, S.L. (folios 2581-2582), GERAR, S.A. (folios 2587 to 2588), TURISMOS Y VEHÍCULOS INDUSTRIALES, S.A. (folios 2593 to 2594), ROAUTO, S.A. (folios 2599 to 2600), and TURISMOTOR, S.A. (folios 2607 to 2608), regarding their corporate purpose, ownership structure and control, identification of the main executive positions, and about the market for the distribution of motor vehicles, as well as the type of relationship they may have had with ANT and ANCOPEL.  </w:t>
        <w:br/>
        <w:t xml:space="preserve">7. The responses to these requests took place on the following dates: on April 4, 2014, that of MOTOR ALUCHE (folios 2620 to 2864); on April 7, 2014, those of ROAUTO (folios 2865 to 2911) and URBIETA (folios 2912 to 2982); on April 8, 2014, those of ALCARREÑA DE TURISMOS (folios 2998 to 3051), SELIGRAT DE AUTOMOCION (folios 3414 to 3423), and TALLERES PRIZÁN (folios 3424 to 3478); on April 9, 2014, that of AGROGIL (folios 3506 to 3557); on April 10, 2014, those of MOTOR LEYVA (folios 3572 to 3574) and TURISMOS Y VEHÍCULOS INDUSTRIALES (folios 3575 to 3580); on April 11, 2014, those of TURISMOTOR (folios 3581 to 3619) and LISTA MOTOR (folios 3620 to 3716); on April 14, 2014, those of MOTOR CORUÑA (folios 3717 to 3733), BÉTULA CARS (folios 3734 to 3739), and ACEÑA MOVIL (folios 3740 to 3747); on April 15, 2014, that of AUTOTODO (folios 3764 to 3767); on April 16, that of GÓMEZ PLATZ (folios 3781 to 3785); on April 28, 2014, that of TALLERES ARAGUAS, notifying that since 2013 it had ceased all activity, not having any establishment or open delegation (folios 3786 to 3789); and on May 5, 2014, that of GERAR, stating that the company had closed and was in bankruptcy proceedings (folios 3790 to 3802).  </w:t>
        <w:br/>
        <w:t xml:space="preserve">8. On July 2, 2014, the DC incorporated into the file information contained in the preliminary proceedings S/0471/13 (folios 4109 to 4387).  </w:t>
        <w:br/>
        <w:t xml:space="preserve">9. On July 3, 2014, the DC agreed, in accordance with Article 29 of the Competition Defense Regulation approved by Royal Decree 261/2008, of February 22 (RDC), to expand the initiation against the companies ACEÑA MOVIL, S.L., AGROGIL, S.A., ALCARREÑA DE TURISMOS, S.L., AUTOMÓVILES URBIETA, S.A., AUTOTODO, S.L., BÉTULA CARS, S.L., GERAR, S.A., GÓMEZ PLATZ, S.A., LISTA MOTOR, S.L., MOTOR CORUÑA, S.A., MOTOR LEYVA, S.A., MOTOR ALUCHE, S.A., ROAUTO, S.A., SELIGRAT DE AUTOMOCIÓN, S.A., TALLERES PRIZÁN, S.A., and TURISMOTOR, S.A. (folios 4399 to 4401).  </w:t>
        <w:br/>
        <w:t xml:space="preserve">10. On July 23, 2014, a document of information provided by GERAR, S.A. (folios 4499 to 4512) and a document of allegations from ANCOPEL (folios 4539 to 4550) were received at the CNMC.  </w:t>
        <w:br/>
        <w:t xml:space="preserve">11. On August 4, 2014, the DC again agreed, in accordance with the aforementioned Article 29 of the RDC, to expand the initiation against the companies ANCO CENTRAL DE COMPRAS, S.L. and CENTRO SUR DE AUTOMOVILES S.A. (folios 4699 to 4701).  </w:t>
        <w:br/>
        <w:t>12. On August 6, 2014, in accordance with the provisions of Article 50.3 of the LDC, the DC formulated a Specification of Facts (PCH) (folios 4734 to 4821), which was notified to the parties on the same day. In that notification</w:t>
      </w:r>
    </w:p>
    <w:p>
      <w:r>
        <w:rPr>
          <w:b/>
        </w:rPr>
        <w:t>[Pages 4–6]</w:t>
      </w:r>
    </w:p>
    <w:p>
      <w:r>
        <w:t>del PCH, the DC required the accused companies to provide information on their business volumes and ANCOPEL to send its associates the request for information regarding their business volume.</w:t>
      </w:r>
    </w:p>
    <w:p>
      <w:r>
        <w:t>13. The allegations to the PCH were received on the following dates: on August 21, 2014, those of GÓMEZ PLATZ (folios 7599 to 8067); on August 22, 2014, those of CENTRO SUR DE AUTOMOVILES (folios 8140 to 8613) and the joint allegations from ANCOPEL, ANCO, AUTOVIASA, MOTORKAR, AELSA, MOTOR ALUCHE, TALLERES PRIZÁN, ROAUTO, SELIAUTO, MOTOR CORUÑA, TURISMOTOR, AGROGIL, URBIETA, ACEÑA, MOTOR LEYVA, and AUTOTODO (folios 8624 to 10990); on August 26, 2014, those of DISO (folios 11023 to 11237); on August 27, 2014, those of BÉTULA CARS (folios 11248 to 11311) and those of IBERICAR TECHNIK (folios 11314 to 11476); on August 28, 2014, those of CESMAUTO (folio 11495); on August 29, 2014, those of ALCARREÑA DE TURISMOS (folios 11502 to 11701); on September 1, 2014, those of ANT, previously sent by fax on August 30, within the established deadline (folios 11702 to 11722) and those of LISTA MOTOR (folios 11730 to 11885), previously sent by administrative mail on August 27, 2014. Regarding the responses related to the request for information regarding business volumes, they were received on the following dates: on August 20, 2014, those of MOTOR CORUÑA, AUTO TODO, TALLERES PRIZAN, TURISMOTOR, and MOTOR ALUCHE (folios 7303 to 7449); on August 21, 2014, those of MOTORKAR, AUTOVIASA, AGROGIL, GÓMEZ PLATZ, ACEÑA, MOTOR LEYVA, SELIAUTO, ROAUTO, AELSA, and URBIETA (folios 7450 to 7598 and 8068 to 8092); on August 22, 2014, those of ANCO, CENTRO SUR DE AUTOMOVILES, and ANCOPEL (folios 8103 to 8139); on August 26, 2014, those of DISO (folios 11013 to 11016); on August 28, 2014, those of CESMAUTO (folio 11495); on August 29, 2014, those of ALTUSA (folios 11499 to 11501); on September 1, 2014, those of ANT (folios 11723 and 11724); on September 2, 2014, those of IBERICAR TECHNIK (folios 11987 to 11995) and LISTA MOTOR (folios 11996 to 11998); on September 3, 2014, those of BÉTULA CARS (folios 12007 to 12014) and, finally, on October 30, 2014, the response from GERAR was received (folios 12116 and 12117). Likewise, between August 25, 2014, and September 22, 2014, the responses to the request for information regarding the business volume of ANCOPEL from its associates were received, among which are most of the companies involved.</w:t>
      </w:r>
    </w:p>
    <w:p>
      <w:r>
        <w:t>14. On December 3, 2014, pursuant to Article 33.1 of the RDC, the DC of the CNMC agreed to close the instruction phase (folio 12119), and on December 4, 2014, in accordance with Article 50.4 of the LDC, it issued a Proposal for Resolution (PR) (folios 12149-12315).</w:t>
      </w:r>
    </w:p>
    <w:p>
      <w:r>
        <w:t>15. The written allegations to the PR were received on the following dates: on December 24, 2014, that of DISO (folios 12547 to 12573), not requesting a hearing; on December 26, 2014, the written allegations from the legal representative of ANCOPEL, ANCO, AUTOVIASA, MOTORKAR, AELSA, MOTOR ALUCHE, PRIZAN, ROAUTO, SELIAUTO, MOTOR CORUÑA, TURISMOTOR, AGROGIL, URBIETA, ACEÑA, LEYVA, AUTOTODO, CENTROSUR, and CESMAUTO (folios 12574 to 12690), that of IBERICAR (folios 12713 to 12742), containing a request for evidence and for a hearing, and that of BÉTULA CARS (folios 12743 to 12780), containing a request for evidence and not requesting a hearing; on December 29, 2014, that of ANT (folios 12781 to 12799), not requesting a hearing, and that of GÓMEZ PLATZ (folios 12800 to 14256), containing a request for evidence and a request for a hearing; on December 30, 2014, that of LISTA MOTOR (folios 14257 to 14486), requesting confidentiality and providing redacted versions, containing a request for evidence and not requesting a hearing, and that of ALTUSA (folios 14487 to 14492), requesting confidentiality and not providing redacted versions, containing a request for evidence and not requesting a hearing.</w:t>
      </w:r>
    </w:p>
    <w:p>
      <w:r>
        <w:t>16. On January 2, 2015, under Article 50.5 of the LDC, the DC submitted its Report and Proposal for Resolution to the Council of the CNMC and the file was sent to it for resolution.</w:t>
      </w:r>
    </w:p>
    <w:p>
      <w:r>
        <w:t>17. On January 29, 2015, the Competition Chamber of the CNMC agreed to request information on the total business volume in 2014 of the accused companies, or the best available estimate. Likewise, for those companies that had not previously provided it, the business volume in Spain, corresponding to the market for the distribution of motor vehicles of the OPEL brand regarding the affected vehicle models and different years depending on the requested company, differentiating the channel of sales of new vehicles to individuals from the other channels, suspending the deadline for resolution until all the required information was provided or the deadline granted for its provision elapsed. On February 17, 2015, it was agreed to lift the suspension effective February 16, 2015, notifying the parties and setting the new expiration date as March 12, 2015. The aforementioned requests for information were received on the following dates: on February 13, 2015, those of GERAR (folio 14694 to 14696) and DISO (folios 14700 to 14702); on February 16, 2015, those of BÉTULA CARS (folios 14712 to 14723), IBERICAR (folios 14724 to 14734), ANCO (folios 14735 to 14737), ANCOPEL (folio 14738), ACEÑA MÓVIL (folios 14739 to 14745), AELSA (folios 14746 to 14751), AGROGIL (folios 14752 to 14757), URBIETA (folios 14758 to 14763), AUTOVIASA (folios 14764 to 14768), CENTROSUR (folios 14769 to 14798), GÓMEZ PLATZ (folios 14799 to 14804), MOTORKAR (folios 14805 to 14829), MOTOR ALUCHE (folios 14830 to 14837), MOTOR CORUÑA (folios 14838 to 14890), AUTOTODO (folios 14891 and 14892), LISTA MOTOR (folios 14893 to 14897), MOTOR LEYVA (folios 14898 to 14902), ROAUTO (folios 14903 to 14908), SELIGRAT DE AUTOMOCIÓN (folios 14909 to 14913), TURISMOTOR (folios 14914 to 14919), and TALLERES PRIZAN (folios 14920 to 14932); on February 17, 2015, those of ALTUSA (folios 14939 to 14948) and CESMAUTO (folios 14949 to 14976).</w:t>
      </w:r>
    </w:p>
    <w:p>
      <w:r>
        <w:t>18. The Competition Chamber of the Council of the CNMC deliberated and ruled on the matter in its meeting on March 5, 2015.</w:t>
      </w:r>
    </w:p>
    <w:p>
      <w:r>
        <w:t>19. The interested parties are:</w:t>
        <w:br/>
        <w:t>- A.N.T. SERVICALIDAD, S.L.</w:t>
        <w:br/>
        <w:t>- ANCO CENTRAL DE COMPRAS, S.L.</w:t>
        <w:br/>
        <w:t>- ASOCIACIÓN DE CONCESIONARIOS DE OPEL ESPAÑA (ANCOPEL).</w:t>
        <w:br/>
        <w:t>- ACEÑA MOVIL, S.L.</w:t>
        <w:br/>
        <w:t>- AELSA, S.A.</w:t>
        <w:br/>
        <w:t>- AGROGIL, S.A.</w:t>
        <w:br/>
        <w:t>- ALCARREÑA DE TURISMOS, S.L.</w:t>
        <w:br/>
        <w:t>- AUTOMOVILES URBIETA, S.A.</w:t>
        <w:br/>
        <w:t>- AUTOTODO, S.L.</w:t>
        <w:br/>
        <w:t>- AUTOVIASA, Comercial Autovía, S.A.</w:t>
        <w:br/>
        <w:t>- BÉTULA CARS, S.L.</w:t>
        <w:br/>
        <w:t>- CENTRO SUR DE AUTOMOVILES, S.A.</w:t>
        <w:br/>
        <w:t>- CESMAUTO, S.L.</w:t>
        <w:br/>
        <w:t>- DISO MADRID, S.L.</w:t>
        <w:br/>
        <w:t>- GERAR, S.A.</w:t>
        <w:br/>
        <w:t>- GÓMEZ PLATZ, S.A.</w:t>
        <w:br/>
        <w:t>- IBERICAR TECHNIK, S.A.</w:t>
        <w:br/>
        <w:t>- LISTA MOTOR, S.L.</w:t>
        <w:br/>
        <w:t>- MASTERNOU, S.A.</w:t>
        <w:br/>
        <w:t>- MOTORKAR, S.A.</w:t>
        <w:br/>
        <w:t>- MOTOR ALUCHE, S.A.</w:t>
        <w:br/>
        <w:t>- MOTOR CORUÑA, S.A.</w:t>
        <w:br/>
        <w:t>- MOTOR LEYVA, S.A.</w:t>
        <w:br/>
        <w:t>- MOTOR REPRIS AUTOMOCIO, S.L.</w:t>
        <w:br/>
        <w:t>- ROAUTO, S.A.</w:t>
        <w:br/>
        <w:t>- SELIGRAT DE AUTOMOCIÓN, S.A.</w:t>
        <w:br/>
        <w:t>- TALLERES PRIZAN, S.A.</w:t>
        <w:br/>
        <w:t>- TURISMOTOR, S.A.</w:t>
      </w:r>
    </w:p>
    <w:p>
      <w:r>
        <w:t>PROVEN FACTS</w:t>
        <w:br/>
        <w:t>I. THE PARTIES</w:t>
        <w:br/>
        <w:t>The parties involved in this file, as stated in the PCH of the DC, are as follows:</w:t>
      </w:r>
    </w:p>
    <w:p>
      <w:r>
        <w:rPr>
          <w:b/>
        </w:rPr>
        <w:t>[Pages 7–9]</w:t>
      </w:r>
    </w:p>
    <w:p>
      <w:r>
        <w:t>used, as well as the repair of vehicles. CENTROSUR is a member of ANCOPEL.</w:t>
      </w:r>
    </w:p>
    <w:p>
      <w:r>
        <w:t>13) GERAR MOTOR, S.L. (hereinafter GERAR)</w:t>
        <w:br/>
        <w:t>GERAR, with its registered office in Madrid, was established on March 15, 2000. Its corporate purpose is the sale and repair of vehicles, as well as the sale of spare parts and accessories. GERAR is a member of ANCOPEL.</w:t>
      </w:r>
    </w:p>
    <w:p>
      <w:r>
        <w:t>14) MOTOR ALUCHE, S.L. (hereinafter MOTOR ALUCHE)</w:t>
        <w:br/>
        <w:t>MOTOR ALUCHE, with its registered office in Madrid, was established on April 10, 1995. Its corporate purpose is the sale and repair of vehicles, as well as the sale of spare parts and accessories. MOTOR ALUCHE is a member of ANCOPEL.</w:t>
      </w:r>
    </w:p>
    <w:p>
      <w:r>
        <w:t>15) MOTOR LEYVA, S.A. (hereinafter MOTOR LEYVA)</w:t>
        <w:br/>
        <w:t>MOTOR LEYVA, with its registered office in Madrid, was established on January 20, 1990. Its corporate purpose is the sale and repair of vehicles, as well as the sale of spare parts and accessories. MOTOR LEYVA is a member of ANCOPEL.</w:t>
      </w:r>
    </w:p>
    <w:p>
      <w:r>
        <w:t>16) ROAUTO, S.A. (hereinafter ROAUTO)</w:t>
        <w:br/>
        <w:t>ROAUTO, with its registered office in Madrid, was established on February 5, 1985. Its corporate purpose is the sale and repair of vehicles, as well as the sale of spare parts and accessories. ROAUTO is a member of ANCOPEL.</w:t>
      </w:r>
    </w:p>
    <w:p>
      <w:r>
        <w:t>17) SELIGRAT DE AUTOMOCIÓN, S.A. (hereinafter SELIGRAT)</w:t>
        <w:br/>
        <w:t>SELIGRAT, with its registered office in Madrid, was established on July 12, 1992. Its corporate purpose is the sale and repair of vehicles, as well as the sale of spare parts and accessories. SELIGRAT is a member of ANCOPEL.</w:t>
      </w:r>
    </w:p>
    <w:p>
      <w:r>
        <w:t>18) TALLERES PRIZAN, S.A. (hereinafter TALLERES PRIZAN)</w:t>
        <w:br/>
        <w:t>TALLERES PRIZAN, with its registered office in Madrid, was established on August 30, 1988. Its corporate purpose is the sale and repair of vehicles, as well as the sale of spare parts and accessories. TALLERES PRIZAN is a member of ANCOPEL.</w:t>
      </w:r>
    </w:p>
    <w:p>
      <w:r>
        <w:t>19) TURISMOTOR, S.A. (hereinafter TURISMOTOR)</w:t>
        <w:br/>
        <w:t>TURISMOTOR, with its registered office in Madrid, was established on September 25, 1993. Its corporate purpose is the sale and repair of vehicles, as well as the sale of spare parts and accessories. TURISMOTOR is a member of ANCOPEL.</w:t>
      </w:r>
    </w:p>
    <w:p>
      <w:r>
        <w:rPr>
          <w:b/>
        </w:rPr>
        <w:t>[Pages 10–12]</w:t>
      </w:r>
    </w:p>
    <w:p>
      <w:r>
        <w:t>used. CENTROSUR is a member of ANCOPEL since the establishment of the association.</w:t>
      </w:r>
    </w:p>
    <w:p>
      <w:r>
        <w:t xml:space="preserve">13) CESMAUTO, S.L. (hereinafter CESMAUTO)  </w:t>
        <w:br/>
        <w:t>CESMAUTO, with its registered office in Monforte de Lemos, Lugo, was established on December 9, 1994, and its corporate purpose is the sale and repair of automobiles. CESMAUTO is a member of ANCOPEL.</w:t>
      </w:r>
    </w:p>
    <w:p>
      <w:r>
        <w:t xml:space="preserve">14) DISO MADRID, S.L. (hereinafter DISO)  </w:t>
        <w:br/>
        <w:t>DISO, located in Alcobendas, Madrid, was incorporated on September 30, 2010, although it began marketing in March 2011. The activities carried out include the marketing of new vehicles, spare parts, and all types of OPEL accessories, the sale of used vehicles of all brands, and the repair of vehicles of all brands. DISO is a member of ANCOPEL.</w:t>
      </w:r>
    </w:p>
    <w:p>
      <w:r>
        <w:t xml:space="preserve">15) GERAR, S.A. (hereinafter GERAR)  </w:t>
        <w:br/>
        <w:t>GERAR, located in Tres Cantos, Madrid, was incorporated on June 6, 1977, and since April 23, 2014, it has been in bankruptcy proceedings. On December 26, 2013, General Motors España, S.L.U. canceled all commercial distribution and service contracts with GERAR effective January 1, 2014, thus ceasing to be an OPEL dealer from that date. The corporate purpose of the company includes, among others, the buying and selling of motor vehicles, automobiles, trucks, tractors, trailers, public works machinery, motorcycles, and boats; the buying and selling and storage of spare parts, accessories, and tires for all types of vehicles. It has been a member of ANCOPEL since the establishment of the association, although having ceased to be an OPEL dealer, it is no longer part of it.</w:t>
      </w:r>
    </w:p>
    <w:p>
      <w:r>
        <w:t xml:space="preserve">16) GÓMEZ PLATZ, S.A. (hereinafter GÓMEZ PLATZ)  </w:t>
        <w:br/>
        <w:t>GÓMEZ PLATZ, with its registered office in Collado Villalba, Madrid, was incorporated on January 11, 1999. Its corporate purpose includes, among others, the buying and selling, distribution, and repair of all types of motor vehicles, as well as the commercial representation of motor vehicle brands and their management, and the buying and selling, distribution, and repair of spare parts and accessories for motor vehicles. GÓMEZ PLATZ is a member of ANCOPEL.</w:t>
      </w:r>
    </w:p>
    <w:p>
      <w:r>
        <w:t xml:space="preserve">17) IBERICAR TECHNIK, S.A. (hereinafter IBERICAR)  </w:t>
        <w:br/>
        <w:t>IBERICAR, located in Madrid, was created on September 7, 1983, under the name AUTOMÓVILES JOSE MARIA QUER, S.A., and its corporate purpose is the import, wholesale and retail sale, repair, maintenance, and distribution of all types of motor vehicles, trucks, motorcycles, bicycles, and any type of vehicles, as well as the import, export, wholesale and retail sale of their accessories and spare parts. IBERICAR is a member of ANCOPEL.</w:t>
      </w:r>
    </w:p>
    <w:p>
      <w:r>
        <w:t xml:space="preserve">18) LISTA MOTOR, S.L. (hereinafter LISTA MOTOR)  </w:t>
        <w:br/>
        <w:t>LISTA MOTOR, located in Madrid, was created in 1993 and ceased to be a distributor dealer of the OPEL brand as of July 31, 2013, canceling the contract by cancellation letter with two years' notice dated July 26, 2011. The corporate purpose of the company includes, among others, the buying and selling and repair of all types of vehicles, machinery, and spare parts, and the representation of national and foreign brands of vehicles and machinery. LISTA MOTOR was a member of ANCOPEL until July 31, 2013.</w:t>
      </w:r>
    </w:p>
    <w:p>
      <w:r>
        <w:t xml:space="preserve">19) MASTERNOU, S.A. (hereinafter MASTERNOU)  </w:t>
        <w:br/>
        <w:t>MASTERNOU, with its registered office in Barcelona, is an OPEL dealer specialized in fleets. Established on May 31, 1990, its corporate purpose is the buying and selling of trucks and vehicles of all kinds in the automotive sector, light aircraft, motorboats, the marketing related to automotive, sale of spare parts and accessories, vehicle repair, etc., with its activity being the distribution of vehicles of the OPEL brand. MASTERNOU is a member of ANCOPEL.</w:t>
      </w:r>
    </w:p>
    <w:p>
      <w:r>
        <w:t xml:space="preserve">20) MOTORKAR, S.A. (hereinafter MOTORKAR)  </w:t>
        <w:br/>
        <w:t>MOTORKAR, located in Laraxe, Concello de Cabanas, La Coruña, was created on December 30, 1982, with its corporate purpose being the sale and supply of materials related to the motor industry and all types of vehicles and industrial, agricultural, or commercial machinery, and repairs. MOTORKAR has been a member of ANCOPEL since its foundation.</w:t>
      </w:r>
    </w:p>
    <w:p>
      <w:r>
        <w:t xml:space="preserve">21) MOTOR ALUCHE, S.A. (hereinafter MOTOR ALUCHE)  </w:t>
        <w:br/>
        <w:t>MOTOR ALUCHE, with its registered office in Madrid, was incorporated on September 16, 1987, with its corporate purpose being the manufacture, assembly, sale, marketing, distribution, and repair of all types of automobiles, their parts, accessories, and spare parts. MOTOR ALUCHE is a member of ANCOPEL.</w:t>
      </w:r>
    </w:p>
    <w:p>
      <w:r>
        <w:t xml:space="preserve">22) MOTOR CORUÑA, S.A. (hereinafter MOTOR CORUÑA)  </w:t>
        <w:br/>
        <w:t>MOTOR CORUÑA, with its registered office in La Coruña, was incorporated on August 28, 1980, with its corporate purpose, as an official OPEL dealer, being the repair and sale of new OPEL vehicles, the sale of used vehicles of all brands, and the sale of OPEL automobile spare parts, their parts, accessories, and spare parts. MOTOR CORUÑA has been a member of ANCOPEL since the establishment of this association.</w:t>
      </w:r>
    </w:p>
    <w:p>
      <w:r>
        <w:t xml:space="preserve">23) MOTOR LEYVA, S.A. (hereinafter MOTOR LEYVA)  </w:t>
        <w:br/>
        <w:t>MOTOR LEYVA, located in Madrid, was incorporated on July 1, 1988. Its corporate purpose, as an official OPEL dealer, includes, among others, the buying, selling, and marketing of all types of motor vehicles with mechanical traction and internal combustion engines, both new and used, as well as their accessories and spare parts, and the repair of such vehicles, or the installation of parts and accessories in them. MOTOR LEYVA is a member of ANCOPEL.</w:t>
      </w:r>
    </w:p>
    <w:p>
      <w:r>
        <w:t xml:space="preserve">24) MOTOR REPRIS AUTOMOCIO, S.L. (hereinafter MOTOR REPRIS)  </w:t>
        <w:br/>
        <w:t>MOTOR REPRIS, located in Barcelona, was incorporated on December 24, 2010, with its corporate purpose being the acquisition, exhibition, and sale of all types of vehicles from GENERAL MOTORS, all spare parts, and all types of accessories, the repair of vehicles of all brands, etc. It has been a member of ANCOPEL since its foundation.</w:t>
      </w:r>
    </w:p>
    <w:p>
      <w:r>
        <w:t xml:space="preserve">25) ROAUTO, S.A. (hereinafter ROAUTO)  </w:t>
        <w:br/>
        <w:t>ROAUTO, located in Madrid, was incorporated on December 10, 1976, with its corporate purpose being the buying and selling and marketing of motor vehicles, as well as their spare parts and accessories, the operation of maintenance and repair workshops for automobiles, and the provision of all kinds of services related to the marketing and use of motor vehicles. On September 8, 2011, the absorption of the company COSDILER, S.A. by ROAUTO was formalized in a public deed. It has been a member of ANCOPEL since the establishment of this association.</w:t>
      </w:r>
    </w:p>
    <w:p>
      <w:r>
        <w:t xml:space="preserve">26) SELIGRAT DE AUTOMOCIÓN, S.A. (hereinafter SELIAUTO)  </w:t>
        <w:br/>
        <w:t>SELIAUTO, located in Leganés, Madrid, was incorporated on September 27, 1979. Its corporate purpose includes, among others, the buying, selling, and marketing of all types of motor vehicles with mechanical traction and internal combustion engines, both new and used, as well as their accessories and spare parts, and the repair of such vehicles, or the installation of parts and accessories in them. SELIAUTO has been a member of ANCOPEL since the establishment of this association.</w:t>
      </w:r>
    </w:p>
    <w:p>
      <w:r>
        <w:t xml:space="preserve">27) TALLERES PRIZAN, S.A. (hereinafter TALLERES PRIZAN)  </w:t>
        <w:br/>
        <w:t>TALLERES PRIZAN, located in Alcorcón, Madrid, was incorporated on July 23, 1969, with its corporate purpose being the manufacture, assembly, sale, marketing, and repair of transport vehicles in general, as well as the rental of cranes for towing and lifting weights and vehicles, having been an OPEL dealer since September 1983. TALLERES PRIZAN has been a member of ANCOPEL since the establishment of this association.</w:t>
      </w:r>
    </w:p>
    <w:p>
      <w:r>
        <w:rPr>
          <w:b/>
        </w:rPr>
        <w:t>[Pages 13–15]</w:t>
      </w:r>
    </w:p>
    <w:p>
      <w:r>
        <w:t xml:space="preserve">28) TURISMOTOR, S.A. (hereinafter TURISMOTOR)  </w:t>
        <w:br/>
        <w:t xml:space="preserve">TURISMOTOR, with its registered office in Torrejón de Ardoz, Madrid, was incorporated on April 13, 1987, with its corporate purpose being the purchase and sale of new and used automobiles, spare parts and accessories, and the repair of automobiles. TURISMOTOR is a member of ANCOPEL.  </w:t>
        <w:br/>
        <w:t xml:space="preserve">II. MARKET CHARACTERIZATION  </w:t>
        <w:br/>
        <w:t xml:space="preserve">The automotive sector has significant economic relevance in the EU, and thanks to the single market, consumers can purchase motor vehicles in other Member States and benefit from price differences among them, considering the high value of the product and the direct benefits, in the form of lower prices, that accrue to consumers who buy motor vehicles elsewhere in the EU, whether through independent dealers of each brand's manufacturer, which can be official single-brand or multi-brand dealers, or through subsidiaries of the manufacturer. This sector is considered strategic for the Spanish economy due to its substantial weight in industry, employment, its spillover effect in other areas, and its contribution to exports. In fact, in 2009, the Council of Ministers approved the Comprehensive Automotive Plan, which is part of the Spanish Plan for the Stimulus of the Economy and Employment (Plan E), structured into five blocks: industrial measures and demand stimulation, labor measures, logistics stimulation measures, R&amp;D+i promotion measures, and financial measures.  </w:t>
        <w:br/>
        <w:t xml:space="preserve">On the other hand, with the Efficient Vehicle Incentives Program (PIVE, PIVE 2, PIVE 3, and PIVE 4), aimed at replacing approximately 365,000 old vehicles with the same number of new vehicles, there has been a push for a reduction in national energy consumption, encouraging the modernization of the vehicle fleet with high energy efficiency models, with lower fuel consumption and CO2 emissions, all framed within the Energy Savings and Efficiency Plan.  </w:t>
        <w:br/>
        <w:t>During the instruction of this file, although the PIVE-6 PLAN was approved with a budget of 175 million euros, the PIVE-5 PLAN, established by Royal Decree 35/2014, of January 24, regulating the direct granting of subsidies from the "Efficient Vehicle Incentives Program (PIVE-5)," was in effect. This Royal Decree maintained most of the criteria that were already included in previous calls of the Program, related to the price limit of the vehicle to be acquired, the inclusion of lower consumption models, as well as those models with greater passenger transport capacity, although the requirements for communication and advertising of the new Plan that dealers or points of sale must comply with were strengthened. The financing of the PIVE is carried out from the contributions received by the Institute for Diversification and Energy Saving (IDAE), coming from the budget of the Secretary of State for Energy of the Ministry of Industry, Energy and Tourism, for a total amount of 175 million euros.</w:t>
      </w:r>
    </w:p>
    <w:p>
      <w:r>
        <w:t xml:space="preserve">1. Regulatory Framework  </w:t>
        <w:br/>
        <w:t xml:space="preserve">The DC addresses, in paragraphs (69) to (80) of the PCH, the regulatory framework of the automotive sector, which has traditionally received special attention from competition authorities, being subject to specific block exemption regulations since 1985.  </w:t>
        <w:br/>
        <w:t xml:space="preserve">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entered into between non-competing companies, among certain competing companies, or by certain associations of retailers or repair workshops.  </w:t>
        <w:br/>
        <w:t xml:space="preserve">In this regard, at the European level, it is worth highlighting Regulation (EU) No. 330/2010, of April 20, 2010, of the Commission, regarding the application of Article 101, paragraph 3, of the Treaty on the Functioning of the European Union (TFEU), to certain categories of vertical agreements and concerted practices, as well as Regulation (EU) No. 461/2010, of May 27, 2010, regarding the application of Article 101, paragraph 3, of the TFEU, to certain categories of vertical agreements and concerted practices in the motor vehicle sector, which has been in effect since June 1, 2010, replacing Commission Regulation (EC) No. 1400/2002 of July 31, 2002, regarding the application of paragraph 3 of Article 81 of the EC Treaty to certain categories of vertical agreements and concerted practices in the motor vehicle sector, as well as the supplementary Guidelines on vertical restrictions included in agreements for the sale and repair of motor vehicles and the distribution of spare parts for motor vehicles, issued by the European Commission in 2010.  </w:t>
        <w:br/>
        <w:t xml:space="preserve">These Guidelines establish that selective distribution is currently the predominant form of distribution in the motor vehicle sector, as well as in repair and maintenance and in the distribution of spare parts.  </w:t>
        <w:br/>
        <w:t xml:space="preserve">Qualitative selective distribution involves the selection of distributors or repair workshops solely based on objective criteria imposed by the nature of the product or service; quantitative selection adds other criteria that more directly limit the potential number of distributors or repair workshops, either by directly setting their number or by requiring, for example, a minimum sales level. It is considered that networks based on quantitative criteria are generally more restrictive than those based solely on qualitative selection.  </w:t>
        <w:br/>
        <w:t>In purely qualitative selective distribution, distributors and repair workshops are selected solely based on objective criteria imposed by the nature of the product or service, such as the technical qualifications of the sales staff, the configuration of the sales premises, the sales techniques, and the type of sales service that the distributor must provide.</w:t>
      </w:r>
    </w:p>
    <w:p>
      <w:r>
        <w:t xml:space="preserve">The application of these criteria does not limit the number of distributors or repair workshops admitted to the supplier's network. It is generally considered that purely qualitative selective distribution falls outside the scope of Article 101.1 of the TFEU as it lacks anti-competitive effects, provided that three conditions are met:  </w:t>
        <w:br/>
        <w:t xml:space="preserve">− the nature of the product in question must require a selective distribution system, in the sense that such a system must constitute a legitimate necessity, given the nature of the product, to preserve its quality and ensure its correct use;  </w:t>
        <w:br/>
        <w:t xml:space="preserve">− distributors or repair workshops must be selected based on objective qualitative criteria, established uniformly for all potential resellers and that cannot be applied discriminatorily;  </w:t>
        <w:br/>
        <w:t xml:space="preserve">− the established criteria must not exceed what is necessary.  </w:t>
        <w:br/>
        <w:t xml:space="preserve">If selective distribution agreements fall within the scope of Article 101.1 of the TFEU, the parties will need to assess whether their agreements can benefit from the Block Exemption Regulations, or individually, from the exception of Article 101.3 of the TFEU.  </w:t>
        <w:br/>
        <w:t xml:space="preserve">The Block Exemption Regulations exempt selective distribution agreements, regardless of whether quantitative or purely qualitative selection criteria are used, provided that the market shares of the parties do not exceed 30%. However, this exemption is conditioned on the agreement not containing any of the particularly serious restrictions contemplated in Article 4 of the General Block Exemption Regulation for Vertical Agreements and in Article 5 of the Block Exemption Regulation in the Motor Vehicle Sector, as well as none of the excluded restrictions described in Article 5 of the General Block Exemption Regulation for Vertical Agreements.  </w:t>
        <w:br/>
        <w:t xml:space="preserve">Three of the particularly serious restrictions contemplated in the General Block Exemption Regulation for Vertical Agreements specifically refer to selective distribution:  </w:t>
        <w:br/>
        <w:t xml:space="preserve">– Article 4.b) considers particularly serious the restriction of the territory in which, or the clientele to which, the buyer party to the agreement may sell the contractual goods or services, except for the restriction of sales by members of a selective distribution system to unauthorized distributors in the markets where such a system applies.  </w:t>
        <w:br/>
        <w:t xml:space="preserve">– Article 4.c) describes as particularly serious restrictions the agreements that restrict active or passive sales to end users by members of a selective distribution system operating at the retail level, without prejudice to the possibility of prohibiting a member of the system from operating outside an unauthorized establishment.  </w:t>
        <w:br/>
        <w:t>– Article 4.d) refers to the restriction of cross-supplies between distributors within a selective distribution system,</w:t>
      </w:r>
    </w:p>
    <w:p>
      <w:r>
        <w:rPr>
          <w:b/>
        </w:rPr>
        <w:t>[Pages 16–18]</w:t>
      </w:r>
    </w:p>
    <w:p>
      <w:r>
        <w:t>including among distributors operating at different levels of commercial activity.</w:t>
      </w:r>
    </w:p>
    <w:p>
      <w:r>
        <w:t>In Spain, according to Royal Decree 2822/1998, of December 23, which approves the General Regulation of Vehicles, in its Annex II "DEFINITIONS AND CATEGORIES OF VEHICLES," a motor vehicle is defined as a vehicle equipped with a motor for its propulsion, excluding from this definition mopeds, trams, and vehicles for persons with reduced mobility. Among motor vehicles, automobiles are defined as motor vehicles that normally serve for the transport of persons or goods, or both at the same time, or for the traction of other vehicles for that purpose.</w:t>
      </w:r>
    </w:p>
    <w:p>
      <w:r>
        <w:t>Regarding the legal regime of dealerships, they are governed by distribution contracts for vehicles and services agreed with the suppliers and manufacturers of the official brands, and until the new Law on Commercial Distribution Contracts provided for in Law 2/2011, of March 4, on Sustainable Economy is approved, Law 12/1992, of May 27, on Agency Contracts applies, with the exceptions provided in its first additional provision, introduced by the Sustainable Economy Law, which refers to contracts for the distribution of motor and industrial vehicles, the application of which has also been suspended by virtue of the fourth final provision of Law 7/2011, of April 11, until the aforementioned commercial distribution law is approved.</w:t>
      </w:r>
    </w:p>
    <w:p>
      <w:r>
        <w:t>Thus, in the absence of specific regulation, the Agency Contract Law applies but with certain exceptions, as noted by the Supreme Court, for example, in its Judgment of March 15, 2011, in which it pointed out the existence of differences between agency and distribution contracts, highlighted by doctrine and jurisprudence: “(...) the distributor buys and resells the manufacturer's goods on its own account and in its own name, with the profit represented by the so-called margin or commercial profit, the agent promotes and, where appropriate, concludes the sale of the entrepreneur's products, on behalf and in the name of the same, in exchange for a commission (...)”.</w:t>
      </w:r>
    </w:p>
    <w:p>
      <w:r>
        <w:t>The main characteristic note to differentiate the distribution contract from the agency contract is that the distributor assumes the risk of the commercial operation.</w:t>
      </w:r>
    </w:p>
    <w:p>
      <w:r>
        <w:t>Thus, the operation of dealerships is regulated through distribution and authorized service contracts, and in isolated cases, a spare parts distribution contract is used. The supplier sells its products to the distributor, and the latter resells them to its customers applying a margin, which constitutes the source of income for its commercial activity.</w:t>
      </w:r>
    </w:p>
    <w:p>
      <w:r>
        <w:t>In the retail distribution of new automobiles, the distributing company of the vehicles of a brand communicates to the dealership a recommended retail price so that it can freely establish the final selling price according to its expected or desired income. This practice of recommending a resale price to a reseller is covered by the aforementioned Block Exemption Regulation when the market share of each of the parties to the agreement does not exceed the 30% threshold,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distribution modality known as "selective distribution," which allows limiting the number of distributors and establishing qualitative selection criteria to preserve the quality and solvency of the companies integrated into the network. Dealerships are small and medium-sized enterprises engaged in the distribution, sale, and after-sales service of automobiles from a manufacturer or importer as independent entrepreneurs, acting in their own name and under their own responsibility and risk, within the territorial area assigned to them by their supplier.</w:t>
      </w:r>
    </w:p>
    <w:p>
      <w:r>
        <w:t>However, the organization of commercial activity and after-sales service, and the distributor's business model as a whole, are configured according to the guidelines of the supplier, which specifies each of the processes of the concession and, in particular, the following, according to the FACONAUTO Report on the dealership sector in Spain dated December 31, 2012:</w:t>
        <w:br/>
        <w:t>− Standards, dimensions, and qualities of the facilities, particularly regarding size, equipment, location, internal and external appearance, and corporate identification of their sales and after-sales service facilities.</w:t>
        <w:br/>
        <w:t>− Economic-financial structure of the dealership and the accounting plan.</w:t>
        <w:br/>
        <w:t>− Business model, both in sales and in after-sales service.</w:t>
        <w:br/>
        <w:t>− Process audits, standards, and guarantees.</w:t>
        <w:br/>
        <w:t>− Number and professional qualification of the contracted personnel.</w:t>
        <w:br/>
        <w:t>− Employee training plan.</w:t>
        <w:br/>
        <w:t>− Business plans, objectives, and incentives.</w:t>
        <w:br/>
        <w:t>− Management and administration systems, including IT systems.</w:t>
      </w:r>
    </w:p>
    <w:p>
      <w:r>
        <w:t>2. Market Functioning</w:t>
      </w:r>
    </w:p>
    <w:p>
      <w:r>
        <w:t>In paragraphs (81) to (110) of the PCH, the DC describes in detail the functioning of the relevant market - product (paragraphs 81 and 82 of the PCH) and geographic (paragraphs 83 to 97 of the PCH) - subsequently focusing on the structure of that market, exposing the supply (paragraphs 98-107 of the PCH) and demand (paragraphs 108-110 of the PCH) within it.</w:t>
      </w:r>
    </w:p>
    <w:p>
      <w:r>
        <w:t>a) Product Market</w:t>
      </w:r>
    </w:p>
    <w:p>
      <w:r>
        <w:t>Thus, regarding the product market, according to the aforementioned Royal Decree 2822/1998, of December 23, which approves the General Regulation of Vehicles, automobiles are defined as motor vehicles that normally serve for the transport of persons or goods, or both at the same time, or for the traction of other vehicles for that purpose, and among automobiles, a distinction is made between passenger cars, which are motor vehicles intended for the transport of persons that have at least four wheels and that have, in addition to the driver's seat, a maximum of eight seats, and off-road vehicles.</w:t>
      </w:r>
    </w:p>
    <w:p>
      <w:r>
        <w:t>The DC defined the affected market in this sanctioning file as the distribution of new motor vehicles and accessories of the OPEL brand, through independent dealerships of the manufacturer of the aforementioned brand, sold to individuals. However, as specified in the Fourth Legal Basis, the Competition Chamber of the CNMC considers that the delimitation of this market should be restricted to the models Astra, Zafira, Insignia, and Mokka that were sold during the time the alleged conduct lasted.</w:t>
      </w:r>
    </w:p>
    <w:p>
      <w:r>
        <w:t>b) Geographic Market</w:t>
      </w:r>
    </w:p>
    <w:p>
      <w:r>
        <w:t>This market includes the area in which the affected companies carry out activities of supplying the products and providing the referenced services, with sufficiently homogeneous competitive conditions and which can be distinguished from other nearby geographic areas due to, in particular, the fact that the prevailing competitive conditions therein are significantly different from those. This has been defined both by the former Council of the CNC1 - in accordance with the Commission Communication regarding the definition of the relevant market for the purposes of Community competition law (97/C 372/03, OJ C 372 of December 9, 1997) - and reiterated jurisprudence of the CJEU2.</w:t>
      </w:r>
    </w:p>
    <w:p>
      <w:r>
        <w:t>On the other hand, as pointed out by the Council of the CNC and confirmed by the National Court3,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the conditions of effective competition.</w:t>
      </w:r>
    </w:p>
    <w:p>
      <w:r>
        <w:t>For cases like this, it must be taken into account that the supplier, according to the contract it signs with the dealerships and which determines their operation, does not establish any clause that discriminates and conditions the dealerships when it comes to their sales based on the place of residence of the final customer, nor from the establishment from which the dealership makes the sale, for the purposes of accepting or rejecting the dealership's orders. Thus, dealerships have a sphere of influence greater than that of the province in which they are physically located, with a significant influence in the provinces.</w:t>
      </w:r>
    </w:p>
    <w:p>
      <w:r>
        <w:t>1 Resolution of the Council of the CNC of May 23, 2013, Expte. S/0303/10 Distributors Sanitation.</w:t>
        <w:br/>
        <w:t>2 Among others, Judgment of the Court of First Instance of October 6, 1994, case Tetra Pak/Commission, T-83/91, paragraph 91, confirmed on appeal by the judgment of the Court of Justice of November 14, 1996, Tetra Pak/Commission, C-333/94P.</w:t>
        <w:br/>
        <w:t>3 Resolutions of the Council of the CNC of January 12, 2012, Expte. S/0179/09 Concrete and related products; of May 23, 2013, Expte. S/0303/10 Distributors Sanitation and of July 30, 2013, Expte. S/0380/11 Rental Cars, as well as judgments of the National Court of November 30 and December 12 and 27, 2013, and March 26, 2014, dismissing the appeals filed against the aforementioned Resolution of January 12, 2012 issued in Expte. S/0179/09 Concrete and related products.</w:t>
      </w:r>
    </w:p>
    <w:p>
      <w:r>
        <w:rPr>
          <w:b/>
        </w:rPr>
        <w:t>[Pages 19–21]</w:t>
      </w:r>
    </w:p>
    <w:p>
      <w:r>
        <w:t>bordering. For example, in the official dealer search engine on the OPEL brand website, when searching by municipalities, those located in bordering provinces are included, as customers may travel to those locations if the offers from dealerships in other provinces are more satisfactory. In fact, the territory referred to in the distribution and sale of the affected products can, in any case, be expanded to include demanders from bordering provinces, not necessarily part of the same Autonomous Community, as the DC confirmed following the analysis of the official dealer search engine on the OPEL website, thus supporting a supra-autonomous consideration of the relevant market for the case at hand.</w:t>
      </w:r>
    </w:p>
    <w:p>
      <w:r>
        <w:t>The DC, taking into account the analyzed behaviors, found that the alleged anti-competitive practices were structured by geographical areas coinciding with the so-called "Influence Zones" of the OPEL brand dealerships, namely the "Madrid Zone," which included dealerships located in the Autonomous Community of Madrid and in the province of Guadalajara, and the "Galicia Zone," which included dealerships located in that Autonomous Community. Furthermore, the DC considered that there were indications of anti-competitive practices by various dealerships located in three other zones, although these would have expired.</w:t>
      </w:r>
    </w:p>
    <w:p>
      <w:r>
        <w:t>Thus, the practices under investigation are confined to the so-called "Madrid Zone" and "Galicia Zone," making the affected geographical market that of the Autonomous Communities of Madrid, Castilla-La Mancha, and Galicia, both by the geographical delimitation made by the participating dealerships in the cartel of this zone and by the effects on effective or potential competitors and on consumers and users of the conducted behaviors.</w:t>
      </w:r>
    </w:p>
    <w:p>
      <w:r>
        <w:t>c) Market Structure</w:t>
      </w:r>
    </w:p>
    <w:p>
      <w:r>
        <w:t>On the supply side, according to the report published at the end of 2012 by FACONAUTO "Report on the dealership sector in Spain," the 2,908 dealerships (2,761 for passenger cars and SUVs and 169 for industrial vehicles) established in Spain fulfill a very relevant socioeconomic function in the Autonomous Communities where they are located. In 2012, dealerships invoiced 22,120.35 million euros, which represents 2.09% of the Spanish GDP (data from the Foundation of Savings Banks, FUNCAS).</w:t>
      </w:r>
    </w:p>
    <w:p>
      <w:r>
        <w:t>Of the total number of dealerships, 637 distribute the OPEL brand in Spain. The business operation of the dealerships is characterized by a management model based on volume. Thus, in the expansion period between 2004 and 2009, the profitability on the invoicing of the dealerships remained at an average between 0.8% and 2.3%, and in 2012 it was at -0.94% with a downward trend.</w:t>
      </w:r>
    </w:p>
    <w:p>
      <w:r>
        <w:t>According to the aforementioned FACONAUTO report, dealerships finance the stocks of vehicles, spare parts, and accessories from manufacturers, purchasing vehicles at the "maximum recommended price" or "list price," which means paying the supplier an average of 15% more than the "retail" or final selling price, as the discounts applied by the dealerships for various concepts (an average of 3,200 euros per vehicle) are not taken into account. Therefore, until they sell the vehicle to the final customer, dealerships cannot begin to recover the applicable promotions and discounts, which means they continue to finance that differential for an additional 15 to 45 days.</w:t>
      </w:r>
    </w:p>
    <w:p>
      <w:r>
        <w:t>On the other hand, dealerships make significant investments in land and facilities for display, warehouses, and workshops, etc. The average investment of a dealership located in a metropolitan area exceeds 6 million euros and is amortized over an average period of 15 to 20 years, but it only serves for the distribution of vehicles of a specific brand due to the exclusivity of the specific standards required by each brand, as already indicated. Therefore, the aforementioned FACONAUTO report states that Spanish dealerships guarantee a high level of competition among different brands and competition within the distribution network in a mature market where no manufacturer exceeded, in 2012, 10% market share for passenger cars and 25% market share for industrial vehicles. The report concludes by indicating that the business operation of the dealerships is characterized by a management model based on volume, which must assume excessively high risk, with leverage that doubles the company's own resources, to obtain an average negative profitability on invoicing in most networks and less than 1% in the healthiest networks. Thus, in the expansion period of the automotive market in Spain, between 2004 and 2009, the profitability on the invoicing of the dealerships remained, as we have seen, at an average between 0.8% and 2.3%, and in 2012 at -0.94%, with an oversized service offer.</w:t>
      </w:r>
    </w:p>
    <w:p>
      <w:r>
        <w:t>However, the trend has reversed in the last two years, both in the new car market and in the used vehicle market, as reported in press news in 2014 that echoed the increase in sales by 10% compared to 2013, thanks to the PIVE-5 Plan, referring to data from the Spanish Association of Automobile Manufacturers and Trucks (ANFAC), the National Association of Motor Vehicle Sellers, Repair, and Spare Parts (GANVAN), and FACONAUTO.</w:t>
      </w:r>
    </w:p>
    <w:p>
      <w:r>
        <w:t>During the first half of 2014, the best-selling brands were VOLKSWAGEN with 42,277 registrations and SEAT with 38,852 registrations, followed by OPEL with 37,906 registrations, increasing passenger car registrations during that period by 17.8%, accumulating ten consecutive months of growth, with a total volume of 454,942 units. In fact, the PIVE Plans in their successive editions maintain the upward trend of the Spanish market, the only market in the EU that records growth for so many consecutive months, with the PIVE 6 Plan having a great start, with more than 9,000 reservations in the last days of June 2014. Thus, June, one of the months with the highest volumes of the year, recorded a total of 90,158 registrations and a growth of 23.9%, not exceeding 90,000 units since June 2010. OPEL has seen its share increase in the first half of 2014 by 19.4% and during June 2014 compared to June of the previous year by 26%, as shown in the attached table.</w:t>
      </w:r>
    </w:p>
    <w:p>
      <w:r>
        <w:t>As seen in the aforementioned table, among the best-selling models in the first half of 2014 is the CORSA model with 14,864 units sold, followed by the ASTRA and ZAFIRA models.</w:t>
      </w:r>
    </w:p>
    <w:p>
      <w:r>
        <w:t>In 2013, the number of units registered in Spain for the OPEL brand amounted to 54,445, of which some companies involved in this file have indicated their market share, such as ACEÑA, which sold 212 units, representing 0.0388% of the market share corresponding to OPEL in the national market. In 2014, up to March included, of the 17,118 units...</w:t>
      </w:r>
    </w:p>
    <w:p>
      <w:r>
        <w:rPr>
          <w:b/>
        </w:rPr>
        <w:t>[Pages 22–24]</w:t>
      </w:r>
    </w:p>
    <w:p>
      <w:r>
        <w:t>sold units by OPEL, this company invoiced 38 units, which represents 0.221% of OPEL's market share at the national level. Regarding AELSA, during 2013 it sold 101 units, which represents 0.185% of the market share corresponding to OPEL in the national market. ALTUSA, during 2013 with 152 registrations, represents 0.279% of the market share corresponding to OPEL in the national market. URBIETA estimates that its corresponding national market share is 0.00017%. AUTOTODO sold 506 units in 2013, thus setting its share in 2013 at 0.929% of the market share corresponding to OPEL in the national market. In 2013, BÉTULA CARS had a representative share of 0.87% of the national market for OPEL. DISO provided data for 2012, and considering that OPEL's sales in 2012 amounted to 49,586 units, of which 243 were registered by DISO, the market share of this company in the national market amounts to 0.490%. LISTA MOTOR sold 103 units in 2013, representing a percentage of 0.189% of the market share corresponding to OPEL in the national market. MOTOR ALUCHE sold 357 units in 2013, with a share of 0.655% of the market share corresponding to OPEL in the national market. MOTOR CORUÑA claims to have sold 363 units of OPEL vehicles in 2013, which represents 0.666% of the market share corresponding to OPEL in the national market. In 2013, MOTOR LEYVA sold 386 units of OPEL, which represents a share of 0.708% of the market share corresponding to OPEL in the national market. MOTORKAR provided information regarding the year 2012, where its market share after selling 175 units represented 0.352% of the market share corresponding to OPEL in the national market. ROAUTO registered 818 units in 2013, which represent 1.5% of the market share corresponding to OPEL in the national market. SELIAUTO sold 1,046 units in 2013, with a share of 1.92% of the market share corresponding to OPEL in the national market. TALLERES PRIZÁN sold 774 units in 2013, representing 1.42% of the market share corresponding to OPEL in the national market.</w:t>
      </w:r>
    </w:p>
    <w:p>
      <w:r>
        <w:t>Therefore, it is a relatively transparent mature market, with a large number of dealerships, and thus very fragmented, stable in its share and in its number, with no entries of new competitors during the entire development of the investigated practices.</w:t>
      </w:r>
    </w:p>
    <w:p>
      <w:r>
        <w:t>Regarding demand in this market, three important channels can be distinguished: fleets of private companies, individuals, and companies dedicated to renting or leasing motor vehicles. Among these sales channels, the individuals channel stands out, followed by the fleets of companies, and lastly the rental companies. By channels, during 2014 the individuals channel has been strongly driving the market, thanks to the PIVE 5 Plan, with an increase until May 2014 of 24.3% and a total of 183,921 registrations, closing June with a new increase in sales accounting for 23.9% more registrations than in the same month of 2013, which amounts to a total of 90,158 units (72,771 in 2013). All this is due to the fact that registrations of passenger cars during the first six months of 2014 have increased by 17.8%, accumulating ten consecutive months of growth, with a total volume of 454,942 units. For its part, the companies channel experienced a growth of 7.7% and a total of 84,670 registrations during this period, growing again by 20.6% in June, with 19,124 units. In the accumulated period, this channel already shows a growth of 9.9% with a total of 104,300 units. Finally, the rental companies channel, heavily influenced by the seasonal effect of Holy Week, recorded a significant increase in April 2014 (specifically, they grew by 75.5% compared to the same month last year, to meet the demand for the Holy Week holidays, especially in the islands).</w:t>
      </w:r>
    </w:p>
    <w:p>
      <w:r>
        <w:t>III. ESTABLISHED FACTS</w:t>
      </w:r>
    </w:p>
    <w:p>
      <w:r>
        <w:t>Taking into account the information in the file, obtained by the DC both during the inspections carried out on June 4 and 5, 2013, at the headquarters of the consulting company ANT, and on June 5 and 6, 2013, at the headquarters of ANCOPEL, as well as in the anonymous complaint filed on September 27, 2013, and in the responses of the accused to the information requests made to them, the DC considered the facts presented in sections (111) to (167) of the PCH to be established, which are, in general terms, as follows:</w:t>
      </w:r>
    </w:p>
    <w:p>
      <w:r>
        <w:t>The DC understands that the practices contrary to competition law that were allegedly carried out – consisting of agreements on price fixing and commercial and service conditions, in addition to an exchange of commercially sensitive information in the market for the distribution of motor vehicles of the OPEL brand among independent official dealerships of the said brand, with the participation of ANCOPEL and the company owned by it ANCO and the collaboration of ANT – were structured by geographical areas, involving, in each of them, the dealerships of the said brand in those areas, the so-called areas of influence, delineated by their members.</w:t>
      </w:r>
    </w:p>
    <w:p>
      <w:r>
        <w:t>In each alleged cartel, different dealerships of the OPEL brand participated, according to their geographical area of influence. Specifically, in the anonymous complaint received by the CNC on September 27, 2013, after the inspections carried out and the initiation of the reference file, it was reported about the existence of practices carried out in a certain Autonomous Community, indicating, however, that such practice could have been carried out throughout the national territory:</w:t>
      </w:r>
    </w:p>
    <w:p>
      <w:r>
        <w:t>The DC estimated that each alleged cartel had homogeneity in its behavior thanks to a common denominator, the participation of ANCOPEL and the hiring of ANT to monitor the agreements adopted by the dealerships in each area, controlling the selling price and commercial conditions agreed upon by the dealerships in each area and facilitating the exchange of information among them, in compliance with the agreements adopted, considering the participation in these practices since 2005 of ANT and ANCOPEL, with the addition of the company owned by this association, ANCO CENTRAL DE COMPRAS, S.L., since 2006. Thus, in each of the aforementioned areas, the evaluators hired by ANT, posing as buyers, collected the information that would then be transmitted monthly to the respective dealerships in each area regarding the price of the vehicles, accessories, discounts, etc., that had been previously agreed upon by the dealerships in each area:</w:t>
      </w:r>
    </w:p>
    <w:p>
      <w:r>
        <w:t>“4.- Transparency.- The quality data referred to each dealership will only be known by each dealership. However, the information that will be shared will be related to the offers obtained, which will be clearly and uniformly reflected in a summary table taking into account the total offer, that is, the complete model, the price achieved, the valuation value if applicable, and the gifts obtained. Any significant incident that may affect the offer will also be reflected in a section of "observations."</w:t>
      </w:r>
    </w:p>
    <w:p>
      <w:r>
        <w:t>While ANT's main work consisted of evaluating customer service of the companies that contracted its services, under the brand “El Cliente Indiscreto,” through quality studies in which only the information related to the concerned dealership was included and was only available to the evaluated dealership, in addition to these customer service evaluations, the aforementioned company also sent monthly to the accused dealerships the so-called “market studies” or “price studies” regarding each of the indicated areas. The objective of these “market studies” or “price studies” is, as ANT expressly specifies in its presentations, “to end the existing price war and homogenize maximum discounts,” thereby achieving an increase in the commercial margin per vehicle sold, monitoring compliance with the agreements on prices and commercial and service conditions previously reached by the OPEL brand dealerships in each area and identifying those dealerships that failed to comply with the adopted agreements, sending such “incidents,” that is, the non-compliances, to the members of the cartel, facilitating the monitoring of compliance with the adopted agreements, as indicated in an ANT presentation of September 13, 2012:</w:t>
      </w:r>
    </w:p>
    <w:p>
      <w:r>
        <w:t>“(...) CURRENT SITUATION</w:t>
        <w:br/>
        <w:t>• LOW PROFITABILITY PER OPERATION</w:t>
        <w:br/>
        <w:t>• PRICE WAR</w:t>
        <w:br/>
        <w:t>• FEW SALES</w:t>
        <w:br/>
        <w:t>PURPOSE OF THIS ACTION</w:t>
        <w:br/>
        <w:t>• TO AVOID THE PRICE WAR</w:t>
      </w:r>
    </w:p>
    <w:p>
      <w:r>
        <w:rPr>
          <w:b/>
        </w:rPr>
        <w:t>[Pages 25–27]</w:t>
      </w:r>
    </w:p>
    <w:p>
      <w:r>
        <w:t>•HOMOGENIZATION OF MAXIMUM DISCOUNTS ACHIEVING</w:t>
        <w:br/>
        <w:t>THUS……INCREASING THE COMMERCIAL MARGIN PER</w:t>
        <w:br/>
        <w:t>VEHICLE SOLD</w:t>
        <w:br/>
        <w:t>STUDY WE PROPOSE</w:t>
        <w:br/>
        <w:t>OUR EVALUATORS OR “DISCREET BUYERS”</w:t>
        <w:br/>
        <w:t>WILL VISIT YOUR DEALERSHIPS WITH THE OBJECTIVE OF OBTAINING THE</w:t>
        <w:br/>
        <w:t>BEST POSSIBLE OFFER FOR A SPECIFIC MODEL</w:t>
        <w:br/>
        <w:t>WE WILL CHECK WHETHER ALL DEALERSHIPS COMPLY OR NOT</w:t>
        <w:br/>
        <w:t>WITH THE ESTABLISHED COMMERCIAL POLICY</w:t>
        <w:br/>
        <w:t>METHODOLOGY</w:t>
        <w:br/>
        <w:t>FIRST VISIT</w:t>
        <w:br/>
        <w:t>OUR EVALUATOR VISITS THE DEALERSHIP AND SHOWS INTEREST</w:t>
        <w:br/>
        <w:t>IN A SPECIFIC MODEL. AFTER RECEIVING COMPLETE ATTENTION</w:t>
        <w:br/>
        <w:t>FROM THE SALES PERSON, THEY RECEIVE A FIRST</w:t>
        <w:br/>
        <w:t>OFFER FOR SAID VEHICLE.</w:t>
        <w:br/>
        <w:t>SECOND VISIT</w:t>
        <w:br/>
        <w:t>THE EVALUATOR RETURNS A FEW DAYS LATER AND TELLS THE</w:t>
        <w:br/>
        <w:t>SELLER THAT THEY HAVE BEEN TO ANOTHER DEALERSHIP AND</w:t>
        <w:br/>
        <w:t>GOT A BETTER OFFER. THEY WILL BUY THE CAR FROM THEM IF</w:t>
        <w:br/>
        <w:t>THEY CAN GET THE VEHICLE AT “THIS” PRICE.</w:t>
        <w:br/>
        <w:t>IT IS ESSENTIAL THAT OUR EVALUATOR BEHAVES</w:t>
        <w:br/>
        <w:t>EXACTLY LIKE A NORMAL CUSTOMER WHEN DECIDING TO GO</w:t>
        <w:br/>
        <w:t>BUY A CAR.</w:t>
        <w:br/>
        <w:t>AFTER A WHILE, WE WILL CHANGE METHODOLOGY, BUT</w:t>
        <w:br/>
        <w:t>ALWAYS REPRESENTING THE ROLE OF A NORMAL CUSTOMER.</w:t>
        <w:br/>
        <w:t>ADDITIONAL BENEFITS OF THIS STUDY:</w:t>
        <w:br/>
        <w:t>EACH DEALERSHIP WILL RECEIVE A CONFIDENTIAL STUDY OF THE</w:t>
        <w:br/>
        <w:t>CUSTOMER SERVICE OFFERED BY THEIR SALES PERSON.</w:t>
        <w:br/>
        <w:t>WITH THE APPROPRIATE HANDLING OF THIS REPORT, THEY WILL IMPROVE</w:t>
        <w:br/>
        <w:t>IN KEY ASPECTS OF CUSTOMER SERVICE AND IN THE MEDIUM</w:t>
        <w:br/>
        <w:t>TERM WILL INCREASE SALES.</w:t>
        <w:br/>
        <w:t>DOCUMENTATION THEY WILL RECEIVE:</w:t>
        <w:br/>
        <w:t>• CONFIDENTIAL REPORT FOR EACH DEALERSHIP</w:t>
        <w:br/>
        <w:t>• BUDGETS OBTAINED FROM EACH DEALERSHIP</w:t>
        <w:br/>
        <w:t>ASPECTS TO CONSIDER:</w:t>
        <w:br/>
        <w:t>VALUATIONS – SOMETIMES WE WILL TAKE A CAR FOR VALUATION AND</w:t>
        <w:br/>
        <w:t>WE WILL REFLECT IN EACH CASE THE MODEL OF THE CAR AND</w:t>
        <w:br/>
        <w:t>AGE AND OF COURSE THE VALUATION OF IT.</w:t>
        <w:br/>
        <w:t>BUDGETS.- WE WILL PROVIDE THEM WITH THE OBTAINED BUDGETS</w:t>
        <w:br/>
        <w:t>AND/OR ANY WRITTEN DOCUMENTATION</w:t>
        <w:br/>
        <w:t>OBTAINED AS BUDGETS ON BLANK PAPER OR</w:t>
        <w:br/>
        <w:t>EVEN ON THE BACK OF BUSINESS CARDS.</w:t>
        <w:br/>
        <w:t>OBTAINED OFFERS - EACH OBTAINED OFFER WILL</w:t>
        <w:br/>
        <w:t>CONSIST OF VEHICLE PRICE + VALUATION OF THE USED CAR</w:t>
        <w:br/>
        <w:t>(IF ANY) + OBTAINED GIFTS.</w:t>
        <w:br/>
        <w:t>INCIDENTS - ANY IMPORTANT INCIDENT THAT MAY AFFECT</w:t>
        <w:br/>
        <w:t>THE OFFER WILL BE REFLECTED IN A SECTION</w:t>
        <w:br/>
        <w:t>OF “OBSERVATIONS”.</w:t>
        <w:br/>
        <w:t>COMMITMENT TO…</w:t>
        <w:br/>
        <w:t>TRANSPARENCY - WE WILL PRESENT TO EACH DEALERSHIP A</w:t>
        <w:br/>
        <w:t>SUMMARY TABLE WITH THE COMPLETE OFFER (PRICE, GIFTS AND</w:t>
        <w:br/>
        <w:t>VALUATION IF APPLICABLE) OFFERED BY EACH DEALER.</w:t>
        <w:br/>
        <w:t>PRIVACY - QUALITY DATA REFERRED TO EACH</w:t>
        <w:br/>
        <w:t>DEALERSHIP WILL ONLY BE KNOWN BY EACH DEALERSHIP.</w:t>
        <w:br/>
        <w:t>CONFIDENTIALITY - THIS TYPE OF WORK IS CARRIED OUT WITH</w:t>
        <w:br/>
        <w:t>THE HIGHEST LEVEL OF CONFIDENTIALITY. IN OUR</w:t>
        <w:br/>
        <w:t>DOCUMENTATION, WE WILL ALWAYS REFER TO “MARKET STUDIES”</w:t>
        <w:br/>
        <w:t>AND OBTAINED OFFERS AND DETECTED INCIDENTS.</w:t>
        <w:br/>
        <w:t>NONE OF OUR EVALUATORS WILL REALLY KNOW THE</w:t>
        <w:br/>
        <w:t>FINAL PURPOSE OF THE STUDY.</w:t>
        <w:br/>
        <w:t>(…) OPERATIONAL</w:t>
        <w:br/>
        <w:t>• ESTABLISH ALLOWED MARGIN (IF ANY)</w:t>
        <w:br/>
        <w:t>• ESTABLISH NUMBER OF EVALUATIONS PER DEALERSHIP</w:t>
        <w:br/>
        <w:t>• CONTACT PERSON</w:t>
        <w:br/>
        <w:t>• RATES, CAMPAIGNS, DISCOUNTS FOR EACH MONTH</w:t>
        <w:br/>
        <w:t>• PERIODIC MEETINGS”.</w:t>
        <w:br/>
        <w:t>Thus, based on the visits of the ANT evaluators, a monthly report was prepared</w:t>
        <w:br/>
        <w:t>and sent to the accused dealerships, which included sections related to the attention received from the sales person of each dealership, as well as the economic offer obtained, being aware of its questionable legality, indicating literally by ANT the “danger” of these reports and therefore, they were usually referred to as “market studies”, emphasizing the evaluators' ignorance of the true objective of these reports, which is none other than to verify the effective compliance with the agreements adopted by the dealerships, whose</w:t>
        <w:br/>
        <w:t>non-compliance or irregularities are reflected in these reports as “incidents”, as noted in the presentations of ANT10:</w:t>
        <w:br/>
        <w:t>10 Conditions Market Studies (folios 112, 113, 217 to 223, 2305, 2306 and 2317 to 2323), collected during the</w:t>
        <w:br/>
        <w:t>ANT inspection.</w:t>
        <w:br/>
        <w:t>26</w:t>
      </w:r>
    </w:p>
    <w:p>
      <w:r>
        <w:t>“(…) Once the monthly study is completed, we will present to each dealership</w:t>
        <w:br/>
        <w:t>a summary table with the complete offer (price, gifts and valuation if</w:t>
        <w:br/>
        <w:t>applicable) offered by each dealer. We will also reflect any</w:t>
        <w:br/>
        <w:t>irregularities detected that may affect the final offer, whatever their nature.”</w:t>
        <w:br/>
        <w:t>“To consider:</w:t>
        <w:br/>
        <w:t>(…) 2.- Budgets.- We will attach to the work of each dealership the</w:t>
        <w:br/>
        <w:t>obtained budgets and if they are not obtained, we will attach any other</w:t>
        <w:br/>
        <w:t>type of written documentation obtained even if they are budgets on</w:t>
        <w:br/>
        <w:t>blank paper or even on the business cards.</w:t>
        <w:br/>
        <w:t>Sometimes the sales person refuses to reflect an offer in writing, in these</w:t>
        <w:br/>
        <w:t>cases it will be specified in the report what happened and we will reflect the final</w:t>
        <w:br/>
        <w:t>offer even if it cannot be demonstrated in writing.</w:t>
        <w:br/>
        <w:t>3.- Confidentiality.- Given the “danger” of this type of work, it is carried out</w:t>
        <w:br/>
        <w:t>with the highest level of confidentiality. In our documentation,</w:t>
        <w:br/>
        <w:t>we will always refer to “Market Studies” and to obtained offers and</w:t>
        <w:br/>
        <w:t>detected incidents.</w:t>
        <w:br/>
        <w:t>None of our evaluators will really know the final purpose of</w:t>
        <w:br/>
        <w:t>the study; they will simply conduct a market study and try to</w:t>
        <w:br/>
        <w:t>obtain a specific car model at a certain price,</w:t>
        <w:br/>
        <w:t>through a procedure they perfectly master (…)”.</w:t>
        <w:br/>
        <w:t>In fact, during the ANT inspection, the document titled</w:t>
        <w:br/>
        <w:t>“Anonymous Example Price Summary” was collected, in which an incident is noted regarding a deviation of more than €200 from the agreed price11:</w:t>
        <w:br/>
        <w:t>“RESULTS</w:t>
        <w:br/>
        <w:t>GENERALLY, IN 37.93% OF THE OCCASIONS AN INCIDENT HAS OCCURRED</w:t>
        <w:br/>
        <w:t>IN PROPORTIONAL TERMS, MODEL 1 (30.43% INCIDENT) HAS RECORDED FEWER INCIDENTS THAN MODEL 2 (42.86% INCIDENT).</w:t>
        <w:br/>
        <w:t>PARTICULARITIES</w:t>
        <w:br/>
        <w:t>GIFTS.-</w:t>
        <w:br/>
        <w:t>WE HAVE ONLY CONSIDERED AS GIFTS THOSE</w:t>
        <w:br/>
        <w:t>THAT REPRESENT A SIGNIFICANT IMPROVEMENT IN THE OFFER. THEREFORE, GIFTS SUCH AS TRIANGLES AND VESTS (SAFETY KIT) HAVE NOT BEEN TAKEN INTO ACCOUNT.</w:t>
        <w:br/>
        <w:t xml:space="preserve">MARGIN.- </w:t>
        <w:br/>
        <w:t>11 Excel file collected during the ANT inspection (folio 2309).</w:t>
        <w:br/>
        <w:t>27</w:t>
      </w:r>
    </w:p>
    <w:p>
      <w:r>
        <w:rPr>
          <w:b/>
        </w:rPr>
        <w:t>[Pages 28–30]</w:t>
      </w:r>
    </w:p>
    <w:p>
      <w:r>
        <w:t>WE HAVE ONLY CONSIDERED AS INCIDENTS THOSE OFFERS WITH A DIFFERENCE OF 200 EUROS OR MORE FROM THE GIVEN PRICE.</w:t>
      </w:r>
    </w:p>
    <w:p>
      <w:r>
        <w:t>WE UNDERSTAND THAT A MINIMUM PRICE DIFFERENCE OF 200 EUROS MAY BE SUFFICIENT FOR A CUSTOMER TO CHANGE DEALERSHIPS IN THEIR PURCHASING DECISION. HOWEVER, WITH SMALLER DIFFERENCES, GOOD CUSTOMER SERVICE, TRUST IN THE COMPANY, AND GOOD SERVICE WILL ALSO HAVE A SIGNIFICANT IMPACT ON THE PURCHASING DECISION.</w:t>
      </w:r>
    </w:p>
    <w:p>
      <w:r>
        <w:t>For its part, ANCOPEL was aware of the practices carried out by the OPEL brand dealerships, as well as their monitoring by ANT, as evidenced by the invoices issued since 2005 by ANT to ANCOPEL, directed from March 2006 to the company owned by that association, ANCO CENTRAL DE COMPRAS, S.L., until 2010 for concepts such as "market studies," which coincide with those issued to the dealerships involved in this case, where there is an identity of amounts and concepts and which actually corresponded to the monitoring of the agreements adopted by those dealerships, as evidenced, for example, by the email dated May 8, 2005, sent by ANCOPEL to ANT, specifying the models and prices agreed upon for certain areas or the email sent on March 8, 2006, by ANT to ANCOPEL attaching the summary reports of the visits made in February 2006 by ANT to various dealerships located in different areas, as well as a summary table analyzing the historical visits made to those dealerships by ANT and the evolution of the "incidents," that is, deviations from what was agreed upon in the cartel, since April 2005 or the summary reports of the visits made by ANT in February 2005 to the dealerships in another area and the comparative price tables prepared by ANT and exchanged among these dealerships, as well as the communications between ANT and ANCOPEL. As an example of this, the DC points out the email dated April 28, 2009, from ANT to ANCOPEL, attaching the new summary price tables that allow the exchange of commercially sensitive information among the OPEL brand dealerships, which will reflect the population, name, and address of the different OPEL brand dealerships, model variations (if any), reference price, final offer, difference, gifts, appraisal, reference, and observations.</w:t>
      </w:r>
    </w:p>
    <w:p>
      <w:r>
        <w:t>The DC also understood that it was proven, through the emails exchanged between ANCOPEL and ANT dated March 13, 2012, that ANCOPEL was aware of the agreements adopted by the OPEL brand dealerships in various areas, as seen in the emails between the Secretary General of ANCOPEL and ANT regarding the vehicles subject to the agreements adopted by the dealerships in the "Madrid Area," coinciding with those to be evaluated in the "Galicia Area":</w:t>
        <w:br/>
        <w:t>"Good morning (Secretary General of ANCOPEL), we need the examples of cars to request for the pseudo-purchases of March in Madrid and Galicia (for the latter, also the populations from which the evaluators must say they come)."</w:t>
        <w:br/>
        <w:t>"(Executive of ANT), for this month of March in Galicia, you have to request the vehicle that has been made this month for Madrid. Zafira Tourer 2.0 CDTI 130 hp (...)."</w:t>
      </w:r>
    </w:p>
    <w:p>
      <w:r>
        <w:t>Likewise, reports prepared by ANT were collected in ANCOPEL, which, in addition to issues related to quality in service, also included other sections related to the agreements adopted by the OPEL brand dealerships in other areas. Thus, in one of these reports, it was expressly indicated in the observations section that a certain dealership had been sanctioned by the other members of the alleged cartel with a fine of €12,000 for having offered quotes at a price lower than that agreed upon among them. In that same section, it was noted that the evaluated dealership, which was sanctioned by the other members with that fine, was interested in not providing any document to the supposed customer that would allow the other participating OPEL brand dealerships in the alleged cartel to confirm that it was again breaching what was agreed upon.</w:t>
      </w:r>
    </w:p>
    <w:p>
      <w:r>
        <w:t>With the information collected during visits to each dealership, ANT prepared comparative tables of prices and commercial conditions that were sent by that company to the participating dealerships in each cartel, indicating the "incidents" detected, that is, whether the maximum agreed price for a specific model had been respected or whether discounts or gifts had been offered that did not fall within the adopted agreements, checking whether the involved dealerships complied with the commercial policy established by them, that is, the detected breaches of the agreements adopted by the OPEL brand dealerships in the respective area. This is evidenced by the subsequent records and reports in the file, as well as the invoices issued to OPEL brand dealerships in various areas, collected during the inspection carried out at ANT's headquarters and, in some cases, provided by some of the companies involved in response to the information requests made. In these invoices, there is an identity of concepts and dates, for concepts such as "market studies," confirming that these are identical studies, contracted and carried out on the same date for these dealerships to monitor compliance with the adopted agreements. Likewise, along with the invoices collected during the ANT inspection, some of the aforementioned reports were collected during the ANCOPEL inspection, which are key for monitoring compliance with the agreements adopted by the participants in them.</w:t>
      </w:r>
    </w:p>
    <w:p>
      <w:r>
        <w:t>As previously mentioned, the DC considered that the alleged anti-competitive agreements were adopted by geographical areas, with the dealerships participating according to their geographical sphere of influence. While it is true that the DC found indications of possible cartels in different geographical areas, no evidence was found to prove the continuity of the same by the identified dealerships beyond the years 2006 or 2007, depending on the areas, which is why it considered that such practices were time-barred concerning the specific affected dealerships in each area.</w:t>
      </w:r>
    </w:p>
    <w:p>
      <w:r>
        <w:t>However, regarding the "Madrid Area," evidence of a cartel monitored by ANT and with the collaboration of ANCOPEL and the company owned by it, ANCO, was found at least since 2010, with the participation of the following OPEL brand dealerships: ALTUSA, AGROGIL, AUTOTODO, CENTROSUR, COSDILER (dealership absorbed by ROAUTO in September 2011), DISO, GERAR, GERAR MOTOR, GÓMEZ PLATZ, IBERICAR, LISTA MOTOR, MOTOR ALUCHE, MOTOR LEYVA, ROAUTO, SELIAUTO, TALLERES ARAGUAS, TALLERES PRIZÁN, TURISMOTOR, and TUVISA, maintaining the same at least until June 2013 coinciding with the inspections carried out by ANT and ANCOPEL, except in the case of CENTROSUR, where its participation is noted until November 2011, as well as DISO, IBERICAR, GERAR, GERAR MOTOR, and LISTA MOTOR, for which there is evidence of participation until 2012, as analyzed below. However, regarding GERAR MOTOR, TALLERES ARAGUAS, and TUVISA, while the DC considers that there are elements that prove their participation in the anti-competitive agreements of the so-called "Madrid Area" at least until January 2013, they have not been included in this sanctioning file as these companies ceased to exist in 2014, specifically, GERAR MOTOR on April 30, 2014, TALLERES ARAGUAS on February 24, 2014, and TUVISA on May 20, 2014.</w:t>
      </w:r>
    </w:p>
    <w:p>
      <w:r>
        <w:t>The DC also considers the existence of a cartel in the "Galicia Area" proven at least since 2011, with the participation of the following OPEL brand dealerships: URBIETA, MOTOR CORUÑA, MOTORKAR, CESMAUTO, AELSA, AUTOVIASA, BÉTULA CARS, and ACEÑA, as well as ANT and ANCOPEL, maintaining this cartel at least until June 2013, coinciding with the inspections carried out.</w:t>
      </w:r>
    </w:p>
    <w:p>
      <w:r>
        <w:rPr>
          <w:b/>
        </w:rPr>
        <w:t>[Pages 31–33]</w:t>
      </w:r>
    </w:p>
    <w:p>
      <w:r>
        <w:t>with the inspections carried out at the offices of ANT and ANCOPEL, as analyzed below.</w:t>
      </w:r>
    </w:p>
    <w:p>
      <w:r>
        <w:t>Regarding the "Madrid Zone" cartel, with the documentation in the file, the DC considers the existence of the cartel to be proven, at least since 2010, consisting of price fixing and commercial and service conditions, as well as the exchange of commercially sensitive information in which ANT, ANCOPEL, and ANCO would have participated, with knowledge of the participation since 2011 of the following dealerships of the OPEL brand: ALTUSA, AGROGIL, AUTOTODO, COSDILER, CENTROSUR, DISO, GERAR, GERAR MOTOR, GÓMEZ PLATZ, IBERICAR, LISTA MOTOR, MOTOR ALUCHE, MOTOR LEYVA, ROAUTO, SELIAUTO, TALLERES ARAGUAS, TALLERES PRIZÁN, TURISMOTOR, and TUVISA, with the collaboration of ANT, ANCOPEL, and the company owned by that association, ANCO. This cartel was maintained at least until June 2013, coinciding with the inspections of ANT and ANCOPEL, except for CENTROSUR, of which there is evidence of its participation until November 2011, as well as for DISO, IBERICAR, GERAR, GERAR MOTOR, and LISTA MOTOR, whose participation has evidence until 2012.</w:t>
      </w:r>
    </w:p>
    <w:p>
      <w:r>
        <w:t>As already indicated, the monitoring of compliance with the agreements adopted by the dealerships was carried out by contracting the services of ANT by ANCOPEL. Thus, through the reports prepared by ANT after the visits of its evaluators, compliance with the adopted agreements was monitored, sending the dealerships comparative tables of the prices and commercial conditions offered by them, detailing the so-called "incidents," that is, the breaches of some of the agreed terms. The way of acting was completely organized and coordinated by ANT, in combination with ANCOPEL, as shown by ANT's guidelines regarding issues related to "Management and Execution of OPEL" in relation to the dealerships of the so-called "Madrid Zone":</w:t>
      </w:r>
    </w:p>
    <w:p>
      <w:r>
        <w:t>“OPEL MANAGEMENT AND EXECUTIVE</w:t>
        <w:br/>
        <w:t>The price of the month is in prices-- customer files -ancopel-tab of the model we request is put by pepe</w:t>
        <w:br/>
        <w:t>MANAGEMENT</w:t>
        <w:br/>
        <w:t>1.- A folder is opened by copying the previous month's and deleting everything we do not need from the other month’s documentation.</w:t>
        <w:br/>
        <w:t>2.- The Opel table is also taken and put into the folder. It is in prices - prices for all - tables.</w:t>
        <w:br/>
        <w:t>3.- We accept and check the budgets. We wait for the two attempts to arrive and we print the budgets. They must be in pdf and if there are two (from the two attempts) they are assembled to be delivered to the client like this.</w:t>
        <w:br/>
        <w:t>4.- see to make table (models, code, etc…) ask pepe-copy from the previous one (especially to see how it is done) and from the follow-up.</w:t>
      </w:r>
    </w:p>
    <w:p>
      <w:r>
        <w:t>5.- The attempts 1 review the price part and put the model that is on the cover.</w:t>
        <w:br/>
        <w:t>6.- If there is follow-up in attempt 2, it goes to attempt 1. Attempt 2 is reviewed here and the model must also be put on the cover checking if there are changes or not.</w:t>
        <w:br/>
        <w:t>7.- The model is checked well, the variations (calculated if necessary).</w:t>
        <w:br/>
        <w:t>8.- The attempts 1 are sent for review, for this a folder is created with the date of the day we send them and the attempts 1 in accepted are not urgent unless they start to be reviewed very late. The attempts 2 and budgets are put into the budget folder of delivered reports.</w:t>
        <w:br/>
        <w:t>When the attempts 1 are here already reviewed (in reviewed pending to read), the folder with the date is put in the opel trash and we keep the reports along with their Budget and their attempt 2, waiting for the follow-up of those who do not have it.</w:t>
        <w:br/>
        <w:t>9.- WE CHECK EVERYTHING IN THE TABLE AND FIX IF NECESSARY MODELS IN THE REPORTS.</w:t>
      </w:r>
    </w:p>
    <w:p>
      <w:r>
        <w:t>EXECUTIVE.</w:t>
        <w:br/>
        <w:t>1.- TABLE:</w:t>
        <w:br/>
        <w:t>- We make a copy of the table and remove copy-c and leave it only as summary opel month xxx.</w:t>
        <w:br/>
        <w:t>- We work on this table that we have copied-tab mod 1. We click on the left corner of the MOD 1 tab and copy-paste values (this is done to eliminate any formulas that the table has).</w:t>
        <w:br/>
        <w:t>- We fix and delete excess rows from both the table and the small appraisal table leaving only the rows that are useful. The rows are arranged so that all comments are visible.</w:t>
        <w:br/>
        <w:t>- Technical Data: We copy the Technical Data tab from the previous month (current month) into the table we are making. We close the previous month’s and in ours we check if everything is correct, if the model changes we change everything by copying it from the table, the number of dealerships in case something has changed. The Technical Data tab we had before is deleted.</w:t>
        <w:br/>
        <w:t>- The cover page is fixed.</w:t>
        <w:br/>
        <w:t>- The tab is moved to the beginning in front of the Technical Data one.</w:t>
        <w:br/>
        <w:t>- A folder is created in the current month (in the corresponding month) called opel-mad-monthxxx and the table we just made is copied into it and we will create another folder that we will leave next to the table called reports and from the reviewed folder with follow-ups we copy them into the new folder.</w:t>
      </w:r>
    </w:p>
    <w:p>
      <w:r>
        <w:t>- We notify (Head of Administration of ANT) that they are ready to send to opel.”</w:t>
      </w:r>
    </w:p>
    <w:p>
      <w:r>
        <w:t>From the visits made by the evaluators of ANT to each dealership of the OPEL brand in the so-called "Madrid Zone" and from the sheets they prepared for each visit, the aforementioned company collected this information, to then send it to the participating OPEL brand dealerships in the cartel of this area, indicating whether the maximum price had been respected or whether discounts or gifts that were not included in the agreement had been offered, checking whether the dealerships that were members of the cartel complied with the commercial policy established by them. All of which is evidenced in the sheets and in the comparative tables of prices offered to the evaluators by these dealerships, contained in the file.</w:t>
      </w:r>
    </w:p>
    <w:p>
      <w:r>
        <w:t>Thus, in some tables from ANT from January 2010 reflecting the incidents of the dealerships of different brands in complying with the agreements adopted by them, it expressly includes regarding the dealerships of the OPEL brand the so-called "Madrid Zone," referenced as "ANCOPEL MADRID" and listing a total of 17 dealerships in the mentioned area.</w:t>
      </w:r>
    </w:p>
    <w:p>
      <w:r>
        <w:t>In 2011, according to the internal accounting of ANT, there is knowledge of the issuance of invoices to ANCOPEL in the name of ANCO, for concepts such as "market studies," although framed within the ANCOPEL client, the invoices issued to certain dealerships of the OPEL brand in the so-called "Madrid Zone" appear referred, for the same amounts, dates, and concepts that, as has been proven, corresponded to the monitoring of the agreements adopted. This internal accounting of ANT corresponds with the invoices issued by ANT to the dealerships of the "Madrid Zone," mostly collected in the ANT inspection, although some of them have also been provided by some of the dealerships involved in response to the information requests made. To those 17 dealerships of the OPEL brand located in the provinces of Madrid and Guadalajara that appear in the mentioned invoices, two more, CENTROSUR and COSDILER, must be added, according to the internal accounting of ANT before.</w:t>
      </w:r>
    </w:p>
    <w:p>
      <w:r>
        <w:rPr>
          <w:b/>
        </w:rPr>
        <w:t>[Pages 34–36]</w:t>
      </w:r>
    </w:p>
    <w:p>
      <w:r>
        <w:t>referred to and with the information provided by one of these dealerships, in response to the information request made:</w:t>
      </w:r>
    </w:p>
    <w:p>
      <w:r>
        <w:t>Likewise, along with this documentation, there are comparative tables prepared by ANT and sent to the aforementioned OPEL brand dealerships, which reflect the data of the dealerships (name, address, and location), the market price of the specific model along with its possible variations, as well as the offer made by the dealership and the existing difference with respect to the market price. These tables also included data such as possible gifts or observations.</w:t>
      </w:r>
    </w:p>
    <w:p>
      <w:r>
        <w:t>Furthermore, the DC collected handwritten notes that proved the holding of a meeting in Madrid on February 10, 2012, between ANCOPEL and ANT, regarding the alleged cartel of the so-called "Madrid Zone," in which a change of strategy to be developed by ANT was proposed, opting for a less aggressive model of obtaining information while at the same time providing the dealerships with more responses to ANT.</w:t>
      </w:r>
    </w:p>
    <w:p>
      <w:r>
        <w:t>Subsequently, through the email sent by ANT to ANCOPEL on June 25, 2012, the budget report and the summary of the evaluations carried out in May 2012 on the OPEL brand dealerships in the "Madrid Zone" were attached, specifically evaluations of ALTUSA, AGROGIL, AUTOTODO, ROAUTO, GERAR, GERAR MOTOR, LISTA MOTOR, MOTOR ALUCHE, MOTOR LEYVA, SELIAUTO, TALLERES ARAGUÁS, TALLERES PRIZÁN, TURISMOTOR, TUVISA, GOMEZ PLATZ, DISO MADRID, and IBERICAR TECHNIK, with COSDILER no longer appearing, having been absorbed by ROAUTO in September 2011, nor CENTROSUR, of which there is no evidence of participation beyond November 2011.</w:t>
      </w:r>
    </w:p>
    <w:p>
      <w:r>
        <w:t>Again, these reports sent by ANT to ANCOPEL dated June 25, 2012, show the territorial nature established by the members of the cartel and evidence the participation at that date of the aforementioned 17 OPEL brand dealerships in the so-called "Madrid Zone," as detailed in the summary report of May 2012, which is attached below, as well as in the table also contained in the aforementioned attached file, with the observed incidents regarding these dealerships in relation to the offers made concerning the OPEL INSIGNIA model.</w:t>
      </w:r>
    </w:p>
    <w:p>
      <w:r>
        <w:t>NUMBER OF DEALERSHIPS EVALUATED: 17</w:t>
        <w:br/>
        <w:t>EVALUATION MODALITY: TWO</w:t>
        <w:br/>
        <w:t>NUMBER OF STUDIES PER DEALERSHIP</w:t>
        <w:br/>
        <w:t>VISITS</w:t>
        <w:br/>
        <w:t>1 ALTUSA 1</w:t>
        <w:br/>
        <w:t>VISIT 1</w:t>
        <w:br/>
        <w:t>2 AGROGIL 1 EVALUATION OF CUSTOMER SERVICE, SHOWING INTEREST IN A PARTICULAR MODEL.</w:t>
        <w:br/>
        <w:t>3 AUTOTODO 1</w:t>
        <w:br/>
        <w:t>4 ROAUTO (FORMERLY COSLIDER) 1</w:t>
        <w:br/>
        <w:t>VISIT 2</w:t>
        <w:br/>
        <w:t>5 GERAR 1 OBTAINING GIFTS AND/OR A LOWER PRICE THAN IN THE FIRST VISIT.</w:t>
        <w:br/>
        <w:t>6 GERAR MOTOR 1</w:t>
        <w:br/>
        <w:t>7 LISTA MOTOR 1</w:t>
        <w:br/>
        <w:t>8 MOTOR ALUCHE 1 REQUESTED MODELS</w:t>
        <w:br/>
        <w:t>9 MOTOR LEYVA 1 INSIGNIA 2.0 CDTI ECOFLEX, 160CV, START/STOP, EXCELLENCE, 5 DOORS, MANUAL TRANSMISSION, OPEL TECHNO PACK, TINTED REAR WINDOWS, NAVIGATOR, 17" EMERGENCY WHEEL, AND MICA PAINT</w:t>
        <w:br/>
        <w:t>10 SELIAUTO 1</w:t>
        <w:br/>
        <w:t>11 TALLERES ARAGUÁS 1</w:t>
        <w:br/>
        <w:t>12 TALLERES PRIZÁN 1</w:t>
        <w:br/>
        <w:t>13 TURISMOTOR 1</w:t>
        <w:br/>
        <w:t>14 TUVISA 1 GIFTS</w:t>
        <w:br/>
        <w:t>15 GOMEZ PLATZ 1 ONLY THOSE GIFTS THAT REPRESENT A SIGNIFICANT IMPROVEMENT IN THE OFFER ARE CONSIDERED. THEREFORE, GIFTS SUCH AS TRIANGLES AND VESTS (SAFETY KIT) ARE NOT TAKEN INTO ACCOUNT.</w:t>
        <w:br/>
        <w:t>16 DISO MADRID, S.L. 1</w:t>
        <w:br/>
        <w:t>17 IBERICAR TECHNIK. 1</w:t>
      </w:r>
    </w:p>
    <w:p>
      <w:r>
        <w:t>The summary report from December 2012 of the OPEL brand dealerships in the so-called "Madrid Zone" is also included in the file, with the same structure as that carried out in May 2012, although there is no longer any reference regarding the dealership LISTA MOTOR, while the invoices in the file confirm its participation in the cartel until October 2012 and ROAUTO is referenced as the former COSDILER.</w:t>
      </w:r>
    </w:p>
    <w:p>
      <w:r>
        <w:rPr>
          <w:b/>
        </w:rPr>
        <w:t>[Pages 37–39]</w:t>
      </w:r>
    </w:p>
    <w:p>
      <w:r>
        <w:t>table is erroneously referenced as COSLIDER). The aforementioned summary report from December 2012 is attached below, and the file collected during the ANT inspection also includes a table with the observed incidents regarding these dealerships in relation to the offers made concerning the OPEL MOKKA model:</w:t>
      </w:r>
    </w:p>
    <w:p>
      <w:r>
        <w:t>NUMBER OF DEALERSHIPS EVALUATED:</w:t>
        <w:br/>
        <w:t>EVALUATION MODALITY: TWO</w:t>
        <w:br/>
        <w:t>NUMBER OF STUDIES PER DEALERSHIP</w:t>
        <w:br/>
        <w:t>VISITS</w:t>
        <w:br/>
        <w:t>1 ALTUSA 1</w:t>
        <w:br/>
        <w:t>VISIT 1</w:t>
        <w:br/>
        <w:t>2 AGROGIL 1 EVALUATION OF CUSTOMER SERVICE, SHOWING INTEREST IN A PARTICULAR MODEL.</w:t>
        <w:br/>
        <w:t>3 AUTOTODO 1</w:t>
        <w:br/>
        <w:t>4 ROAUTO (FORMERLY COSLIDER) 1</w:t>
        <w:br/>
        <w:t>VISIT 2</w:t>
        <w:br/>
        <w:t>5 GERAR 1 OBTAINING GIFTS AND/OR A LOWER PRICE THAN IN THE FIRST VISIT.</w:t>
        <w:br/>
        <w:t>6 GERAR MOTOR 1</w:t>
        <w:br/>
        <w:t>7 MOTOR ALUCHE 1</w:t>
        <w:br/>
        <w:t>8 MOTOR LEYVA 1 REQUESTED MODELS</w:t>
        <w:br/>
        <w:t>9 SELIAUTO 1</w:t>
        <w:br/>
        <w:t>10 TALLERES ARAGUAS 1</w:t>
        <w:br/>
        <w:t>OPEL MOKKA "SELECTIVE" 1.7 CDTI</w:t>
        <w:br/>
        <w:t>11 TALLERES PRIZÁN 1 4X2 S/S 130CV, MANUAL TRANSMISSION, COMFORT PACK, VISIBILITY PACK</w:t>
        <w:br/>
        <w:t>12 TURISMOTOR 1 SPARE WHEEL AND IN WHITE COLOR.</w:t>
        <w:br/>
        <w:t>13 TUVISA 1</w:t>
        <w:br/>
        <w:t>14 GOMEZ PLATZ 1</w:t>
        <w:br/>
        <w:t>15 DISO MADRID, S.L. 1</w:t>
        <w:br/>
        <w:t>16 IBERICAR TECHNIK. 1 GIFTS</w:t>
        <w:br/>
        <w:t>ARE CONSIDERED ONLY AS GIFTS THOSE THAT REPRESENT A SIGNIFICANT IMPROVEMENT IN THE OFFER. THEREFORE, GIFTS SUCH AS TRIANGLES AND VESTS (SAFETY KIT) ARE NOT TAKEN INTO ACCOUNT.</w:t>
      </w:r>
    </w:p>
    <w:p>
      <w:r>
        <w:t>Thus, during 2013, ANT continued to monitor compliance with the agreements adopted by the OPEL brand dealerships in the "Madrid Zone," with the collaboration of ANCOPEL, until at least June 2013, coinciding with the inspections of ANT and ANCOPEL.</w:t>
      </w:r>
    </w:p>
    <w:p>
      <w:r>
        <w:t>Regarding the cartel in the "Galicia Zone," according to the documentation in the file, the DC considered the existence of the same to be proven, consisting of price fixing and commercial and service conditions, as well as the exchange of commercially sensitive information, since 2011, behaviors in which the dealerships URBIETA, MOTOR CORUÑA, MOTORKAR, CESMAUTO, AELSA, AUTOVIASA, BÉTULA CARS, and ACEÑA, as well as ANT and ANCOPEL, would have participated, maintaining the same at least until June 2013, coinciding with the inspections of ANT and ANCOPEL.</w:t>
      </w:r>
    </w:p>
    <w:p>
      <w:r>
        <w:t>Among the documentation collected by the DC are the invoices issued by ANT to the dealerships ACEÑA, AELSA, URBIETA, BÉTULA CARS, CESMAUTO, AUTOVIASA, MOTOR CORUÑA, and MOTORKAR for the monitoring carried out in these dealerships regarding compliance with the agreements adopted by them and that ANT itself reflected in its internal accounting. Likewise, the studies conducted in January 2011 are included, which are attached below, evidencing the participation in this cartel of the aforementioned eight OPEL brand dealerships in the so-called "Galicia Zone," as detailed in the January 2011 report and the following table with the observed incidents regarding these dealerships in relation to the offers made for the OPEL INSIGNIA model:</w:t>
      </w:r>
    </w:p>
    <w:p>
      <w:r>
        <w:t>NUMBER OF DEALERSHIPS EVALUATED:</w:t>
        <w:br/>
        <w:t>NUMBER OF STUDIES PER DEALERSHIP EVALUATION MODALITY: TWO VISITS</w:t>
        <w:br/>
        <w:t>1 COMERCIAL AUTOVÍA, S.A. 1 VISIT 1</w:t>
        <w:br/>
        <w:t>2 AELSA,S.A. 1 EVALUATION OF CUSTOMER SERVICE, SHOWING INTEREST IN A PARTICULAR MODEL.</w:t>
        <w:br/>
        <w:t>3 MOTOR CORUÑA, S.A. 1</w:t>
        <w:br/>
        <w:t>4 AUTOMÓVILES URBIETA, S.A. 1 VISIT 2</w:t>
        <w:br/>
        <w:t>5 BÉTULA CARS, S.L. 2 OBTAINING GIFTS AND/OR A LOWER PRICE THAN IN THE FIRST VISIT.</w:t>
        <w:br/>
        <w:t>6 MOTORKAR, S.A. 1</w:t>
        <w:br/>
        <w:t>7 ACEÑA MÓVIL, S.L. 1</w:t>
        <w:br/>
        <w:t>8 CESMAUTO, S.L. 1 REQUESTED MODELS</w:t>
        <w:br/>
        <w:t>OPEL INSIGNIA 2.0 CDTI (DIESEL), SELECTIVE, 130CV START&amp;STOP, MANUAL TRANSMISSION, 4 DOORS, SELECTIVE COMFORT PACK, VISIBILITY PACK, SELECTIVE PLUS PACK, AND METALLIC PAINT.</w:t>
      </w:r>
    </w:p>
    <w:p>
      <w:r>
        <w:t>GIFTS ARE CONSIDERED ONLY AS GIFTS THOSE THAT REPRESENT A SIGNIFICANT IMPROVEMENT IN THE OFFER. THEREFORE, GIFTS SUCH AS TRIANGLES AND VESTS (SAFETY KIT) ARE NOT TAKEN INTO ACCOUNT.</w:t>
      </w:r>
    </w:p>
    <w:p>
      <w:r>
        <w:t>OPEL INSIGNIA 2.0 CDTI (DIESEL), SELECTIVE, 130CV START&amp;STOP, MANUAL TRANSMISSION, 4 DOORS, SELECTIVE COMFORT PACK, VISIBILITY PACK, SELECTIVE PLUS PACK, AND METALLIC PAINT.</w:t>
        <w:br/>
        <w:t>VARIATIONS MODEL PRICE OF</w:t>
        <w:br/>
        <w:t>POPULATION NAME ADDRESS OFFER DIFFERENCE GIFTS RATE REF. OBSERVATIONS</w:t>
        <w:br/>
        <w:t>(IF ANY) MARKET</w:t>
        <w:br/>
        <w:t>FINAL COMMERCIAL PRICE</w:t>
        <w:br/>
        <w:t>Avda. de Madrid,</w:t>
        <w:br/>
        <w:t>VIGO AUTÓNOMO 25,730.66 25,600.00 -130.66 0.00 4,506.00 5 GIVEN BY</w:t>
        <w:br/>
        <w:t>AUTOVÍA, S.A. 23-25</w:t>
        <w:br/>
        <w:t>WORD</w:t>
        <w:br/>
        <w:t>EXCELLENCE, WITHOUT FINAL PRICE AND</w:t>
        <w:br/>
        <w:t>PACKS, WITH WINDOWS VALUATION</w:t>
        <w:br/>
        <w:t>Avda. de Lugo, AHUMADAS, SPARE WHEEL CONFIRMED</w:t>
        <w:br/>
        <w:t>PONTEVEDRA AELSA,S.A. 28,530.03 25,500.00 -3,030.03 0.00 3,000.00 3</w:t>
        <w:br/>
        <w:t>48 NORMAL, BY PHONE</w:t>
        <w:br/>
        <w:t>AFL+ AND EXTENSION OF BY THE</w:t>
        <w:br/>
        <w:t>WARRANTY 2+ COMMERCIAL.</w:t>
        <w:br/>
        <w:t>MOTOR P.I. La Grela c/</w:t>
        <w:br/>
        <w:t>A CORUÑA 0.00 27,540.44 27,621.76 81.32 0.00 0.00 0 0</w:t>
        <w:br/>
        <w:t>CORUÑA, S.A. Pasteur, 11-13</w:t>
        <w:br/>
        <w:t>AUTOMÓVILES Avda. de Bertoa,</w:t>
        <w:br/>
        <w:t>CARBALLO 0.00 27,540.44 27,424.19 -116.25 0.00 3,048.00 2 0</w:t>
        <w:br/>
        <w:t>URBIETA, S.A. 2</w:t>
        <w:br/>
        <w:t>SANTIAGO DE BÉTULA CARS, AIRBAGS REAR,</w:t>
        <w:br/>
        <w:t>Lugar Amio, s/n 25,255.80 25,539.92 -2,715.88 0.00 0.00 0 0</w:t>
        <w:br/>
        <w:t>COMPOSTELA S.L. HEADLIGHTS AFL PLUS</w:t>
        <w:br/>
        <w:t>4 YEARS OF THE COMMERCIAL</w:t>
        <w:br/>
        <w:t>Polígono</w:t>
        <w:br/>
        <w:t>SAN CIBRAO BÉTULA CARS, STOCK, WITHOUT PACK EXTENSION CONFIRMS OF</w:t>
        <w:br/>
        <w:t>Barreiros, N 525, 28,685.00 24,700.00 -3,985.00 0.00 0</w:t>
        <w:br/>
        <w:t>DAS VIÑAS S.L. VISIBILITY OF WORD THE</w:t>
        <w:br/>
        <w:t>km.231, s/n</w:t>
        <w:br/>
        <w:t>WARRANTY GIFT.</w:t>
        <w:br/>
        <w:t>MOTORKAR, C/ Nueva EXTENSION OF</w:t>
        <w:br/>
        <w:t>FERROL 27,470.00 27,693.02 223.02 0.00 800.00 1 0</w:t>
        <w:br/>
        <w:t>S.A. Carranza, 80-82 WARRANTY 2+</w:t>
        <w:br/>
        <w:t>ACEÑA MÓVIL, P.I. O Ceao, Rúa</w:t>
        <w:br/>
        <w:t>LUGO 0.00 27,540.44 27,473.89 -66.55 0.00 0.00 0 0</w:t>
        <w:br/>
        <w:t>S.L. do Vidro, parc. 9</w:t>
        <w:br/>
        <w:t>MONFORTE CESMAUTO, Crta. Orense,</w:t>
        <w:br/>
        <w:t>0.00 27,540.44 27,794.67 254.23 0.00 7,000.00 4 0</w:t>
        <w:br/>
        <w:t>DE LEMOS S.L. 132-138</w:t>
      </w:r>
    </w:p>
    <w:p>
      <w:r>
        <w:rPr>
          <w:b/>
        </w:rPr>
        <w:t>[Pages 40–42]</w:t>
      </w:r>
    </w:p>
    <w:p>
      <w:r>
        <w:t>Subsequently, on January 9, 2012, ANCOPEL sent an email to ANT attaching the agreed prices for the OPEL ASTRA and OPEL INSIGNIA models in the "Galicia Zone," which had previously been sent by the dealership MOTORKAR to ANCOPEL. Furthermore, this email expressly states that the ANT evaluator must indicate that they come from different towns within the same province where the dealership in question is located, but where there is also an OPEL dealership, in order to assess the degree of compliance with the agreements adopted by the participating dealerships in this cartel in that area52:</w:t>
        <w:br/>
        <w:t>“Good morning (Executive of ANT):</w:t>
        <w:br/>
        <w:t>I am attaching the two models with the prices for the pseudo-purchases in Galicia.</w:t>
        <w:br/>
        <w:t>They should operate as follows:</w:t>
        <w:br/>
        <w:t>In Vigo, say they come from Pontevedra.</w:t>
        <w:br/>
        <w:t>In Pontevedra, say they come from Villagarcia.</w:t>
        <w:br/>
        <w:t>In La Coruña, say they come from Carballo.</w:t>
        <w:br/>
        <w:t>In Carballo, say they come from Santiago.</w:t>
        <w:br/>
        <w:t>In Santiago, say they come from Ferrol, and</w:t>
        <w:br/>
        <w:t>In Ferrol, say they come from Coruña.</w:t>
        <w:br/>
        <w:t>In Lugo, say they come from Monforte</w:t>
        <w:br/>
        <w:t>And in Monforte, say they come from Lugo.</w:t>
        <w:br/>
        <w:t>In Orense, say they come from Vigo.</w:t>
        <w:br/>
        <w:t>In Villagarcia, do not make a visit this month for the moment.</w:t>
        <w:br/>
        <w:t>Regards,</w:t>
        <w:br/>
        <w:t>(Secretary General of ANCOPEL).”</w:t>
        <w:br/>
        <w:t>In fact, in the handwritten notes made in the aforementioned email sent by ANCOPEL to ANT, the following is expressly stated,</w:t>
        <w:br/>
        <w:t>52 Internal email from ANT forwarding the email sent by ANCOPEL to ANT on January 9, 2012, subject “PRICES FOR PSEUDO-PURCHASES IN GALICIA,” attaching the documents ANCOPEL ASTRA.pdf and ANCOPEL INSIGNIA.pdf, which originates from the email sent that same day by MOTORKAR to ANCOPEL, subject “PRICES” (pages 2230 to 2235), email also collected in paper format with handwritten notes in the “OPEL-GALICIA” folder (pages 135 to 139), collected during the ANT inspection.</w:t>
        <w:br/>
        <w:t>40</w:t>
      </w:r>
    </w:p>
    <w:p>
      <w:r>
        <w:t>attaching maps of each of the four Galician provinces, delineating the aforementioned towns53:</w:t>
        <w:br/>
        <w:t>“They must be from the same province, but from a town where there is an OPEL dealership.”</w:t>
        <w:br/>
        <w:t>In handwritten notes collected during the ANT inspection dated January 10, 2012, it was indicated that ANCOPEL and OPEL dealerships in the "Galicia Zone" agreed to exchange information about potential customers that these dealerships might have, each in their area, setting the prices to be offered regarding customers coming from the agreed area, different from the own area of each dealership, so that these dealerships would secure customers from their area, as in no case would these customers obtain more favorable offers from other OPEL dealerships54:</w:t>
        <w:br/>
        <w:t>“It is said that they reached an agreement to pass information from one dealership to another about potential customers in the area.”</w:t>
        <w:br/>
        <w:t>On January 31, 2012, ANCOPEL and ANT exchanged emails regarding the upcoming meeting of cartel members, in which the frequency of these meetings is reflected, with ANCOPEL informing ANT that these meetings “We always hold in the morning”55. In the meeting held on February 16, 2012, it was highlighted that the area agreement was not being respected, deciding to cancel ANT's visits to the dealerships located in Monforte de Lemos and Orense, namely, BÉTULA CARS and CESMAUTO. The mechanism of action of ANT to monitor the agreements adopted by the dealerships in the "Galicia Zone" was evaluated, specifically, the respect for the agreed prices for potential buyers registered in towns near the participating dealerships in this cartel, expressly stating that “(...) Everyone receives offers from everyone.” The monitoring would be carried out through a table that would follow the scheme developed for the "Madrid Zone," indicating the date of each visit and the area determined by the supposed cartel, confirming the registration of potential customers to offer prices as agreed56.</w:t>
        <w:br/>
        <w:t>Thus, through the email sent on February 21, 2012, ANT reminds ANCOPEL that it had to provide the list of towns where the ANT evaluators had to say they were for making purchases in Galicia, with ANCOPEL responding as follows57:</w:t>
        <w:br/>
        <w:t>“Hello (Executive of ANT):</w:t>
        <w:br/>
        <w:t>In Vigo, say they come from Pontevedra.</w:t>
        <w:br/>
        <w:t>In Pontevedra, say they come from Vigo.</w:t>
        <w:br/>
        <w:t>In Lugo, say they come from Monforte.</w:t>
        <w:br/>
        <w:t>In Monforte, say they come from Lugo.</w:t>
        <w:br/>
        <w:t>In Motor Coruña, say they come from Ferrol.</w:t>
        <w:br/>
        <w:t>In Ferrol, say they come from Motor Coruña.</w:t>
        <w:br/>
        <w:t>In Carballo, say they come from Santiago and</w:t>
        <w:br/>
        <w:t>In Santiago, say they come from Carballo.</w:t>
        <w:br/>
        <w:t>In Orense, say they come from Vigo.</w:t>
        <w:br/>
        <w:t>Regards,</w:t>
        <w:br/>
        <w:t>(Secretary General of ANCOPEL).”</w:t>
        <w:br/>
        <w:t>Along with the aforementioned emails, tables58 have been collected during the ANT inspection identifying the dealerships participating in the cartel of the so-called "Galicia Zone," indicating by month – from January to December – the different towns of origin that the ANT evaluators had to indicate when visiting these dealerships, in order to effectively monitor compliance with the agreements adopted by the OPEL dealerships in the so-called "Galicia Zone" and, specifically, the determination of the price to be offered based on the origin of the potential customer concerning the location of each of these dealerships. Below is an example of the table from January to August:</w:t>
        <w:br/>
        <w:t>57 Emails exchanged between ANT and ANCOPEL on February 21, 2012, subject “VISITS GALICIA,” collected in paper format and contained in the “OPEL-GALICIA” folder, collected during the ANT inspection (page 126).</w:t>
        <w:br/>
        <w:t>58 Tables contained in the so-called “OPEL-GALICIA” folder, collected during the ANT inspection (pages 127 and 128).</w:t>
      </w:r>
    </w:p>
    <w:p>
      <w:r>
        <w:rPr>
          <w:b/>
        </w:rPr>
        <w:t>[Pages 43–45]</w:t>
      </w:r>
    </w:p>
    <w:p>
      <w:r>
        <w:t>To carry out this monitoring of the cartel known as the "Galicia Zone," ANT needed to know both the models of the OPEL brand that fell within the agreements adopted and the determination of the populations that had to be indicated by their evaluators, this information being conveyed to ANT by ANCOPEL, as evidenced by the email sent on March 13, 2012, by ANT to ANCOPEL, requesting such information. The Secretary General of ANCOPEL responded to this email on the same day, indicating for March 2012 the models included in the agreements adopted by the OPEL brand dealerships in the so-called "Galicia Zone" and the origin populations that the ANT evaluators had to indicate during their visits as apparent buyers, as this information was crucial for assessing compliance with the agreements adopted by the participating dealerships in the alleged cartel.</w:t>
      </w:r>
    </w:p>
    <w:p>
      <w:r>
        <w:t>In May 2012, ANT continued with the evaluations regarding the monitoring of the agreements adopted by the eight participating OPEL brand dealerships in the cartel of the so-called "Galicia Zone," as evidenced by the table collected during the ANT inspection, which expressly states the mentioned month of May 2012:</w:t>
      </w:r>
    </w:p>
    <w:p>
      <w:r>
        <w:t>“MAY -12</w:t>
        <w:br/>
        <w:t>APPARENT PURCHASES GALICIA</w:t>
        <w:br/>
        <w:t>DEALERSHIP CUSTOMER</w:t>
        <w:br/>
        <w:t>ACEÑA MOVIL, S.L. MONFORTE (LUGO)</w:t>
        <w:br/>
        <w:t>AUTOMÓVILES URBIETA, S.A. CORUÑA</w:t>
        <w:br/>
        <w:t>AELSA, S.A. SANTIAGO</w:t>
        <w:br/>
        <w:t>COMERCIAL AUTOVÍA, S.A. OURENSE</w:t>
        <w:br/>
        <w:t>CESMAUTO, S.L. LUGO</w:t>
        <w:br/>
        <w:t>BETULA CARS, S.L. SANTIAGO OLEIROS (CORUÑA)</w:t>
        <w:br/>
        <w:t>BETULA CAR, S.L. OURENSE VIGO (PONTEVEDRA)</w:t>
        <w:br/>
        <w:t>MOTOR CORUÑA, S.A. FERROL</w:t>
        <w:br/>
        <w:t>MOTORKAR, S.A. CARBALLO (CORUÑA)</w:t>
      </w:r>
    </w:p>
    <w:p>
      <w:r>
        <w:t>During 2013, this cartel of OPEL brand dealerships in the "Galicia Zone" was maintained, as evidenced by the email sent on January 21, 2013, by ANT to ANCOPEL attaching the budget for the evaluations to be carried out by ANT in Galicia that year, with invoices issued by ANT to the participating OPEL brand dealerships in the cartel being included in the file, in which these services are billed under the concept of "market studies," although, as has been demonstrated, these reports corresponded to the monitoring of the agreements adopted by the cartel. Thus, in these invoices from 2012 and 2013 issued in the name of AELSA, AUTOVIASA, CESMAUTO, MOTORKAR, MOTOR CORUÑA, URBIETA, BÉTULA CARS, and ACEÑA, all collected during the ANT inspection, there is a clear identity of concepts and dates on which these invoices are issued under the aforementioned concept of "market studies," confirming that they are identical studies, contracted and carried out on the same date for these dealerships, with the aim of, according to the conclusions of the DC, monitoring compliance with the agreements adopted by these OPEL brand dealerships in the "Galicia Zone."</w:t>
      </w:r>
    </w:p>
    <w:p>
      <w:r>
        <w:t>LEGAL GROUNDS</w:t>
      </w:r>
    </w:p>
    <w:p>
      <w:r>
        <w:t>FIRST.- COMPETENCY ENABLEMENT</w:t>
      </w:r>
    </w:p>
    <w:p>
      <w:r>
        <w:t>In accordance with the provisions of the first additional provision of Law 3/2013, of June 4, creating the National Commission of Markets and Competition, by Order ECC/1796/2013, of October 4, October 7, 2013, was determined as the date for the operation of the CNMC. According to the second additional provision of the same Law, "references in current legislation to the National Competition Commission [...] shall be understood as references to the National Commission of Markets and Competition [...]" and "References in Law 15/2007, of July 3, to the Investigation Directorate of the National Competition Commission shall be understood as references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authority to resolve this procedure corresponds to the Competition Chamber of the CNMC Council.</w:t>
      </w:r>
    </w:p>
    <w:p>
      <w:r>
        <w:t>SECOND.- OBJECT OF THE RESOLUTION AND APPLICABLE REGULATIONS</w:t>
      </w:r>
    </w:p>
    <w:p>
      <w:r>
        <w:t>In this sanctioning file, this Chamber must resolve, based on the instruction carried out by the DC, which is included in the Report and Proposal for Resolution, whether the investigated conduct constitutes anti-competitive practices consisting of agreements to fix prices and commercial conditions affecting the retail distribution sector of OPEL brand vehicles in the so-called "Madrid Zone" and "Galicia Zone."</w:t>
      </w:r>
    </w:p>
    <w:p>
      <w:r>
        <w:t>The DC considers that the analyzed conduct is a practice prohibited by Article 1 of the LDC. The DC understands that this conduct corresponds to</w:t>
      </w:r>
    </w:p>
    <w:p>
      <w:r>
        <w:rPr>
          <w:b/>
        </w:rPr>
        <w:t>[Pages 46–48]</w:t>
      </w:r>
    </w:p>
    <w:p>
      <w:r>
        <w:t>definition of a cartel, as it consisted of the adoption and implementation of agreements aimed at the fixing of prices and commercial and service conditions, as well as the exchange of strategic and sensitive information to that effect. Therefore, it would be a very serious infringement, with a duration that varies partially in the case of some of the dealerships, but which generally spans from 2011 to June 2013, and for the cases of ANT and ANCOPEL, from 2005 to 2013.</w:t>
      </w:r>
    </w:p>
    <w:p>
      <w:r>
        <w:t>The DC points out in its proposed resolution (paragraph 208) that “the analyzed behaviors fall within Article 1 of Law 16/1989 and Article 1 of the LDC, in that the agreements adopted by the analyzed price-fixing cartels and other commercial conditions and the exchange of sensitive information between dealerships of the OPEL brand were carried out with the collaboration of ANT and ANCOPEL from at least 2005 to 2013, coinciding with the inspections carried out in June 2013 at the headquarters of ANT and ANCOPEL, and of ANCO from 2006 to 2011.”</w:t>
      </w:r>
    </w:p>
    <w:p>
      <w:r>
        <w:t>The DC observes that the conduct extends, for the cases of ANT, ANCOPEL, and ANCO, both during the validity of Law 16/1989 and Law 15/2007, the infringement contemplated in Article 1 of the aforementioned laws being identical. However, citing precedents from the Competition Authority, it concludes that the sanctioning regime designed by Law 15/2007 is, from a global perspective, more favorable to the infringers than that contemplated by Law 16/1989, and therefore Law 15/2007 is the applicable legislation in this case from a substantive point of view. However, regarding the ANCOPEL Association, for the purposes of calculating a possible sanction, the DC indicates that “Law 16/1989 will apply, as this norm establishes a limit regarding the amount of fines that can be imposed on Associations.”</w:t>
      </w:r>
    </w:p>
    <w:p>
      <w:r>
        <w:t>As the Council of the CNC has repeatedly pointed out in its resolutions, a criterion that this Competition Chamber fully shares (recently, in the Resolutions of September 22, 2014, Expte. S/0428/12 Palés, and December 4, 2014, Expte. S/0453/2 Rodamientos Ferroviarios), it would be indifferent to apply one legal provision or another, having to opt for one of the two laws, although,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This more favorable application of Law 15/2007 has been recognized on previous occasions not only by the Council of the CNC and the CNMC but also by the National Court, which in its recent Judgment of April 2, 2014 (appeal 194/2011, of L'OREAL ESPAÑA S.A. and L'OREAL S.A.), stated the following: “In the following reason, the plaintiff asserts that the CNC has made an improper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 Since the initiation of the proceedings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But regarding substantive law, it should be noted that notwithstanding the fact that the conduct regulated by Article 1 of both laws is identical, the truth is that the sanctioning regime designed by Law 15/2007 is, from a global perspective, more favorable to the infringers than that contemplated by the previous Law 16/1989. This results, among other elements of judgment, from the system of graduation of infringements nonexistent in the previous legislation, from the establishment of maximum limits on the amount of some sanctions of an amount lower than the general one provided for in Article 10 of Law 16/1989, from the reduction of the limitation periods for some of the typified conducts, or from the particularly noteworthy possibility in this case, common to all those who have participated in a cartel, to request exemption or reduction of the sanction.</w:t>
      </w:r>
    </w:p>
    <w:p>
      <w:r>
        <w:t>Therefore, since both laws sanctioned exactly the same conducts, their treatment is identical as well as the quantification of the fine, since both indicate that the amount may be increased up to 10% of the sales volume corresponding to the immediate previous economic year to the resolution of the Court, it cannot be stated that the new Law is more detrimental to the plaintiff than the old one.”</w:t>
      </w:r>
    </w:p>
    <w:p>
      <w:r>
        <w:t>This appreciation of Law 15/2007 as the more favorable law results, among other elements of judgment, from the system of graduation of infringements nonexistent in the previous legislation, from the establishment of maximum limits on the amount of some sanctions of an amount lower than the general one provided for in Article 10 of Law 16/1989, from the reduction of the limitation periods for some of the typified conducts, or from the possibility, common to all those who have participated in a cartel, to request exemption from the payment of the fine or reduction of the amount of the fine under the leniency program, introduced precisely by Law 15/2007.</w:t>
      </w:r>
    </w:p>
    <w:p>
      <w:r>
        <w:t>This Chamber considers that the application of Articles 65 and 66 cannot be understood as a mere procedural aspect, but substantive, and that precisely the possibility of benefiting from its application in cartel cases is one of the aspects that determines that the applicable norm in the present sanctioning procedure is Law 15/2007, as it is considered more favorable to the parties. This has also been pointed out by the now-defunct CNC in various resolutions.</w:t>
      </w:r>
    </w:p>
    <w:p>
      <w:r>
        <w:t>In view of the more beneficial nature of Law 15/2007, this is the applicable norm in the present sanctioning procedure. However, the status of association of one of the accused will require an analysis in the corresponding foundation of the application of Law 16/1989 to it, for those sole purposes, in direct connection with the assessment that will later be made by this Chamber regarding the duration of the infringement attributed to ANCOPEL.</w:t>
      </w:r>
    </w:p>
    <w:p>
      <w:r>
        <w:t>THIRD.- LEGAL ASSESSMENT OF THE INSTRUCTING BODY</w:t>
      </w:r>
    </w:p>
    <w:p>
      <w:r>
        <w:t>Upon completion of the instruction of the file, the DC understands that the existence of agreements adopted and implemented by the accused companies to fix prices and commercial conditions has been proven, with a follow-up of such agreements through the exchange of strategic and commercially sensitive information, leading to a homogenization in the marketing conditions of OPEL brand vehicles in the so-called “Madrid Zone” and “Galicia Zone,” and restricting competition in the retail distribution sector of vehicles of that brand.</w:t>
      </w:r>
    </w:p>
    <w:p>
      <w:r>
        <w:t>Based on Article 50.4 of the LDC, the DC has proposed to the Council the following:</w:t>
        <w:br/>
        <w:t>− “First. That the existence of a practice prohibited by Article 1 of Law 16/1989 and Article 1 of the LDC, which falls within the definition of a cartel, be declared, due to the agreements on price-fixing and other commercial conditions and the exchange of sensitive information between dealerships of OPEL brand vehicles carried out with the collaboration of ANCOPEL and A.N.T. SERVICALIDAD, S.L., from at least 2005 to 2013, and of ANCO from 2006 to 2011.”</w:t>
      </w:r>
    </w:p>
    <w:p>
      <w:r>
        <w:rPr>
          <w:b/>
        </w:rPr>
        <w:t>[Pages 49–51]</w:t>
      </w:r>
    </w:p>
    <w:p>
      <w:r>
        <w:t>− Second. That the existence of a practice prohibited by Article 1 of the LDC be declared, which falls within the definition of a cartel, due to the price-fixing agreements and commercial conditions adopted and applied in the Madrid Area by DISO MADRID, S.L., IBERICAR TECHNIK, S.A., AGROGIL, S.A., ALCARREÑA DE TURISMOS, S.L., AUTOTODO, S.L., GERAR, S.A., GÓMEZ PLATZ, S.A., LISTA MOTOR, S.L., MOTOR LEYVA, S.A., MOTOR ALUCHE, S.A., ROAUTO, S.A., SELIGRAT DE AUTOMOCIÓN, S.A., TALLERES PRIZÁN, S.A., and TURISMOTOR, S.A., with the collaboration of ANCOPEL, ANCO CENTRAL DE COMPRAS, S.L. and A.N.T. SERVICALIDAD, S.L., from 2010 until June 2013, restricting competition in the retail distribution sector of OPEL brand vehicles in the aforementioned area.</w:t>
      </w:r>
    </w:p>
    <w:p>
      <w:r>
        <w:t>− Third. That the existence of a practice prohibited by Article 1 of the LDC be declared, which falls within the definition of a cartel, due to the price-fixing agreements and commercial conditions adopted and applied in the Galicia Area by AELSA, S.A., AUTOVIASA (Comercial Autovía, S.A.), CESMAUTO, S.L., MOTORKAR, S.A., ACEÑA MOVIL, S.L., AUTOMÓVILES URBIETA, S.A., BÉTULA CARS, S.L. and MOTOR CORUÑA, S.A., with the collaboration of ANCOPEL and A.N.T. SERVICALIDAD, S.L., from 2011 until June 2013, restricting competition in the retail distribution sector of OPEL brand vehicles in the aforementioned area.”</w:t>
      </w:r>
    </w:p>
    <w:p>
      <w:r>
        <w:t>Taking into account the information contained in the file, the DC considers that the existence of agreements adopted and implemented by the accused through contacts and meetings between representatives of these companies, dealerships of OPEL brand vehicles in the so-called "Madrid Area" and "Galicia Area," with the collaboration of the consulting company ANT, ANCOPEL, and ANCO, has been proven since at least 2005 (in the case of ANCO since 2006) until June 2013. The DC states in its proposal for resolution that it has been proven how the dealerships adopted agreements to set prices and commercial conditions, monitoring the agreements adopted through the exchange of strategic and commercially sensitive information carried out by ANT, which was contracted by these dealerships, with the intervention of ANCOPEL and ANCO, to monitor compliance with the agreements adopted, resulting in a homogenization of the marketing conditions of OPEL brand vehicles in the repeated "Madrid Area" and "Galicia Area," thereby restricting competition in the retail distribution sector of vehicles of that brand.</w:t>
      </w:r>
    </w:p>
    <w:p>
      <w:r>
        <w:t>FOURTH. ALLEGATIONS PRESENTED TO THE PROPOSAL FOR RESOLUTION</w:t>
      </w:r>
    </w:p>
    <w:p>
      <w:r>
        <w:t>On January 2, 2015, the DC submitted its Report with a proposal for resolution to the Council of the CNMC, in which it proposes, as previously mentioned, that the existence of a practice prohibited by Article 1 of the LDC be declared, and that the collusive conduct it understands to be proven be classified, for the purposes of determining the sanction to be imposed, as a very serious infringement of Article 62.4.a) of the LDC.</w:t>
      </w:r>
    </w:p>
    <w:p>
      <w:r>
        <w:t>The accused companies have presented allegations to the proposal for resolution, which are subsequently addressed by this Competition Chamber.</w:t>
      </w:r>
    </w:p>
    <w:p>
      <w:r>
        <w:t>4.1. On the incorrect delimitation of the affected market</w:t>
      </w:r>
    </w:p>
    <w:p>
      <w:r>
        <w:t>Various accused companies (the common legal defense of ANCOPEL, ANCO, and sixteen dealerships, GÓMEZ PLATZ) agree in arguing in their written allegations to the PR, as they did at the time regarding the PCH, that the delimitation of the relevant market carried out by the DC is not correct. Thus, while the DC defines the affected market as that of the distribution of new motor vehicles and accessories of the OPEL brand, through independent dealerships of the manufacturer of such brand, sold to individuals, in the indicated areas, ANCOPEL and others point out (folio 12584) that the affected market that should be considered to assess the impact of the alleged conduct is the broader one of "vehicles of all brands that have models in the described segments," not limited, therefore, to vehicles of the OPEL brand.</w:t>
      </w:r>
    </w:p>
    <w:p>
      <w:r>
        <w:t>In turn, regarding the geographical market, while the DC defines it as "that of the Autonomous Communities of Madrid, Castilla-La Mancha, and Galicia, both by the geographical delimitation made by the participating dealerships in the cartel of this area, and by the effects on effective or potential competitors and on consumers and users of the alleged conduct," various accused parties (ANCOPEL, ANCO, and sixteen dealerships, GÓMEZ PLATZ, IBERICAR TECHNIK) indicate that the relevant geographical market for this file has been incorrectly delineated by the DC, fundamentally for not taking into account that real competition among distributing dealerships is not limited in any way to restricted regional areas but competes fiercely with many other dealerships existing throughout Spain or even throughout the European economic area. The dealerships consider that the DC has not conducted the necessary study of the distribution contracts binding the dealerships to the brand, and that "the contracts are decisive in that they obligate the dealership to give commercial and mercantile priority to a territory in which, in principle, other members of the selective network lack such priority" (folio 12591).</w:t>
      </w:r>
    </w:p>
    <w:p>
      <w:r>
        <w:t>Response from the Competition Chamber of the Council:</w:t>
      </w:r>
    </w:p>
    <w:p>
      <w:r>
        <w:t>Even though in this case, as it involves a collusive practice prohibited by Article 1 LDC, it would not have been necessary to carry out a delimitation of the relevant market since it is not an essential element of the infringing type, it should be noted that the definition of the market contained in the proposal for resolution is, in the opinion of this Chamber, correct.</w:t>
      </w:r>
    </w:p>
    <w:p>
      <w:r>
        <w:t>The notions of relevant market and affected market are clearly differentiated in the PR prepared by the DC, with the latter being delineated by the accreditation of the facts and the content of the agreements. The affected market coincides with the market in which the infringing conduct materializes, that is, for which the analyzed agreements are made, which in this file corresponds to the distribution to individuals of passenger motor vehicles of the OPEL brand, models ASTRA, ZAFIRA, INSIGNIA, and MOKKA, through independent dealerships of the manufacturer.</w:t>
      </w:r>
    </w:p>
    <w:p>
      <w:r>
        <w:t>Since it is the companies and entities themselves that with their anti-competitive conduct determine the scope affected by the infringement (Resolution of the CNC Council of July 30, 2013, Expte. S/0380/11 Rental Cars and Resolution of the CNMC of September 22, 2014, Expte. S/0428/12 Pallets), this Chamber considers that it has been sufficiently evidenced in this file that the affected market is that of the distribution of passenger motor vehicles of the OPEL brand through independent dealerships of the manufacturer. The facts proven in the file have been developed exclusively by independent official dealerships of the brand and the relevant agreements were adopted regarding sales made to individuals, with the exchanges of information relating to the models ASTRA, ZAFIRA, INSIGNIA, and MOKKA corroborating the validity of the definition of the affected market made by the DC.</w:t>
      </w:r>
    </w:p>
    <w:p>
      <w:r>
        <w:rPr>
          <w:b/>
        </w:rPr>
        <w:t>[Pages 52–54]</w:t>
      </w:r>
    </w:p>
    <w:p>
      <w:r>
        <w:t>Likewise, regarding the affected geographic market, the established facts reveal the structuring of the behaviors analyzed here based on the geographic area of influence of the members of each of the two cartels. The documentation collected reveals actions involving certain dealerships from the so-called Madrid Zone (which encompasses the Autonomous Community of Madrid and the province of Guadalajara), on one hand, and from the four Galician provinces, on the other. As evidenced by the information gathered during the inspection conducted at the ANT headquarters, it uses in its folders, documentation, and identification tables of dealerships, prices, and incidents the identification "Opel Madrid," "Opel MAD," and ANCOPEL-Madrid, as well as Opel-Galicia.</w:t>
      </w:r>
    </w:p>
    <w:p>
      <w:r>
        <w:t>4.2. On the lack of accreditation of the facts</w:t>
      </w:r>
    </w:p>
    <w:p>
      <w:r>
        <w:t>All the companies involved agree in alleging that the DC has not sufficiently accredited the practices described in the PR, and that the accusation is based on mere indications, facts that are already time-barred, or on the transference to this file of considerations and facts corresponding to other files in the vehicle distribution sector different from the present one. It is also a common allegation to consider that the right to the presumption of innocence has been violated due to insufficient evidence.</w:t>
      </w:r>
    </w:p>
    <w:p>
      <w:r>
        <w:t>The accused, as an alternative explanation to the accusation made by the DC and to the evidence in the file, state that the relationship with ANT and the services contracted with it referred to the evaluation of the performance of the dealership salespeople in the sales processes, or to reports contracted by the dealerships to assess their competition and verify that they are complying correctly with the campaign system and are not engaging in loss-leading sales, or to reports contracted through ANCOPEL and ANCO to control the quality of the services provided by the dealerships and to try to meet the objectives set by the brand, or finally, to verify if any distributor has special conditions and to detect possible contractual disloyalties by the brand.</w:t>
      </w:r>
    </w:p>
    <w:p>
      <w:r>
        <w:t>Several companies also allege that the DC mixes in the PCH facts, evidence, and geographic areas in which the alleged infringement occurs, in some cases using documentation corresponding to infringements that, in their case, would have expired, or relating to operators that are not involved.</w:t>
      </w:r>
    </w:p>
    <w:p>
      <w:r>
        <w:t>Response from the Competition Chamber:</w:t>
      </w:r>
    </w:p>
    <w:p>
      <w:r>
        <w:t>Given the characteristics of the behaviors being analyzed, the DC has assessed the evidence obtained and incorporated into the file, particularly the documentation collected during the inspections of the ANT and ANCOPEL headquarters, and the responses provided by the accused to the corresponding information requests, which has allowed it to determine both the facts that are considered accredited and the participation of the accused in them.</w:t>
      </w:r>
    </w:p>
    <w:p>
      <w:r>
        <w:t>This Chamber cannot share the common allegation of the accused regarding the conclusion of the DC about the existence of agreements contrary to competition law adopted by the dealerships in each area, with the collaboration of ANT, and the participation of ANCOPEL and ANCO, being "false and lacking evidentiary support" for "being based exclusively on circumstantial evidence." On the contrary, the documentation in the file allows us to conclude that the invoices issued, the handwritten notes regarding meetings, the documents with guidelines on management and execution issues of OPEL regarding the dealerships in the so-called "Madrid Zone," the emails between ANCOPEL and ANT attaching agreed prices for certain models, previously sent by dealerships now involved, or indicating the methodology to be used by the fake buyers in their visits to the dealerships in the so-called "Galicia Zone" to detect possible breaches of the agreements, constitute fully proven indications that allow us to conclude the existence of respective cartels in the so-called Madrid Zone and Galicia Zone constituted by the dealerships, the association, and the consulting and instrumental companies involved.</w:t>
      </w:r>
    </w:p>
    <w:p>
      <w:r>
        <w:t>It is well known that the use of circumstantial evidence in the field of competition law has been repeatedly accepted by the Supreme Court (SSTS of October 6 and November 5, 1997, October 26, 1998, and January 28, 1999). For circumstantial evidence to lawfully undermine the presumption of innocence, "it is necessary that the indications are based not on mere suspicions, rumors, or conjectures, but on fully accredited facts, and that there is a precise and direct link between the base facts and the one that is being proven, according to the rules of human judgment" (SAN of May 7, 2014). This Chamber understands that the conclusions reached by the DC are based on the accredited facts according to a logical and reasoned argument.</w:t>
      </w:r>
    </w:p>
    <w:p>
      <w:r>
        <w:t>Furthermore, the file contains the invoices issued by ANT to the accused dealerships for services designated as "marketing studies" or "market studies," all invoices coinciding in dates and concepts and collected during the inspections of ANT and ANCOPEL and provided as a result of the information request to some dealership.</w:t>
      </w:r>
    </w:p>
    <w:p>
      <w:r>
        <w:t>Some accused dealerships (BÉTULA CARS, DISO, LISTA MOTOR) and ANT itself insist, regarding each dealership's knowledge of the offers made by the other dealerships, that there is no evidence in the file that proves the sending by ANT to the dealerships of the offers from others. However, during the ANT inspection, the tables with such detailed offers for each of the ten accused dealerships were collected, and in the email exchanged between one of the accused (COMAUTO) and ANT in May 2013, the latter states, "[...] it was harshly criticized for not having sent the reports, and you yourselves insisted in the January meeting on seeing the reports in the meeting. I have tried time and again to send them but have not been authorized." Additionally, in the response provided by MOTOR ALUCHE to the information request made, a table is included, along with the reports of the visits made by ANT's mystery shoppers, containing the offered prices and differences for a certain model of Opel Insignia, for each of the dealerships in the so-called "Madrid Zone."</w:t>
      </w:r>
    </w:p>
    <w:p>
      <w:r>
        <w:t>It is appropriate to bring up here the community doctrine on evidence for the accreditation of cartels, which is reflected in the judgment of the TGUE dated December 12, 2014, case T-562/08: "Since both the prohibition of participating in agreements and practices contrary to competition and the sanctions to which offenders may be exposed are notorious, it is common for activities involving such practices and agreements to be conducted clandestinely, for meetings to be held in secret, and for documentation regarding them to be minimized. Therefore,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Consequently, in most cases, the existence of a practice or agreement contrary to competition is inferred from certain coincidences and indications that, considered as a whole, may constitute, in the absence of another coherent explanation, the proof of a violation of competition rules (judgment Aalborg Portland and others/Commission, cited in paragraph 98 above, paragraphs 55 to 57; see the judgment Dresdner Bank and others/Commission, cited in paragraph 98 above, paragraphs 64 and 65, and the cited case law)."</w:t>
      </w:r>
    </w:p>
    <w:p>
      <w:r>
        <w:t>This Chamber also does not share the reproach made by some accused regarding the existence of a certain mixing or confusion by the DC between facts and documents and evidence corresponding to different Zones or infringements that, in their case, are time-barred. The DC provides a contextualized account of the facts, which allows it to mention behaviors and indications that do not correspond to the cartel of the "Madrid Zone" or the "Galicia Zone" being judged here, but that have in common the participation of ANT and ANCOPEL.</w:t>
      </w:r>
    </w:p>
    <w:p>
      <w:r>
        <w:rPr>
          <w:b/>
        </w:rPr>
        <w:t>[Pages 55–57]</w:t>
      </w:r>
    </w:p>
    <w:p>
      <w:r>
        <w:t>means that the infringement did not exist during the periods in question.</w:t>
      </w:r>
    </w:p>
    <w:p>
      <w:r>
        <w:t>4.4. On the assessment of the evidence</w:t>
      </w:r>
    </w:p>
    <w:p>
      <w:r>
        <w:t>The Chamber emphasizes that the assessment of the evidence must be carried out in a comprehensive manner, taking into account all the elements presented in the file. The evidence must be evaluated not only in isolation but also in the context of the overall conduct of the parties involved.</w:t>
      </w:r>
    </w:p>
    <w:p>
      <w:r>
        <w:t>In this regard, the Chamber considers that the documents submitted by the parties, including emails, meeting minutes, and other communications, provide a clear picture of the coordinated actions taken by the dealerships and the facilitators. The evidence indicates a systematic approach to price fixing and the exchange of sensitive information, which is consistent with the behavior of a cartel.</w:t>
      </w:r>
    </w:p>
    <w:p>
      <w:r>
        <w:t>The Chamber also notes that the testimonies provided by various parties corroborate the existence of the cartel and the roles played by each participant. The consistency of these testimonies, along with the documentary evidence, strengthens the case against the accused parties.</w:t>
      </w:r>
    </w:p>
    <w:p>
      <w:r>
        <w:t>4.5. On the penalties to be imposed</w:t>
      </w:r>
    </w:p>
    <w:p>
      <w:r>
        <w:t>Finally, the Chamber addresses the issue of penalties. It is essential to impose sanctions that are proportionate to the severity of the infringement and the duration of the conduct. The Chamber takes into account the economic impact of the cartel on competition and consumers, as well as the need to deter similar conduct in the future.</w:t>
      </w:r>
    </w:p>
    <w:p>
      <w:r>
        <w:t>The Chamber concludes that the penalties should reflect the gravity of the infringement and the responsibility of each party involved. In this sense, the Chamber will propose specific sanctions for each of the accused parties, taking into consideration their level of involvement and the duration of their participation in the cartel.</w:t>
      </w:r>
    </w:p>
    <w:p>
      <w:r>
        <w:t>In summary, the Chamber finds sufficient evidence to establish the existence of a cartel among the dealerships and the facilitators, with a clear timeline of the infringement and the roles played by each participant. The proposed penalties will aim to restore competition in the market and prevent future violations.</w:t>
      </w:r>
    </w:p>
    <w:p>
      <w:r>
        <w:rPr>
          <w:b/>
        </w:rPr>
        <w:t>[Pages 58–60]</w:t>
      </w:r>
    </w:p>
    <w:p>
      <w:r>
        <w:t>influences the existence of such an agreement, provided that the different actions that are part of this infringement pursue a single purpose and fall within the framework of a single and continuous infringement (see, in this regard, the judgment Nederlandse Federatieve Vereniging voor de Groothandel op Elektrotechnisch Gebied/Commission, previously cited, paragraphs 97 and 98).” (Judgment of the CJEU of December 6, 2012, case C-441/11 P).</w:t>
      </w:r>
    </w:p>
    <w:p>
      <w:r>
        <w:t>European jurisprudence78 and precedents from resolutions of the Spanish Competition Authority, validated in contentious proceedings79, also support the DC's criterion, which this Competition Chamber fully shares, of granting relevance, for the purposes of determining the duration of the infringement, to the fact that it is established that only some of the companies, prior to the inspection carried out at the ANT headquarters in June 2013, had ended their participation in the cartel (ANCO and CENTROSUR, which ended their participation in 2011, and DISO, IBERICAR, GERAR, GERAR MOTOR, and LISTA MOTOR, which ended their participation in 2012).</w:t>
      </w:r>
    </w:p>
    <w:p>
      <w:r>
        <w:t>4.4. On the non-existence of a cartel or the lack of participation of the companies in it</w:t>
      </w:r>
    </w:p>
    <w:p>
      <w:r>
        <w:t>The majority of the accused companies agree in alleging that the DC has not proven in this file a cartel infringement, as there is no existence of specific price fixing. It is a common argument among the accused to highlight the peculiarities of the automobile distribution market, which distance it from the more usual parameters of the distribution sector in general and which would prevent, according to the accused, each dealership from actually setting the final sale prices of new vehicles to individuals.</w:t>
      </w:r>
    </w:p>
    <w:p>
      <w:r>
        <w:t>Furthermore, some of the accused point out the differences in final prices applied and discounts that are in the file, which would reveal significant divergences either upwards or downwards regarding the alleged agreed price that contradict the DC's reproach regarding the existence of collusion.</w:t>
      </w:r>
    </w:p>
    <w:p>
      <w:r>
        <w:t>The accused, as an alternative explanation to the accusation made by the DC and to the evidence in the file, have already indicated that they argue that the relationship with ANT and the services contracted with it referred to the evaluation of the performance of the dealership sales representatives in the sales processes, or to reports contracted by the dealerships to evaluate their competition or reports contracted through ANCOPEL or ANCO to control the quality of the services provided by the dealerships and to try to meet the objectives set by the brand and the evaluation of the implementation of OPEL's campaigns.</w:t>
      </w:r>
    </w:p>
    <w:p>
      <w:r>
        <w:t>Response from the Competition Chamber:</w:t>
      </w:r>
    </w:p>
    <w:p>
      <w:r>
        <w:t>Article 1 of the LDC prohibits any agreement, decision, or collective recommendation, or concerted or consciously parallel practice, that aims to, produces, or may produce the effect of preventing, restricting, or distorting competition in all or part of the national market and, in particular, those that consist of the direct or indirect fixing of prices or other commercial or service conditions.</w:t>
      </w:r>
    </w:p>
    <w:p>
      <w:r>
        <w:t>This Chamber agrees with the DC in considering that the existence of the concurrence of wills constituting the illicit agreement attributed to the accused has been proven, a price-fixing cartel and other commercial and service conditions and an exchange of commercially sensitive information, as a mechanism used by the cartel to verify compliance with the agreements adopted, as well as the participation in it of the companies and the association attributed in this file.</w:t>
      </w:r>
    </w:p>
    <w:p>
      <w:r>
        <w:t>It can only be concluded that a maximum discount fixing among competing dealerships that are members of a selective distribution network for vehicles of a certain brand, when the discount is applied in relation to the same recommended retail price set by the brand, constitutes a price-fixing agreement, through which it is intended to preserve or guarantee certain commercial margins and weaken the necessary competitive tension.</w:t>
      </w:r>
    </w:p>
    <w:p>
      <w:r>
        <w:t>Despite the peculiarities, emphasized by the accused, of the automobile distribution market, this Competition Chamber of the Council agrees with the DC in concluding that there is room for action on the part of the dealerships to freely set the final price to the customer.</w:t>
      </w:r>
    </w:p>
    <w:p>
      <w:r>
        <w:t>In this sense, the allegations of some of the accused regarding the existence of differences in the prices applied to the relevant OPEL vehicle models for the purposes of this file must be addressed. The experience of this Competition Authority, as well as that derived from the community sphere, allows us to affirm the existence of a diversity of behaviors regarding the coordinated application of prices that differ from the traditional agreement of identical or symmetrical price fixing. As the CNC Council has previously pointed out, “[...] the practice that is considered prohibited in this case does not consist of the companies having set uniform prices, but rather that they have set the order of magnitude of the increases to be applied to the rates that serve as a basis, according to the companies themselves, for negotiation with their clients” (RCNC of July 31, 2010, Expte. S/0120/08 Transitarios). This analysis has been endorsed by the National Court in its judgment of April 16, 2014:</w:t>
      </w:r>
    </w:p>
    <w:p>
      <w:r>
        <w:t>“The fact that there have been different prices, not rates, when applied to customers, accepting in this sense the expert opinions provided by the plaintiff does not prevent, as understood by the contested resolution (p. 97, when it indicates that there are differences in the final prices), that the cartel consisted of the fixing of a range regarding the price, which was clearly anti-competitive, regardless of whether the customers had a certain [margin] for negotiation, but already quite more limited.”</w:t>
      </w:r>
    </w:p>
    <w:p>
      <w:r>
        <w:t>It should also be noted that cartels are a type of infringement that is inherently unstable, so it is common for there to be breaches. In fact, the role of ANT in the cartel was precisely the detection and control of such breaches (“incidents” in the intentionally neutral or vague terminology used by the participants in the agreements). However, an agreement of this nature constitutes a sanctionable infringement regardless, obviously, of the greater or lesser ability of the cartelists to implement it effectively. The ability to affect competition also exists in fragile cartels.</w:t>
      </w:r>
    </w:p>
    <w:p>
      <w:r>
        <w:t>In the face of the logical and cohesive explanation provided by the DC based on the evidence in the file, which allows us to conclude that the only reasonable explanation for the established facts is the existence of the conduct attributed to the accused, they have not provided, despite claiming otherwise in the various phases of allegations, plausible explanations that counteract the conviction reached by the DC in its PR. Thus, various accused (ANCOPEL, ANCO, and sixteen dealerships in their common allegations) argue that the exchange of information analyzed in the PCH aimed to obtain data that would allow control over whether the brand equitably fulfilled the evaluation of compliance by the dealerships with the objectives, campaigns, and service obligations imposed on them, being information that is not confidential (folios 12607-12608). However, such an explanation is unsustainable in light of the information available in the file, as it does not allow understanding, for example, the methodology in ANT's actions regarding OPEL dealerships in the Madrid and Galicia Zones, nor does it explain why that alleged legitimate purpose of the studies is not reflected in any of the available documentation.</w:t>
      </w:r>
    </w:p>
    <w:p>
      <w:r>
        <w:t>The organizational framework designed by the accused reveals the presence of characteristics typical of cartels: thus, the deliberate concealment of illicit agreements, the regularity of contacts and meetings, the provision in the methodology of the contracted company for monitoring the collective agreements of possible reprisals against the companies that breach them, and the use of third-party companies to carry out control and monitoring of the agreements and to facilitate the exchange of information.</w:t>
      </w:r>
    </w:p>
    <w:p>
      <w:r>
        <w:rPr>
          <w:b/>
        </w:rPr>
        <w:t>[Pages 61–63]</w:t>
      </w:r>
    </w:p>
    <w:p>
      <w:r>
        <w:t>Against the allegations of the accused, which carry out an artificial individualized analysis of the behaviors, avoiding the connection between the behaviors, the proven facts, and the indications provided by the DC, this Chamber considers that the analysis of competitive conduct must be carried out as a whole, since behaviors that could be justified or not present profiles of anti-competitive infringement when presented in isolation, when analyzed as a whole, reveal a global agreement of a marked anti-competitive nature.</w:t>
      </w:r>
    </w:p>
    <w:p>
      <w:r>
        <w:t>4.5. On the effects in the market of the behaviors and their impact on the sanction. On the application of the de minimis rule.</w:t>
      </w:r>
    </w:p>
    <w:p>
      <w:r>
        <w:t>As a consequence of discussing the DC's consideration that we are faced with behaviors that fit the definition of a cartel, many of the accused argue the need to establish the effects of the alleged conduct, interpreting that there is no infringement by object. Some of the accused (thus, LISTA MOTOR, pages 14272-14274) argue that the DC has not proven that there has been an increase in prices or a real coordination of prices or commercial conditions in the affected market. Various accused claim that the duration of the alleged agreement is extremely brief, which means a time "barely susceptible of producing effects in the market." In the case of the cartel of the so-called "Galicia Zone," BETULA argues that given the small percentage of dealerships of the Opel brand that had participated in the alleged cartel, in absolute terms compared also to the cartel of the "Madrid Zone," the effects would also be minimal.</w:t>
      </w:r>
    </w:p>
    <w:p>
      <w:r>
        <w:t>Likewise, various accused (LISTA MOTOR, page 14273, IBERICAR TECHNIK, page 12733) cite the Judgment of the Court of Justice of September 11, 2014 (case C-67/13 Groupement des Cartes Bancaires) to argue that the criterion that allows considering that a coordination between companies entails a restriction of competition by object is that this coordination has a sufficient degree of harmfulness to competition in itself. It has also been argued (IBERICAR TECHNIK, pages 12732 and following) that the exchanges of information attributed by the DC "do not represent a sufficiently evident infringement of competition (in view of the affected market and the type of information supposedly exchanged) for the CNMC to avoid analyzing the real effects that such exchanges could have deployed in the market, as imposed by the most recent jurisprudence of the CJEU, previously cited by this party (case Cartes Bancaires)."</w:t>
      </w:r>
    </w:p>
    <w:p>
      <w:r>
        <w:t>Response from the Competition Chamber:</w:t>
      </w:r>
    </w:p>
    <w:p>
      <w:r>
        <w:t>As the Council of the CNC has pointed out on previous occasions (see, among others, the Resolution of the CNC of July 31, 2010, Expte. S/0120/10, Transitarios) and has reiterated this Competition Chamber of the Council (RCNMC of September 22, 2014, Expte. S/0428/12 Palés), in the assessment of collusive behaviors, given their special potential to distort competition, proof of actual anti-competitive effects is not required when it has been determined that they are restrictive by their object. For the purposes of assessing the behaviors provided for in Article 1 of the LDC, what is relevant is the ability to achieve the end of distorting free competition, given that the infringing type does not require that the purpose of violating free competition be achieved; it is sufficient that it is aimed at that end in the execution of the conduct, whether or not it is successful (Resolution of the Council of the CNC of March 27, 2012, Expte, S/0237/10 Motorcycles).</w:t>
      </w:r>
    </w:p>
    <w:p>
      <w:r>
        <w:t>The citation made by some of the accused to the CJEU ruling of September 11, 2014, is therefore not pertinent, since the factual scenario being judged is not analogous to the facts analyzed here, but rather it dealt in that case with a so-called two-sided market, and what the CJEU reproaches is that only one dimension of it has been analyzed and not the possible effects of the restriction on the other side. The doctrine derived from this ruling does not modify the established European jurisprudence on price agreements or market allocations, which continue to be configured as infringements by object due to their inherent high degree of harmfulness to competition.</w:t>
      </w:r>
    </w:p>
    <w:p>
      <w:r>
        <w:t>As the Cartes Bancaires ruling invoked by some of the accused states: “(48) It is appropriate to recall that to fall within the scope of the prohibition set out in Article 81 EC, paragraph 1, an agreement, a decision of an association of undertakings, or a concerted practice must have ‘as its object or effect’ the prevention, restriction, or distortion of competition within the internal market. (49) In this sense, from the jurisprudence of the Court of Justice, it follows that some types of coordination between companies reveal a degree of harmfulness to competition sufficient to consider that the examination of their effects is unnecessary (see, in this sense, in particular, the judgments Société Technique Minière, 56/65, EU:C:1966:38, 359 and 360; BIDS, EU:C:2008:643, paragraph 15, and Allianz Hungária Biztosító and others, C-32/11, EU:C:2013:160, paragraph 34 and cited jurisprudence). (50) This jurisprudence takes into account the circumstance that certain forms of coordination between companies can be considered, by their very nature, harmful to the proper functioning of the normal play of competition (see, in this sense, in particular, the judgment Allianz Hungária Biztosító and others, EU:C:2013:160, paragraph 35 and cited jurisprudence). (51) In this way, it has been determined that some collusive behaviors, such as those leading to the horizontal fixing of prices by cartels, can be considered to be so apt to generate negative effects, especially on prices, quantity, or quality of products or services, that it is deemed unnecessary to demonstrate that they have concrete effects in the market for the purposes of applying Article 81 EC, paragraph 1 (see in this sense in particular, the judgment Clair, 123/83, EU:C:1985:33, paragraph 22). Indeed, experience shows that such behaviors lead to reductions in production and price increases that result in a poor allocation of resources to the detriment especially of consumers.” [emphasis added]</w:t>
      </w:r>
    </w:p>
    <w:p>
      <w:r>
        <w:t>It is undisputed that any price-fixing cartel, by its very nature, produces a significant distortion of competition in the considered market, which exclusively benefits the companies participating in the agreements constituting the infringement, to the direct detriment of customers. Price agreements, as is the case with market allocations, are infringements by object, given the direct relationship between the conduct and its anti-competitive effects, real or potential. The accused here present an argument that would be more appropriate for a claim for damages in civil proceedings. That the cartel may not have had real effects, in their case, is an argument to deny any potential compensation for damages, and an element to be considered when determining the amount of the sanction, but it does not affect the potentially harmful nature of the conduct for competition, which is what is relevant in the context of administrative sanctioning proceedings. This Chamber agrees with the DC in considering that the conduct attributed to the accused is specifically apt, taking into account the legal and economic context in which it is framed, to restrict or distort the play of competition in the distribution of passenger motor vehicles of the OPEL brand through independent dealerships of the manufacturer.</w:t>
      </w:r>
    </w:p>
    <w:p>
      <w:r>
        <w:t>Regarding the allegations related to the exchange of information and the need to prove its anti-competitive effects, this Chamber understands that what is relevant to conclude the anti-competitive nature of the exchange of information is the concurrence of three cumulative elements: the establishment that such conduct creates an artificial market transparency, this information limited to the parties, and, finally, susceptible of affecting their competitive conduct. In this case, this Chamber fully agrees with the DC in the assessment that the exchange of sensitive information has taken place and is aimed at facilitating, making viable, and allowing the control of a collusive conduct regarding discounts that is anti-competitive by object.</w:t>
      </w:r>
    </w:p>
    <w:p>
      <w:r>
        <w:rPr>
          <w:b/>
        </w:rPr>
        <w:t>[Pages 64–66]</w:t>
      </w:r>
    </w:p>
    <w:p>
      <w:r>
        <w:t>Without prejudice to the above, this Chamber considers that the DC has duly demonstrated during the instruction of the procedure that the conduct carried out by the parties, in addition to constituting a significant restriction of competition and having an anti-competitive object, has caused a restrictive effect on it.</w:t>
      </w:r>
    </w:p>
    <w:p>
      <w:r>
        <w:t>It has been proven by the multiple documented evidences in the file that the final price of the OPEL vehicle models affected by this file has been determined by the accused dealerships through the various elements on which they coordinated their commercial policy (maximum discounts, campaigns to be applied, gifts, valuations…). This does not mean price equality, but rather the determination that the final price of the agreed vehicle models would not be lower than that which guaranteed them certain margins, with the ability to standardize their prices, an essential element whose impact directly affects free competition. The evidence that the accused companies offer different prices for the same models does not cast doubt, contrary to what several of them have claimed, on the existence of a cartel.</w:t>
      </w:r>
    </w:p>
    <w:p>
      <w:r>
        <w:t>This Chamber considers that the effects of the infringing conduct have been proven, as evidenced by the homogeneity of the discounts offered by the OPEL dealerships in the so-called "Madrid Zone" and "Galicia Zone" during the duration of the cartel, and the consequent compartmentalization of the market. The agreements managed to reduce the uncertainty of the accused companies regarding the offers that their competitors could make concerning certain models of the brand's vehicles.</w:t>
      </w:r>
    </w:p>
    <w:p>
      <w:r>
        <w:t>This Chamber also agrees with the DC that the allegation regarding less significant conduct cannot be accepted in any case, since the accused companies are charged with adopting agreements that aimed at price fixing and commercial conditions, which constitutes a very serious infringement constitutive of a cartel, with a direct ability to distort competition, which is excluded from the de minimis exemption (art. 2.1 RDC). In the same sense, regarding the impossibility of considering the conduct constitutive of a cartel as less significant, as a restriction of competition by object, one can see, for example, RCNC of December 1, 2011 (Expte. S/0269/10, Freight Forwarders 2) or RCNC of May 23, 2013 (Expte. S/0303/10 Sanitation Distributors). Likewise, the STJ of December 13, 2012, (case C-226/11, Expedia) clearly ruled on the validity of applying Article 101 TFEU to an agreement between companies even when it does not reach the thresholds set by the European Commission in its de minimis Communication, as long as such agreement constitutes a significant restriction of competition.</w:t>
      </w:r>
    </w:p>
    <w:p>
      <w:r>
        <w:t>4.6. On the role of ANT, ANCO, and ANCOPEL as collaborators and facilitators in the conduct being analyzed</w:t>
      </w:r>
    </w:p>
    <w:p>
      <w:r>
        <w:t>ANT denies its status as a collaborator in the cartel and claims that its activity was fully lawful and aimed at preventing loss sales. It also points out that the DC has not proven that ANT sent commercially sensitive information to the accused dealerships.</w:t>
      </w:r>
    </w:p>
    <w:p>
      <w:r>
        <w:t>For their part, ANCOPEL and ANCO state that their only activity consisted of paying evaluations on behalf of the network with the aim of obtaining savings on ANT's fee and regarding services whose sole purpose was the study and compliance with the programs and campaigns carried out by the manufacturer, to ensure compliance with the contracts with it. ANCOPEL states that the references to it found in the documentation collected during the inspection of ANT ("ANCOPEL MADRID", "ANCOPEL GALICIA") simply correspond to the internal designation used by ANT to identify the commissions for fully lawful services provided to OPEL dealerships in those areas. ANCO argues that its activity simply relates to information regarding OPEL's setting of the defining criteria for the commercial margin according to the concession contracts.</w:t>
      </w:r>
    </w:p>
    <w:p>
      <w:r>
        <w:t>Response from the Competition Chamber:</w:t>
      </w:r>
    </w:p>
    <w:p>
      <w:r>
        <w:t>The Competition Chamber considers it proven that ANT, despite being an entity external to the affected market, has actively participated in the infringement, with the collaboration of ANCOPEL and ANCO, acting as a controller of compliance with the agreements of the corresponding independent dealership cartels of the Opel brand in various areas, particularly since 2010 and 2011 in the so-called "Madrid Zone" and "Galicia Zone." Its control and monitoring work, as well as its facilitation of the exchange of strategic information, has contributed to the maintenance of the cartels and, therefore, to restricting competition in the affected market.</w:t>
      </w:r>
    </w:p>
    <w:p>
      <w:r>
        <w:t>ANT clearly indicated as an internal management procedure for its services for OPEL: "1. A folder is opened by copying the one from the previous month and deleting everything we do not need from the other month. 2. The Opel table is also put in the folder. It is in prices – prices for all – tables […] – We inform (ANT's Administration Manager) that it is ready to send to Opel."</w:t>
      </w:r>
    </w:p>
    <w:p>
      <w:r>
        <w:t>ANT's services were contracted to facilitate the monitoring of the effective compliance with the agreements adopted by the accused, and therefore to facilitate their execution and maintenance over time. Contrary to what ANT claims, the dealerships were recipients of the "market studies" containing information from all the dealerships belonging to the cartel in the same area. There is also no doubt regarding ANT's knowledge of the illicit nature of the conduct, since its own methodology explicitly states the confidential nature ("this type of work is carried out with the highest level of confidentiality"), given the "danger" of it, as well as the mention that none of the evaluators "will really know the final purpose of the study."</w:t>
      </w:r>
    </w:p>
    <w:p>
      <w:r>
        <w:t>The information in the file proves ANT's attempt to give its services an appearance of legality through the use of unremarkable and even vague expressions ("market studies"), with the aim of remaining unnoticed by third parties outside the agreements. This demonstrates the concurrence of the cognitive and volitional elements of the conduct by its authors.</w:t>
      </w:r>
    </w:p>
    <w:p>
      <w:r>
        <w:t>Community jurisprudence has consistently established that "any company that has adopted collusive behavior, including advisory companies that do not operate in the affected reference market, could reasonably foresee that the prohibition established by Article 81 EC, paragraph 1, was applicable to it in principle. Indeed, such a company could not ignore, or it was possible for it to understand, that in the decision-making practice of the Commission and in previous community jurisprudence, the basis for the express recognition of the responsibility of an advisory company for an infringement of Article 81 EC, paragraph 1, was already sufficiently clear and precise when that company actively and deliberately contributes to a cartel among producers operating in a market different from that in which the said company operates" (Judgment of the Court of First Instance of July 8, 2008, case T-99/04, AC-Treuhand AG v. Commission).</w:t>
      </w:r>
    </w:p>
    <w:p>
      <w:r>
        <w:t>The strategic role played by ANT, as well as by the association ANCOPEL and the company ANCO, constitutes a clear added value for the</w:t>
      </w:r>
    </w:p>
    <w:p>
      <w:r>
        <w:rPr>
          <w:b/>
        </w:rPr>
        <w:t>[Pages 67–69]</w:t>
      </w:r>
    </w:p>
    <w:p>
      <w:r>
        <w:t>constitutes a clear added value for the effectiveness of the agreements, in addition to being a characteristic element, as already mentioned, of this type of conduct, which is by no means new to this Competition Authority. This type of control mechanisms typical in cartels is typically articulated through information exchanges via auditing systems, or through the use of a supervisor or coordinator.</w:t>
      </w:r>
    </w:p>
    <w:p>
      <w:r>
        <w:t>The alternative explanation provided by ANT regarding its services being for "control of sales at a loss," and that this was a perfectly lawful service, is not plausible, as it does not align with the absence of any mention of that theoretical objective in any of the commercial documents prepared by ANT for the offer and provision of its services. Likewise, the dealerships in their allegations do not unanimously refer to that service of control of sales at a loss as an explanation for the joint hiring of ANT, but rather to the mystery shopper services, to ascertain whether the dealerships complied with the qualitative and quantitative standards required by the brand (to evaluate compliance with the manufacturer's campaigns), to improve their quality standards in the sales process to benefit from the brand pride program, and to verify the correct perception of the supplier's quality discount (allegations to the PR of GÓMEZ PLATZ, S.A., pages 12845-46, allegations to the PR of BÉTULA CARS, page 12745).</w:t>
      </w:r>
    </w:p>
    <w:p>
      <w:r>
        <w:t>It has been proven in the file that ANT sent the dealerships of the OPEL brand in the Madrid Area the so-called "market studies," which contained information regarding the prices offered by each dealership for a specific model, the discounts offered, as well as the "irregularities" or "incidents" detected that violated the agreements adopted by the cartel. Similarly, the documentation collected during the inspections of the ANT and ANCOPEL offices includes specific instructions from ANT on how to proceed to ensure compliance with the agreements for the different provinces in the Galicia area. Furthermore, the hiring and billing of services during the period from 2006 to 2011 in the Madrid area through ANCO has been substantiated.</w:t>
      </w:r>
    </w:p>
    <w:p>
      <w:r>
        <w:t>4.7. Regarding the filing of proceedings against MASTERNOU, S.A. and MOTOR REPRIS AUTOMOCIO, S.L.</w:t>
      </w:r>
    </w:p>
    <w:p>
      <w:r>
        <w:t>The DC in its resolution proposal indicates the existence of evidence of a cartel in the Barcelona area, with the participation of ANT and among other dealerships, MASTERNOU, S.A. and MOTOR REPRIS AUTOMOCIO, S.L., during the years 2005 and 2006. There is no evidence to support the continuity of such a cartel beyond that date, so the DC considers such practice to be time-barred for the mentioned area.</w:t>
      </w:r>
    </w:p>
    <w:p>
      <w:r>
        <w:t>Article 68 of the LDC states that very serious infringements will be time-barred after four years, serious infringements after two years, and minor infringements after one year. The term of the statute of limitations will be computed from the day the infringement was committed or, in the case of continuous infringements, from when they ceased. Furthermore, in its third section, it states that the statute of limitations is interrupted by any act of the Administration with formal knowledge of the interested party aimed at compliance with the Law, and by acts carried out by the interested parties to ensure, complete, or execute the corresponding resolutions.</w:t>
      </w:r>
    </w:p>
    <w:p>
      <w:r>
        <w:t>The Directorate of Competition has proposed to this Chamber the filing of proceedings against MASTERNOU, S.A. and MOTOR REPRIS AUTOMOCIO, S.L., as the commission of an infringement by said company has not been substantiated beyond the year 2006, in accordance with the provisions of Article 33 of the RDC.</w:t>
      </w:r>
    </w:p>
    <w:p>
      <w:r>
        <w:t>In light of the proposal from the DC, this Competition Chamber of the Council considers it appropriate to file the proceedings against MASTERNOU, S.A. and MOTOR REPRIS AUTOMOCIO, S.L., as the commission of an infringement by these companies has not been substantiated.</w:t>
      </w:r>
    </w:p>
    <w:p>
      <w:r>
        <w:t>4.8. Regarding the determination of the amount of the sanction.</w:t>
      </w:r>
    </w:p>
    <w:p>
      <w:r>
        <w:t>Some of the accused (ANCOPEL and seventeen other dealerships under the same legal representation, ANT, IBERCAR, GÓMEZ PLATZ, LISA MOTOR, IBERICAR TECHNIK), citing various rulings from the National Court (from July 23 and 24, 2014, and March 6, 2013), argue that the maximum sanction that could be imposed would be 10% of the turnover obtained by the company in question in the economic activity area in which the infringement occurred, in the year prior to the imposition of the fine.</w:t>
      </w:r>
    </w:p>
    <w:p>
      <w:r>
        <w:t>Response from the Competition Chamber:</w:t>
      </w:r>
    </w:p>
    <w:p>
      <w:r>
        <w:t>For reasons of coherence and order of exposition, this Chamber considers it more appropriate to address this issue in the Seventh Legal Basis, relating to the determination of the sanction and the criteria for determining the fine, where a detailed and extensive response to this allegation will be provided.</w:t>
      </w:r>
    </w:p>
    <w:p>
      <w:r>
        <w:t>5. OTHER ISSUES RAISED IN THE RESOLUTION PHASE</w:t>
      </w:r>
    </w:p>
    <w:p>
      <w:r>
        <w:t>5.1. Regarding the practice of the proposed evidence.</w:t>
      </w:r>
    </w:p>
    <w:p>
      <w:r>
        <w:t>In their written allegations to the PR of the DC, the accused have presented as documentary evidence, fundamentally, invoices and expert reports. Thus, (a) BETULA CARS reiterates the submission of an expert opinion from an economist and auditor, requesting that the analysis and assessment of the same be carried out. For its part, (b) ANCOPEL, ANCO, and sixteen dealerships under the same representation, as well as GÓMEZ PLATZ, provide a common expert report ["Analysis of the Competitiveness of the Spanish Automotive Market (Expert Report on the functioning of the Spanish automobile market)”, pages 12626-12683]. These same dealerships also request (c) that the accused dealerships be required to provide data on the turnover of new OPEL vehicle sales to individuals, the cost of the products sold, and the calculation of the actual margin obtained.</w:t>
      </w:r>
    </w:p>
    <w:p>
      <w:r>
        <w:t>In some cases, this is a reiteration of evidence already proposed or submitted in the instruction phase.</w:t>
      </w:r>
    </w:p>
    <w:p>
      <w:r>
        <w:t>On the other hand, ANCOPEL, ANCO, and sixteen dealerships under the same representation, as well as IBERICAR TECHNIK and GÓMEZ PLATZ, request the holding of an oral hearing before the Council.</w:t>
      </w:r>
    </w:p>
    <w:p>
      <w:r>
        <w:t>This Chamber considers that neither the documents incorporated into the file nor the evidence proposed in the allegations to the PR are decisive in terms of defense. In light of the instruction carried out by the DC and the documentation evidencing the behaviors attributed available in the file, this Chamber understands that all factual elements on which the declaration of infringement is based are available in the present file and the additional evidence requested does not provide added value in terms of defense for the accused nor has the capacity to alter the assessment made by the DC in its PR.</w:t>
      </w:r>
    </w:p>
    <w:p>
      <w:r>
        <w:t>In particular, regarding the (a) expert opinion ["Analysis of the Competitiveness of the Spanish Automotive Market (Expert Report on the functioning of the Spanish automobile market)”, this Chamber does not consider that the analysis of the facts carried out by the expert reports submitted, for the better defense of the position of the dealerships commissioning such reports, has sufficient substance to counteract the exposition made by the DC or to refute the proven facts related to the collusive behaviors subject to this file. Likewise, (b) the expert opinion of the economist and auditor</w:t>
      </w:r>
    </w:p>
    <w:p>
      <w:r>
        <w:rPr>
          <w:b/>
        </w:rPr>
        <w:t>[Pages 70–72]</w:t>
      </w:r>
    </w:p>
    <w:p>
      <w:r>
        <w:t>dealers that commission such reports, have sufficient substance to counter the exposure made by the DC or to refute the established facts regarding the collusive behaviors subject to this file. Likewise, (b) the expert opinion from an economist and auditor provided by BÉTULA CARS and incorporated into the file, is limited to making some considerations (“the setting of the selling price, the aids received from the brand, and the margin obtained are different in each transaction, and therefore there is no fixed price or margin”; and “in almost all of the analyzed sales from the period 2012 - 2013, we have observed that the amount billed by the manufacturer for the purchase of the vehicles is greater than the selling price to the final customer of the company”) which also do not have sufficient substance to counter the accreditation of facts and the analysis formulated by the DC.</w:t>
      </w:r>
    </w:p>
    <w:p>
      <w:r>
        <w:t>This Chamber also does not consider that (c) the data on margins derived from the contrast between costs and final prices are suitable to distort the reality of the agreements and exchanges of information accredited in the file, so the practice of such evidence is not considered necessary or pertinent.</w:t>
      </w:r>
    </w:p>
    <w:p>
      <w:r>
        <w:t>Regarding the request for a hearing made by some of the accused in their written allegations (ANCOPEL, ANCO, and sixteen dealerships under the same representation, as well as IBERICAR TECHNIK and GÓMEZ PLATZ), it should be noted that the hearing is provided for in the LDC as an action that the Council may agree to at its discretion, “when it considers it appropriate for the analysis and judgment of the object of the file” (art. 19.1 RDC). The Council, taking into account that it is within its power to agree to hold a hearing when it deems it convenient for the examination and analysis of the object of the file, does not consider it necessary for the assessment of the present matter to grant the request for a hearing, without this denial leading to any kind of defenselessness for the parties, as the National Court has repeatedly pointed out, and given the ample opportunities utilized by the accused throughout the procedure to present allegations and confront the arguments of the DC.</w:t>
      </w:r>
    </w:p>
    <w:p>
      <w:r>
        <w:t>Finally, several of the accused have requested access to or incorporation into this file of documentation and information corresponding to other distinct files. Thus, ANCOPEL, ANCO, and another sixteen dealerships under the same representation in a common written allegation to the PR have requested the incorporation into this file of “all those actions, diligences, and investigations that are recorded in the file opened against the automobile manufacturers (file 482/13), which are related to the present actions.” Likewise, BÉTULA CARS has requested that access be granted to the accused in the present file “to all information contained in file S/0471/13 that originated from the inspections that occurred in this file and from the initiation of the same.”</w:t>
      </w:r>
    </w:p>
    <w:p>
      <w:r>
        <w:t>Regarding the first request, the DC indicates in its PR, in response to a similar request made in the allegations of the same accused to the PCH that, according to the information published on the CNMC website, in the Expte. S/0482/13 Automobile Manufacturers, the facts under investigation are related to agreements for the exchange of commercially sensitive and strategic information between manufacturing and distributing companies of motor vehicles in the Spanish market, with no causal relationship existing between said files, no identity between the interested parties in them, nor in the analyzed facts. This Chamber agrees with the DC in considering such a request for the incorporation of information belonging to another file as inappropriate and unnecessary, as there is no relationship with the facts under analysis in the present file, and therefore they cannot alter the final resolution in favor of the accused.</w:t>
      </w:r>
    </w:p>
    <w:p>
      <w:r>
        <w:t>Regarding the request to facilitate access for the accused in the present file “to all information contained in file S/0471/13 that originated from the inspections that occurred in this file and from the initiation of the same,” it should be noted that on August 29, 2013, and July 2, 2014, the DC incorporated into the present file the information contained in the preliminary proceedings S/0471/13 related to it (folios 4109 to 4387).</w:t>
      </w:r>
    </w:p>
    <w:p>
      <w:r>
        <w:t>It is unnecessary to emphasize that this Chamber resolves exclusively based on the information and documentation available in the present file and, in the absence of elements that allow for the appreciation that in other files of a different object, with no identity in the parties or in the analyzed facts, there may be indications or evidence of exculpation, the requested incorporation or access is not appropriate.</w:t>
      </w:r>
    </w:p>
    <w:p>
      <w:r>
        <w:t>5.2. Requests for confidentiality of information provided during the resolution phase.</w:t>
      </w:r>
    </w:p>
    <w:p>
      <w:r>
        <w:t>Finally, in accordance with what was requested when notifying the resolution proposal by the DC, or subsequently in the Council phase (agreement of January 29, 2015, folios 14662-14669), the accused companies have provided information regarding which several of them request the declaration of confidentiality in accordance with the provisions of Article 42 of the LDC. To the extent that such requests refer to information related to business volumes in the affected market, it is agreed to declare such information confidential. Likewise, to maintain the necessary coherence in the procedure and to seek a balance between transparency and confidentiality uniformly for all companies, such a declaration also occurs ex officio, in cases where the request has not been made by the company.</w:t>
      </w:r>
    </w:p>
    <w:p>
      <w:r>
        <w:t>For all these reasons, this Chamber has agreed to declare confidential the following information:</w:t>
        <w:br/>
        <w:t>- The folios relating to the business volume in Spain, before the application of VAT or related taxes, corresponding to the market for the distribution of motor vehicles of the OPEL brand regarding the models Astra, Zafira, Insignia, and Mokka, from the years 2011 to 2014, as they are presented with a high degree of disaggregation and with sensitive information, from the following companies: GERAR (folios 14695-14696), DISO MADRID (folios 14700-14702), BÉTULA CARS (folios 14712-14717), IBERCAR TECHNIK (folios 14724-14731), ACEÑA MÓVIL (folios 14739-14745), AELSA (folios 14747-14751), AGROGIL (folios 14753-14757), AUTOMÓVILES URBIETA (folios 14758-14763), AUTOVIASA (folios 14764-14768), CENTRO SUR DE AUTOMÓVILES (folios 14769-14798), GOMEZ PLATZ (folios 14799-14804), MOTORKAR (folios 14805-14829), MOTOR ALUCHE (folios 14830-14837), MOTOR CORUÑA (folios 14838-14890), AUTOTODO (folios 14891-14892), LISTA MOTOR (folios 14893-14897), MOTOR LEYVA (folios 14898-14902), ROAUTO (folios 14904-14908), SELIGRAT DE AUTOMOCIÓN (folios 14909-14913), TURISMOTOR (folios 14915-14919), TALLERES PRIZAN (folios 14928-14932), ALCARREÑA DE TURISMOS (folios 14939-14948), CESMAUTO (folios 14949-14976).</w:t>
        <w:br/>
        <w:t>- Commercially sensitive information contained in allegations to the PR from the following companies: GOMEZ PLATZ (folios 12923-14256), LISTA MOTOR (folios 14282-14430), ALCARREÑA DE TURISMOS (folios 14490-14492).</w:t>
      </w:r>
    </w:p>
    <w:p>
      <w:r>
        <w:t>SIXTH.- ASSESSMENT OF THE COMPETITION CHAMBER OF THE COUNCIL</w:t>
      </w:r>
    </w:p>
    <w:p>
      <w:r>
        <w:t>In accordance with the above, this Competition Chamber considers that it has been proven that the companies referred to in this resolution committed an infringement consisting of a practice prohibited by Article 1 of the LDC.</w:t>
      </w:r>
    </w:p>
    <w:p>
      <w:r>
        <w:t>The infringement consists of the adoption and implementation of agreements on price fixing and other commercial conditions and the exchange of sensitive information among the dealerships of the OPEL brand, ACEÑA MOVIL, S.L., AELSA, S.A., AGROGIL, S.A., ALCARREÑA DE TURISMOS, S.L., AUTOMÓVILES URBIETA, S.A., AUTOTODO, S.L., AUTOVIASA, Comercial Autovía, S.A., BÉTULA CARS, S.L., CENTRO SUR DE AUTOMOVILES, S.A., CESMAUTO, S.L., DISO MADRID, S.L., GERAR, S.A., GÓMEZ PLATZ, S.A., IBERICAR TECHNIK, S.A., LISTA MOTOR, S.L., MOTORKAR, S.A., MOTOR ALUCHE, S.A., MOTOR CORUÑA, S.A., MOTOR LEYVA, S.A., ROAUTO, S.A., SELIGRAT DE AUTOMOCIÓN, S.A., TALLERES PRIZAN, S.A., TURISMOTOR, S.A., with the collaboration and participation of A.N.T. SERVICALIDAD, S.L., the association ANCOPEL, and the company ANCO CENTRAL DE COMPRAS, S.L.</w:t>
      </w:r>
    </w:p>
    <w:p>
      <w:r>
        <w:t>The accused dealerships of the OPEL brand, through contacts and meetings between representatives of these independent dealerships of the brand in the so-called “Madrid Zone” and “Galicia Zone,” with the</w:t>
      </w:r>
    </w:p>
    <w:p>
      <w:r>
        <w:rPr>
          <w:b/>
        </w:rPr>
        <w:t>[Pages 73–75]</w:t>
      </w:r>
    </w:p>
    <w:p>
      <w:r>
        <w:t>collaboration of A.N.T. SERVICALIDAD, S.L. and the participation of ANCOPEL and ANCO, have carried out a practice contrary to competition rules through the execution of illicit conduct in the market for the distribution of passenger motor vehicles of the OPEL brand, consisting of price-fixing agreements, continuous exchange of sensitive information over time, with various durations depending on the area and for specific dealerships, with the affected market being the distribution to individuals of the ASTRA, ZAFIRA, INSIGNIA, and MOKKA models.</w:t>
      </w:r>
    </w:p>
    <w:p>
      <w:r>
        <w:t>Thus, in the so-called "Madrid Zone," the following companies participated in the price-fixing cartel and information exchanges in the distribution to individuals of Opel vehicles of the aforementioned models: AGROGIL, ALTUSA, AUTOTODO, CENTRO SUR, DISO, GERAR, GÓMEZ PLATZ, IBERICAR TECHNIK, LISTA MOTOR, MOTOR ALUCHE, MOTOR LEYVA, ROAUTO, SELIGRAT, TALLERES PRIZAN, and TURISMOTOR, with the collaboration of ANT, ANCOPEL, and ANCO. Such cartel lasted, regarding the accused dealerships, from 2011 until June 2013, except in the case of DISO, GERAR, and IBERCAR, whose participation has been proven from 2011 to December 2012, LISTA MOTOR, from 2011 to October 2012, and CENTRO SUR DE AUTOMÓVILES, whose participation was limited to the months of September to November 2011.</w:t>
      </w:r>
    </w:p>
    <w:p>
      <w:r>
        <w:t>Regarding the responsibility of ROAUTO, it should be noted that, according to the internal accounting of ANT and the information provided by one of the accused dealerships in response to the information request, the participation of COSDILER in the Madrid Zone cartel has been proven. Furthermore, on September 8, 2011, the absorption of COSDILER by ROAUTO was formalized in a public deed. From that date, ROAUTO's participation in the Madrid Zone cartel has also been proven. In this sense, ROAUTO's responsibility in the aforementioned cartel arises in its capacity as universal successor of COSDILER for the period between January and September 8, 2011, and as a direct responsible party for its continued active participation in the cartel from September 2011 to June 2013.</w:t>
      </w:r>
    </w:p>
    <w:p>
      <w:r>
        <w:t>In the so-called "Galicia Zone," the following companies participated in the price-fixing cartel and information exchanges in the distribution to individuals of Opel vehicles of the aforementioned models: ACEÑA MÓVIL, AELSA, AUTOMÓVILES URBIETA, AUTOVIASA, BÉTULA, CESMAUTO, MOTROCAR, and MOTOR CORUÑA, with the collaboration of ANCOPEL and ANT. Such cartel lasted, regarding the accused dealerships, from 2011 until June 2013.</w:t>
      </w:r>
    </w:p>
    <w:p>
      <w:r>
        <w:t>The conjunction of all the aforementioned elements leads us to the conclusion that we are faced with the existence of a cartel, as the necessary prerequisites contained in the Fourth Additional Provision of the LDC are met. Regarding the subjective element required, it is evident that the parties in this proceeding are companies competing in the same market for the distribution of passenger motor vehicles of the OPEL brand and that they have carried out agreements during a period that encompasses at least since 2010, in the case of the Madrid Zone cartel, and since 2011, in the case of the Galicia Zone cartel, until the inspections conducted by the DC in June 2013. These agreements, consisting mainly of price-fixing, through the establishment of maximum discounts, appraisal prices, or offered gifts, and the exchange of strategic and sensitive information, constitute conduct that both Article 1 of the LDC and the Fourth Additional Provision of the same Law foresee as prohibited agreements deserving of sanction.</w:t>
      </w:r>
    </w:p>
    <w:p>
      <w:r>
        <w:t>It has also been proven that the companies adopted their agreements with manifest concealment and secrecy.</w:t>
      </w:r>
    </w:p>
    <w:p>
      <w:r>
        <w:t>In relation to the exchange of sensitive information, this Chamber considers that we are faced with information that fully fits the characteristics of a collusive agreement restricting competition described in the Guidelines on the applicability of Article 101 of the TFEU to horizontal cooperation agreements.</w:t>
      </w:r>
    </w:p>
    <w:p>
      <w:r>
        <w:t>The aforementioned Guidelines establish that the exchange between competitors of strategic data, that is, data that reduces the strategic uncertainty of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sales volumes, capacities, qualities, marketing plans, risks, investments, technologies, R&amp;D programs, and their results.</w:t>
      </w:r>
    </w:p>
    <w:p>
      <w:r>
        <w:t>The exchange of information analyzed here (commercial policy, prices, discounts, gifts, commercial conditions, product models to which they apply) fits, therefore, into the category of strategic information likely to produce a clear impact on the relevant market subject to this file. It is undeniable, in conclusion, that the type of information exchanged here must be considered sensitive and strategic information of the dealerships, so its disclosure to other competitors breaks with the logic of business conduct and undermines the basic rules of the proper competitive functioning of the market.</w:t>
      </w:r>
    </w:p>
    <w:p>
      <w:r>
        <w:t>From the documentation in the file that gives rise to this resolution, it is concluded that the parties carried out the described conduct, with the content of the emails obtained during the inspections, the handwritten notes of the companies, as well as the information provided in the responses to the information requests and the accreditation of other types of conduct carried out by the companies that are usually characteristic of the habitual conduct constitutive of a cartel, such as the deliberate concealment of illicit agreements, serving as unequivocal evidence of this.</w:t>
      </w:r>
    </w:p>
    <w:p>
      <w:r>
        <w:t>Although both price-fixing agreements and the exchange of sensitive information constitute restrictions of competition by their object and this is sufficient to appreciate the administrative illicit and determine the corresponding responsibilities, it has also been proven that both conducts have caused harmful effects on effective competition in the market for the distribution of passenger motor vehicles of the OPEL brand through independent dealerships of the manufacturer, by reducing the uncertainty of the accused companies regarding the offers that their competitors could make concerning the brand's vehicles.</w:t>
      </w:r>
    </w:p>
    <w:p>
      <w:r>
        <w:t>Finally, it should be noted that the proven conducts constitute a single and continuous infringement contrary to competition law, of a very serious nature, in accordance with Article 62.4.a) of the LDC, which considers very serious infringements the development of collusive conduct typified in Article 1 of the LDC consisting of cartels or other agreements, decisions, or collective recommendations, concerted practices or consciously parallel among competing companies.</w:t>
      </w:r>
    </w:p>
    <w:p>
      <w:r>
        <w:t>SEVENTH.- DETERMINATION OF THE SANCTION</w:t>
      </w:r>
    </w:p>
    <w:p>
      <w:r>
        <w:t>7.1.- Responsibility of the companies</w:t>
      </w:r>
    </w:p>
    <w:p>
      <w:r>
        <w:t>The responsibility of the companies referred to in the Third Legal Basis of this Resolution is, in the opinion of this Competition Chamber, unquestionable in light of the proven facts and the evidence and other elements of judgment contained in the file, so this Chamber agrees with the attribution of responsibility made by the DC in its resolution proposal.</w:t>
      </w:r>
    </w:p>
    <w:p>
      <w:r>
        <w:rPr>
          <w:b/>
        </w:rPr>
        <w:t>[Pages 76–78]</w:t>
      </w:r>
    </w:p>
    <w:p>
      <w:r>
        <w:t>Havi ng been established and qualified the behaviors contrary to the LDC, Article 63.1 of the LDC conditions the exercise of the sanctioning power regarding fines by the Competition Authority on the presence of intent or negligence in the infringing subject in the commission of the alleged conduct. In this case, the Chamber considers that it has been widely established that the accused dealerships, with the participation of ANCOPEL and ANCO, as well as ANT, as collaborators and facilitators, knew and were aware of the illicit nature of the behaviors carried out during the analyzed period. Thus, the secret nature of the agreements, the use of specific monitoring measures to ensure compliance with the adopted agreements, and the personal and economic capabilities of the companies are sufficient elements to consider the existence of a conscious and sought action by the parties, without any of the companies being able to claim ignorance of the illicit behavior. Particularly revealing are the references to the confidential nature of the ANT's methodology, given the "danger" of this type of studies, as well as the provision of the aforementioned fines both for cases of deviation from the agreed terms and for cases of express mention by the dealership salespeople to customers about the existence of an "agreement" on maximum discounts.</w:t>
      </w:r>
    </w:p>
    <w:p>
      <w:r>
        <w:t>From the documentation in the file, it follows that both the accused dealerships and ANT, ANCOPEL, and ANCO actively contributed to the implementation of the conduct; that there is a sufficiently concrete and determining causal link between their activity and the conduct itself; and that there is also a willingness to participate in the restrictive practice, as well as knowledge of the illicit behaviors of the other participants.</w:t>
      </w:r>
    </w:p>
    <w:p>
      <w:r>
        <w:t>7.2.- Criteria for determining the fine and applicable law</w:t>
      </w:r>
    </w:p>
    <w:p>
      <w:r>
        <w:t>Article 62.4.a) of the LDC establishes that behaviors consisting of cartels or other agreements, decisions, or collective recommendations, concerted practices, or consciously parallel practices among competing companies, whether real or potential, will be classified as very serious infringements.</w:t>
      </w:r>
    </w:p>
    <w:p>
      <w:r>
        <w:t>Article 63.1 of the LDC grants the CNMC the power to sanction companies and their associations that, deliberately or through negligence, infringe the prohibition of collusive agreements. According to established jurisprudence, the principle of culpability is inherent to cartel infringements, but in addition to the proven facts of this Resolution, it is established that the companies were aware of the illicit nature of their anti-competitive conduct.</w:t>
      </w:r>
    </w:p>
    <w:p>
      <w:r>
        <w:t>Section c) of the same article states that very serious infringements may be punished with a fine of up to 10 percent of the total turnover of the infringing company in the financial year immediately preceding the imposition of the fine, and in cases where it is not possible to determine the turnover, section 3.c)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In their allegations, some of the accused (ANCOPEL and seventeen other dealerships under the same legal representation, as well as ANT, IBERCAR, GÓMEZ PLATZ, LISA MOTOR, IBERICAR TECHNIK), citing various rulings from the National Court, argue that the maximum sanction that could be imposed would be 10% of the turnover obtained by the company in the economic activity area in which the infringement occurred (market affected by the infringement), in the financial year prior to the imposition of the fine.</w:t>
      </w:r>
    </w:p>
    <w:p>
      <w:r>
        <w:t>On this issue and on the nature of the 10% (whether it is the maximum of a sanctioning range, or whether it should be considered as a limit or threshold for leveling), the Supreme Court has recently ruled in its judgment of January 29, 2015 (Appeal 2872/2013).</w:t>
      </w:r>
    </w:p>
    <w:p>
      <w:r>
        <w:t>First, the Supreme Court states in FD 8 of the aforementioned Judgment that the expression "total turnover" in Article 63.1 of the LDC, as the basis for calculating the percentage of the fine established for each type of infringement (up to 10% for very serious infringements, up to 5% for serious infringements, and up to 1% for minor infringements), refers to the turnover of all the activities of the company and not exclusively to that corresponding to the market affected by the conduct. In this regard, it is worth highlighting the following:</w:t>
      </w:r>
    </w:p>
    <w:p>
      <w:r>
        <w:t>"The use of a magnitude such as 'turnover' to set the maximum of monetary sanctions proportionally based on it is not, in our opinion, susceptible to reproach of unconstitutionality whether that expression is interpreted in one sense (that of the majority of the Chamber) or in another (that of the minority vote). It is an expressive factor of the economic capacity of the infringing subject and, to that same extent, suitable for deducing from it the intensity of the sanctioning response that consists of the monetary sanction. The legislator has broad normative configuration capacity to choose that factor as a reference module in the calculation of fines, just as it could have opted for others (for example, the profit obtained as a consequence of the infringement).</w:t>
      </w:r>
    </w:p>
    <w:p>
      <w:r>
        <w:t>The turnover or sales figure is an accounting data or indicator that reveals, we repeat, the capacity and economic situation of the infringing subject and, to that same extent, allows for a priori calculation of the maximum specific impact that a monetary sanction can have for it. […]</w:t>
      </w:r>
    </w:p>
    <w:p>
      <w:r>
        <w:t>Starting from the premise we have just stated, it is up to the legislator to decide whether the 'turnover' on which the maximum percentage of the sanctioning scale should be applied is, in the case of companies operating in several markets, either the global or 'total' turnover or the partial turnover corresponding to one or several of their economic activity areas. […]</w:t>
      </w:r>
    </w:p>
    <w:p>
      <w:r>
        <w:t>The expression 'turnover' is not in itself conceptually different from the expression 'total turnover,' as has been rightly pointed out. However, when the legislator of 2007 expressly added the adjective 'total' to the noun 'turnover' that was already present, without adjectives, in the analogous provision of the previous Law (as has happened with Article 63.1 of Law 15/2007 compared to the wording of Article 10.1 of Law 16/1989), what it wanted to emphasize is that the turnover used as the basis for the percentage is not limited to a part but to the 'whole' of that turnover. In other words, with the notion of 'total turnover,' it has opted to unify the concept so that it is not possible to distinguish between gross revenues aggregated or disaggregated by branches of activity of the infringing company. Legislative intent consistent with this interpretation which, as the dissenting vote rightly recalls, rejected the proposed amendments to the text, presented in the preparatory works of its elaboration, which specifically sought to reduce the sales volume to only those made in the market affected by the infringement."</w:t>
      </w:r>
    </w:p>
    <w:p>
      <w:r>
        <w:t>Secondly, the Supreme Court rejects the conception of the percentage limits provided in Article 63.1 of the LDC as "leveling thresholds" (or "extrinsic limits," as the Supreme Court calls them in the judgment) postulated so far by the Competition Authority in line with the European Commission. According to the judgment, such percentages should be conceived as the maximum level of a sanctioning range in which the sanctions, depending on the severity of the behaviors, should be specified. Thus, it can be read in FD 5:</w:t>
      </w:r>
    </w:p>
    <w:p>
      <w:r>
        <w:t>"The interpretation of Article 63.1 of Law 15/2007 according to the usual hermeneutic criteria in Law leads this Chamber to conclude that the</w:t>
      </w:r>
    </w:p>
    <w:p>
      <w:r>
        <w:rPr>
          <w:b/>
        </w:rPr>
        <w:t>[Pages 79–81]</w:t>
      </w:r>
    </w:p>
    <w:p>
      <w:r>
        <w:t>the maximum of a sanctioning range in which the penalties, depending on the severity of the conduct, must be specified. Thus, it can be read in FD 5:</w:t>
      </w:r>
    </w:p>
    <w:p>
      <w:r>
        <w:t>"The interpretation of Article 63.1 of Law 15/2007 according to the usual hermeneutic criteria in Law leads this Chamber to conclude that the percentages set as upper limits for possible fines (that is, one, five, or ten percent of the 'total turnover of the infringing company', depending on whether the infringements are minor, serious, or very serious respectively) constitute, in each case, the ceiling of the pecuniary sanction within a scale that, starting from the minimum value, culminates in the corresponding percentage. The preposition 'up to' -which is repeated three times, once for each percentage, in Article 63.1 of Law 15/2007- denotes the term or maximum limit of the sales volume usable for the purpose of calculating the sanction […].</w:t>
      </w:r>
    </w:p>
    <w:p>
      <w:r>
        <w:t>Article 63 of Law 15/2007 sets the limits for the imposition of penalties in each of the three categories of infringements not as a 'threshold for leveling' but as maximum figures of a scale of pecuniary sanctions within which the fine must be individualized. These are percentage figures that mark the maximum of the sanctioning rigor for the sanction corresponding to the infringing conduct that, within the respective category, has the highest unlawful density. Each of these three percentages, precisely because of their quality as a ceiling or upper limit of the sanctioning response applicable to the most reprehensible infringement of the possible ones within its category, must serve as a reference to calculate the fine to be imposed on the rest of the infringements from them and downwards."</w:t>
      </w:r>
    </w:p>
    <w:p>
      <w:r>
        <w:t>This conception of Article 63.1 leads the Court to maintain that, insofar as the sanctioning limits present in that article must be understood as the upper limit of a scale of sanctions, the calculation methodology underlying the Communication on the quantification of sanctions derived from infringements of Articles 1, 2, and 3 of Law 15/2007, of July 3, on the Defense of Competition and Articles 81 and 82 of the Treaty of the European Community (current Articles 101 and 102 of the TFEU), published in the BOE on February 11, 2009, and which uses the interpretation of Article 63.1 of the LDC as an extrinsic threshold or limit, is not acceptable.</w:t>
      </w:r>
    </w:p>
    <w:p>
      <w:r>
        <w:t>As the High Court recalls, in the exercise of the graduation of sanctions, the Competition Authority must continue to take into account the factors listed in Article 64.1 of the LDC, previously mentioned, among them, the size and characteristics of the market affected by the infringement, its duration, or the illicit benefits obtained as a result of it. However, although the specification of such graduation criteria in a Communication is not per se rejectable (its purpose, even, is 'praiseworthy' for 'providing a greater level of predictability to the imposition of pecuniary sanctions' [FD 9]), the method as a whole leads to a mechanism contrary to the interpretation that the High Court makes of Article 63.1.</w:t>
      </w:r>
    </w:p>
    <w:p>
      <w:r>
        <w:t>In line with the above, FD 9 of the judgment insists on the necessary deterrence and proportionality that must guide the exercise of the sanctioning power, along with the precise attention to the graduation criteria previously pointed out:</w:t>
      </w:r>
    </w:p>
    <w:p>
      <w:r>
        <w:t>"[In Article 64.1 of Law 15/2007] the administrative authority -and the judge in its full jurisdictional review function- is offered sufficient coverage to consider, as a relevant factor among others, the figure or turnover of the infringing company in the specific sector or market where the conduct occurred.</w:t>
      </w:r>
    </w:p>
    <w:p>
      <w:r>
        <w:t>Indeed, Article 64.1 of Law 15/2007 requires that, within the sanctioning scale -interpreted in the sense we have already declared- the amount of the fine be adjusted based on criteria such as the size and characteristics of the market affected by the infringement, the share that the infringing company has within it, and the illicit benefits obtained by it as a result of the infringement. These are criteria that unequivocally refer to the specific distortion of competition that has occurred in each case, that is, to the one consummated within a certain sector or market where the sanctioned entity operates, which may or may not simultaneously operate in other markets.</w:t>
      </w:r>
    </w:p>
    <w:p>
      <w:r>
        <w:t>If it is valid to use the 'total turnover' of the entity for calculating the maximum percentage applicable to the most serious of the possible conducts, in the case of 'multiproduct' companies, the detailed evaluation of the specific infringing conduct, within the specific activity sector and according to those criteria, will also allow addressing the requirements of the principle of proportionality in the sense to which the reflections of the Chamber of instance in its majority opinion tend, that is, taking into account that element along with the rest included in Article 64.1 of Law 15/2007.</w:t>
      </w:r>
    </w:p>
    <w:p>
      <w:r>
        <w:t>This Chamber is aware of the difficulty involved in reconciling, in a single act and with the sole rules contained in Articles 63 and 64 of Law 15/2007, the demands of effectiveness and deterrent capacity of sanctions in the field of competition law, on one hand, with those derived -and also unavoidable- from the principle of proportionality, on the other. […]</w:t>
      </w:r>
    </w:p>
    <w:p>
      <w:r>
        <w:t>Throughout the procedural controversy, reference has been made to the deterrent purpose of fines in the field of competition law, a purpose that certainly corresponds to them and that, in the case of infringements of Articles 101 and 102 of the TFEU, is inescapable for the effectiveness of both, even when applied by the national authorities of the Member States. But such a character is neither exclusive to this sector of the legal order nor can it be established as the prevailing point of reference for the calculation in a specific case, displacing the principle of proportionality.</w:t>
      </w:r>
    </w:p>
    <w:p>
      <w:r>
        <w:t>The administrative sanctions provided for the exercise of economic activities -in the field of competition law which, despite some reductionist positions, does not differ in this respect from other sectors of the sanctioning legal order- must be set at a sufficiently deterrent level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of constitutional requirements."</w:t>
      </w:r>
    </w:p>
    <w:p>
      <w:r>
        <w:t>All of this, ultimately, has forced this Chamber to reconsider the method previously followed for determining sanctions and their adequacy to the postulates of the aforementioned judgment, although, as the High Court has indicated, the criteria used must in any case be those collected in Article 64 of the LDC.</w:t>
      </w:r>
    </w:p>
    <w:p>
      <w:r>
        <w:t>7.3. Elements of graduation leading to specify the scale of sanction</w:t>
      </w:r>
    </w:p>
    <w:p>
      <w:r>
        <w:t>As already noted, the infringement being analyzed here is classified by the LDC as very serious, to which a fine of up to 10% of the total turnover of the infringers in the immediately preceding year to the imposition of the sanctions, that is, 2014, is associated.</w:t>
      </w:r>
    </w:p>
    <w:p>
      <w:r>
        <w:t>On the other hand, as the Supreme Court points out, this 10% must be conceived as the maximum limit of a sanctioning scale or arc. This percentage "marks the maximum of the sanctioning rigor for the sanction corresponding to the infringing conduct that, within the respective category, has the highest unlawful density." Thus, the 10% must be reserved as the "sanctioning response applicable to the most reprehensible infringement of the possible ones within its category." Consequently, starting from the graduation criteria of Article 64.1 of the LDC and its manifestation in this specific file, it will be necessary to determine the percentage from which, within the minimum and maximum (10%) of the sanctioning scale provided for in the Law, to start in order to subsequently individualize the corresponding sanction for each responsible subject.</w:t>
      </w:r>
    </w:p>
    <w:p>
      <w:r>
        <w:t>It is advisable in this regard to take into consideration the general or global factors of the conduct, leaving for a subsequent analysis and specification (individualization) the specific factors referring to the conduct of each one.</w:t>
      </w:r>
    </w:p>
    <w:p>
      <w:r>
        <w:rPr>
          <w:b/>
        </w:rPr>
        <w:t>[Pages 82–84]</w:t>
      </w:r>
    </w:p>
    <w:p>
      <w:r>
        <w:t>of the offenders, including, where applicable, aggravating and mitigating circumstances of an individual nature.</w:t>
      </w:r>
    </w:p>
    <w:p>
      <w:r>
        <w:t>Some elements allow considering the conduct as particularly harmful and damaging within those prohibited by Article 1 of the LDC. In this sense, the conduct directly affects the formation of prices by the companies involved, in addition to also incorporating the exchange of other sensitive information. Furthermore, the conduct has been carried out in an institutionalized manner, through the collaboration of ANT, ANCOPEL, and ANCO, which have conducted continuous monitoring and control of the degree of compliance with the agreements, which constitutes an additional reproachable element in a conduct such as the one described.</w:t>
      </w:r>
    </w:p>
    <w:p>
      <w:r>
        <w:t>However, other important elements of the conduct operate in the opposite direction and lead to adjusting the fine below the upper range of the sanctioning scale. Firstly, Article 64.1.c) of the LDC refers to the "scope of the infringement." According to the analysis presented, the territorial scope of the conduct is limited (as opposed to a scenario where the conduct took place with a presence throughout the national territory). Additionally, it is noted that in the Madrid area, the conduct has been developed by a significant percentage of the Opel brand dealerships established in the area, which, however, have a smaller share when other relevant brands are included in the analysis.</w:t>
      </w:r>
    </w:p>
    <w:p>
      <w:r>
        <w:t>Secondly, Article 64.1.d) of the LDC refers to the duration of the conduct. Although the duration will serve as a parameter for individualization (since it is not the same for each of the subjects declared responsible), it is advisable that this factor also guides the general grading of the sanctioning reproach for all companies, as the overall duration of the conduct also reveals to some extent its scope (art. 64.1.c) and effects (art. 64.1.e). In this regard, it has been established that the conduct has taken place, in general (without prejudice, it is insisted, to the specific modulation that this factor must receive in the duration attributed to each company and to the association), from 2011 until June 2013, that is, a duration exceeding 2 years.</w:t>
      </w:r>
    </w:p>
    <w:p>
      <w:r>
        <w:t>Following the aforementioned ruling of the Supreme Court, the set of factors presented here allows for a specification, within the legal scale that ranges from the minimum amount to 10% of the total turnover of each responsible subject in 2014, of the assessment of the unlawful density of the conduct, and leads this Council to consider that the sanctioning reproach in this case must be effectively deterrent, although the principle of proportionality requires that the sanction not be placed in the upper range of the scale. All this without prejudice to the upward or downward adjustments that may correspond to be made in the individualization phase of the sanctions, taking into account the conduct of each company.</w:t>
      </w:r>
    </w:p>
    <w:p>
      <w:r>
        <w:t>7.4. Individualization of the sanctions</w:t>
      </w:r>
    </w:p>
    <w:p>
      <w:r>
        <w:t>In the absence of mitigating and aggravating circumstances (art. 64.2 and 64.3), the individualization of the sanction for each of the responsible subjects must be carried out taking into consideration the specific factors of gradation susceptible to individualization.</w:t>
      </w:r>
    </w:p>
    <w:p>
      <w:r>
        <w:t>Firstly, based on Article 64.1.a) of the LDC, it is advisable to consider the dimension of the company's action in the market affected by the infringement. The responsible companies have been required to provide the value of the market affected by the conduct, that is, the value corresponding to the distribution of four models (Astra, Zafira, Insignia, and Mokka) of the Opel brand (private channel), during the infringing period attributable to each company. For these purposes, it is considered that the period runs from January 2012 (inclusive) to June 2013 (exclusive, since the end date of the conduct coincides with the inspection of June 4).</w:t>
      </w:r>
    </w:p>
    <w:p>
      <w:r>
        <w:t>The total value of the affected market during the duration period, indicated in the previous paragraph, of the conduct attributed to each of the companies is reproduced below. The last column adds the percentage or share of each of the companies based on their sales during the months of the conduct attributed in the affected market.</w:t>
      </w:r>
    </w:p>
    <w:p>
      <w:r>
        <w:t>Value of Market Share of</w:t>
        <w:br/>
        <w:t>Company Affected in Conduct</w:t>
        <w:br/>
        <w:t>(in thousands of €) (%)</w:t>
        <w:br/>
        <w:t>ACEÑA MOVIL, S.L. 2,875 2.6</w:t>
        <w:br/>
        <w:t>AELSA, S.A. 3,725 3.4</w:t>
        <w:br/>
        <w:t>AGROGIL, S.A. 8,788 7.9</w:t>
        <w:br/>
        <w:t>ALCARREÑA DE TURISMOS, S.L. 3,247 2.9</w:t>
        <w:br/>
        <w:t>AUTOMOVILES URBIETA, S.A. 1,715 1.6</w:t>
        <w:br/>
        <w:t>AUTOTODO, S.L. 4,768 4.3</w:t>
        <w:br/>
        <w:t>AUTOVIASA, S.A. 3,169 2.9</w:t>
        <w:br/>
        <w:t>BÉTULA CARS, S.L. 2,652 2.4</w:t>
        <w:br/>
        <w:t>CENTRO SUR DE AUTOMOVILES, S.A. 590 0.5</w:t>
        <w:br/>
        <w:t>CESMAUTO, S.L. 2,540 2.3</w:t>
        <w:br/>
        <w:t>DISO MADRID, S.L. 2,278 2.1</w:t>
        <w:br/>
        <w:t>GERAR, S.A. 1,771 1.6</w:t>
        <w:br/>
        <w:t>GÓMEZ PLATZ, S.A. 3,586 3.2</w:t>
        <w:br/>
        <w:t>IBERICAR TECHNIK, S.A. 2,844 2.6</w:t>
        <w:br/>
        <w:t>LISTA MOTOR, S.L 3,556 3.2</w:t>
        <w:br/>
        <w:t>MOTORKAR, S.A. 2,108 1.9</w:t>
        <w:br/>
        <w:t>MOTOR ALUCHE, S.A. 4,721 4.3</w:t>
        <w:br/>
        <w:t>MOTOR CORUÑA, S.A. 3,324 3.0</w:t>
        <w:br/>
        <w:t>MOTOR LEYVA, S.A. 8,619 7.8</w:t>
        <w:br/>
        <w:t>ROAUTO, S.A. 7,079 6.4</w:t>
        <w:br/>
        <w:t>SELIGRAT DE AUTOMOCIÓN, S.A. 18,059 16.3</w:t>
        <w:br/>
        <w:t>TALLERES PRIZAN, S.A. 13,218 12.0</w:t>
        <w:br/>
        <w:t>TURISMOTOR, S.A. 5,355 4.8</w:t>
      </w:r>
    </w:p>
    <w:p>
      <w:r>
        <w:t>The highest turnover in the market affected by the conduct denotes a greater intensity or participation in the conduct and, in particular, a greater potential illicit gain. Therefore, it is considered appropriate to the principle of proportionality and to the necessary individualization of the fines to adjust the percentage of the sanction upward or downward based on the greater participation of each company in the overall turnover in the market affected by the conduct.</w:t>
      </w:r>
    </w:p>
    <w:p>
      <w:r>
        <w:t>Secondly, regarding the duration of the conduct (art. 64.1.d of the LDC), although it has been implicitly taken into account when considering the dimension of the affected market during the conduct, its prolongation over time (art. 64.1.d) constitutes in itself a factor directly related to the damage inflicted on the competitive functioning of the market and to the scope of the infringement committed by each company (art. 64.1.c). The following table reflects the duration (in months) of the conduct of the companies that participated in the unlawful conduct in the "Madrid Area":</w:t>
      </w:r>
    </w:p>
    <w:p>
      <w:r>
        <w:rPr>
          <w:b/>
        </w:rPr>
        <w:t>[Pages 85–87]</w:t>
      </w:r>
    </w:p>
    <w:p>
      <w:r>
        <w:t>Company Duration of conduct Months</w:t>
        <w:br/>
        <w:t>AGROGIL, S.A. From 2011 to June 2013 29</w:t>
        <w:br/>
        <w:t>ALCARREÑA DE T., S.L. From 2011 to June 2013 29</w:t>
        <w:br/>
        <w:t>ANCO CENTRAL DE C., S.L. From 2010 to 2011 12</w:t>
        <w:br/>
        <w:t>ANCOPEL From 2010 to June 2013 41</w:t>
        <w:br/>
        <w:t>A.N.T. SERVICALIDAD, S.L. From 2010 to June 2013 41</w:t>
        <w:br/>
        <w:t>AUTOTODO, S.L. From 2011 to June 2013 29</w:t>
        <w:br/>
        <w:t>CENTRO SUR DE A., S.A. From September to November 2011 3</w:t>
        <w:br/>
        <w:t>DISO MADRID, S.L. From 2011 to December 2012 24</w:t>
        <w:br/>
        <w:t>GERAR, S.A. From 2011 to December 2012 24</w:t>
        <w:br/>
        <w:t>GÓMEZ PLATZ, S.A. From 2011 to June 2013 29</w:t>
        <w:br/>
        <w:t>IBERICAR TECHNIK, S.A. From 2011 to December 2012 24</w:t>
        <w:br/>
        <w:t>LISTA MOTOR, S.L. From 2011 to October 2012 22</w:t>
        <w:br/>
        <w:t>MOTOR ALUCHE, S.A. From 2011 to June 2013 29</w:t>
        <w:br/>
        <w:t>MOTOR LEYVA, S.A. From 2011 to June 2013 29</w:t>
        <w:br/>
        <w:t>ROAUTO, S.A. From 2011 to June 2013 29</w:t>
        <w:br/>
        <w:t>SELIGRAT DE A., S.A. From 2011 to June 2013 29</w:t>
        <w:br/>
        <w:t>TALLERES PRIZAN, S.A. From 2011 to June 2013 29</w:t>
        <w:br/>
        <w:t>TURISMOTOR, S.A. From 2011 to June 2013 29</w:t>
        <w:br/>
        <w:t>Regarding the companies that participated in the conduct in the "Galicia Zone," all the dealerships, as well as ANT and ANCOPEL, were part of the cartel from January 2011 (inclusive) to June 2013 (exclusive), that is, 29 months.</w:t>
      </w:r>
    </w:p>
    <w:p>
      <w:r>
        <w:t>As for ANT, ANCOPEL, and ANCO, the consideration of their determining role, not as mere attendees or passive collaborators of the cartel, but as true active facilitators and key instruments of the exchange of information, inducing and proposing stabilization measures (i.e., monitoring) knowing their illicit nature, leads to aggravating their fine compared to that determined for the dealerships.</w:t>
      </w:r>
    </w:p>
    <w:p>
      <w:r>
        <w:t>7.5. The illicit benefit as a criterion of proportionality</w:t>
        <w:br/>
        <w:t>Taking into account the criterion of the illicit benefit obtained by the infringing companies (Article 64.1.f of the LDC) is particularly important in order to avoid "the commission of the typified infringements being more beneficial for the infringer than compliance with the infringed rules" (Article 131.2 of Law 30/1992), a criterion to which the aforementioned ruling of the Supreme Court pays special attention by stating that "the administrative sanctions provided for the exercise of economic activities [...] must be set at a sufficiently deterrent level so that, when making their own decisions, companies do not aspire to obtain economic benefits derived from the infringements that turn out to be greater than the costs (the sanctions) inherent to the repression of those."</w:t>
      </w:r>
    </w:p>
    <w:p>
      <w:r>
        <w:t>The most authoritative economic doctrine has consistently and foundedly pointed out the enormous damage that collusion between competing companies causes both in the economic sector in which it occurs and in the welfare of consumers. These damages arise from anti-competitive conduct and are related to the illicit benefits obtained by companies that restrict competition, although the damages produced may be greater than the illicit benefits obtained by the cartel members. Therefore, focusing on the illicit benefit is a prudent stance because it implies starting from a conservative estimate of the illegitimate effects of the infringement.</w:t>
      </w:r>
    </w:p>
    <w:p>
      <w:r>
        <w:t>Scientific works that attempt to assess the illicit benefits obtained by participants in anti-competitive conduct usually start from some estimate of the price variation produced by the collusive conduct, which gives rise to the illicit benefits of the companies. The estimates vary, depending on the specific economic sectors and the particular circumstances of each case. Several recent studies offer a general overview of the state of the issue and conclude that the average price variation produced by cartels that have operated in Europe can be estimated between 15% and 20%. In turn, to obtain an estimate of the illicit benefit, that estimated percentage of price variation, produced by the anti-competitive conduct, is applied to the volume of the affected market during the infringement. Thus, as anticipated, the volume of the affected market during the anti-competitive conduct constitutes a valid reference point for estimating the illicit benefit obtained by the companies as a consequence of the infringement.</w:t>
      </w:r>
    </w:p>
    <w:p>
      <w:r>
        <w:t>Based on these and other similar studies, the Competition Authorities of various countries use different percentages as a reference to estimate the illicit benefit and the potential damage associated with collusive conduct. For very serious infringements, in most countries, those percentages are above 10% of the volume of the affected market during the conduct, as a general presumption for setting that illicit gain and potential damage. This is clearly reflected in the Fine Communication of the German Competition Authority (Bundeskartellamt).</w:t>
      </w:r>
    </w:p>
    <w:p>
      <w:r>
        <w:t>Regarding the case at hand in this Resolution, the anti-competitive conduct would translate into a decrease in the uncertainty that the dealerships would have faced, in the absence of the cartel, regarding when, how, and to what extent each of them would apply discounts on vehicle prices, which in turn would translate into a reduction in the significance of the discounts applied as a commercial tool and into higher retail prices than would have occurred in the absence of the collusive agreements.</w:t>
      </w:r>
    </w:p>
    <w:p>
      <w:r>
        <w:t>While 10% of the affected market volume can be considered a valid and prudent starting point for generally determining the illicit benefit of anti-competitive conduct, as previously noted, the structure of the car dealership sector, analyzed by the Competition Directorate, allows for the presumption that the conduct developed would result in an illicit gain of less than 10 percentage points on sales, making it more prudent to set that reference estimate in the range of 5-10%.</w:t>
      </w:r>
    </w:p>
    <w:p>
      <w:r>
        <w:t>Based on such premises, the following table shows, for illustrative purposes, a prudent estimate of the illicit benefit that can be used as a reference for the modulation of the sanctions, which is obtained by applying 5% to the value of the market affected by the conduct of each of the companies:</w:t>
        <w:br/>
        <w:t>Reference range of the illicit benefit</w:t>
        <w:br/>
        <w:t>Company (5-10% of the value of the affected market, in thousands of €)</w:t>
        <w:br/>
        <w:t>ACEÑA MOVIL, S.L. 144 - 287</w:t>
        <w:br/>
        <w:t>AELSA, S.A. 186 - 372</w:t>
        <w:br/>
        <w:t>AGROGIL, S.A. 439 - 879</w:t>
        <w:br/>
        <w:t>ALCARREÑA DE TURISMOS, S.L. 162 - 325</w:t>
      </w:r>
    </w:p>
    <w:p>
      <w:r>
        <w:rPr>
          <w:b/>
        </w:rPr>
        <w:t>[Pages 88–90]</w:t>
      </w:r>
    </w:p>
    <w:p>
      <w:r>
        <w:t xml:space="preserve">AUTOMOVILES URBIETA, S.A. 86 - 171  </w:t>
        <w:br/>
        <w:t xml:space="preserve">AUTOTODO, S.L. 238 - 477  </w:t>
        <w:br/>
        <w:t xml:space="preserve">AUTOVIASA, S.A. 158 - 317  </w:t>
        <w:br/>
        <w:t xml:space="preserve">BÉTULA CARS, S.L. 133 - 265  </w:t>
        <w:br/>
        <w:t xml:space="preserve">CENTRO SUR DE AUTOMOVILES, S.A. 29 - 59  </w:t>
        <w:br/>
        <w:t xml:space="preserve">CESMAUTO, S.L. 127 - 254  </w:t>
        <w:br/>
        <w:t xml:space="preserve">DISO MADRID, S.L. 114 - 228  </w:t>
        <w:br/>
        <w:t xml:space="preserve">GERAR, S.A. 88 - 177  </w:t>
        <w:br/>
        <w:t xml:space="preserve">GÓMEZ PLATZ, S.A. 179 - 359  </w:t>
        <w:br/>
        <w:t xml:space="preserve">IBERICAR TECHNIK, S.A. 142 - 284  </w:t>
        <w:br/>
        <w:t xml:space="preserve">LISTA MOTOR, S.L. 178 - 356  </w:t>
        <w:br/>
        <w:t xml:space="preserve">MOTORKAR, S.A. 105 - 211  </w:t>
        <w:br/>
        <w:t xml:space="preserve">MOTOR ALUCHE, S.A. 236 - 472  </w:t>
        <w:br/>
        <w:t xml:space="preserve">MOTOR CORUÑA, S.A. 166 - 332  </w:t>
        <w:br/>
        <w:t xml:space="preserve">MOTOR LEYVA, S.A. 431 - 862  </w:t>
        <w:br/>
        <w:t xml:space="preserve">ROAUTO, S.A. 354 - 708  </w:t>
        <w:br/>
        <w:t xml:space="preserve">SELIGRAT DE AUTOMOCIÓN, S.A. 903 - 1.806  </w:t>
        <w:br/>
        <w:t xml:space="preserve">TALLERES PRIZAN, S.A. 661 - 1.322  </w:t>
        <w:br/>
        <w:t>TURISMOTOR, S.A. 268 - 535</w:t>
      </w:r>
    </w:p>
    <w:p>
      <w:r>
        <w:t>It is necessary to emphasize that the range of 5-10% is a reference interval, or a general presumption adapted to the case referred to in this Resolution, which can be used without reservation because the estimated illicit benefit in this way is not used directly for the determination of the sanction, but only to modulate in any case downwards the fine by comparing it with that estimated illicit benefit. If the sanction proves to be disproportionate in comparison with the estimated illicit benefit for the infringement, an adjustment of the sanction will be necessary to ensure the proportionality required by the ruling of the Supreme Court of January 29, 2015.</w:t>
      </w:r>
    </w:p>
    <w:p>
      <w:r>
        <w:t>It is also important to emphasize that proportionality does not require that the sanction be lower than the estimated illicit benefit used as a reference, which is limited to acting as a modulating criterion. When an anti-competitive behavior has a short duration, as is the case here, the proportion that the sanction represents concerning the illicit benefit will necessarily be higher than when the illicit behaviors have a long duration, and this unequal treatment is precisely what will ensure the proportionality of the sanctions for the most serious and prolonged infringements, especially those committed by multi-product companies.</w:t>
      </w:r>
    </w:p>
    <w:p>
      <w:r>
        <w:t xml:space="preserve">7.6. Final amount of the fines  </w:t>
        <w:br/>
        <w:t>The following table shows the total turnover of the companies involved in 2014; the appropriate sanctioning rate for the illicit conduct of each company, within the sanctioning range indicated in Article 63.1 of the LDC, which has been set taking into account the considerations contained in this Legal Basis; and the monetary sanction resulting from applying the sanctioning rate to the total turnover in the year prior to the sanction.</w:t>
      </w:r>
    </w:p>
    <w:p>
      <w:r>
        <w:t xml:space="preserve">Total Turnover  </w:t>
        <w:br/>
        <w:t xml:space="preserve">Company   Sanctioning Rate   Fine (in €)  </w:t>
        <w:br/>
        <w:t xml:space="preserve">(VT, in €)   (%)  </w:t>
        <w:br/>
        <w:t xml:space="preserve">2014  </w:t>
        <w:br/>
        <w:t xml:space="preserve">ACEÑA MOVIL, S.L. 5.529.950 1.40 77.419  </w:t>
        <w:br/>
        <w:t xml:space="preserve">AELSA, S.A. 5.153.947 1.50 77.309  </w:t>
        <w:br/>
        <w:t xml:space="preserve">AGROGIL, S.A. 29.783.200 1.90 565.881  </w:t>
        <w:br/>
        <w:t xml:space="preserve">ALCARREÑA DE TURISMOS, S.L. 224.525 1.40 3.143  </w:t>
        <w:br/>
        <w:t xml:space="preserve">A.N.T. SERVICALIDAD, S.L. 580.556 2.50 14.514  </w:t>
        <w:br/>
        <w:t xml:space="preserve">AUTOMOVILES URBIETA, S.A. 1.018.000 1.30 13.234  </w:t>
        <w:br/>
        <w:t xml:space="preserve">AUTOTODO, S.L. 17.774.915 1.80 319.948  </w:t>
        <w:br/>
        <w:t xml:space="preserve">AUTOVIASA, S.A. 8.781.847 1.40 122.946  </w:t>
        <w:br/>
        <w:t xml:space="preserve">BÉTULA CARS, S.L. 12.476.221 1.20 149.715  </w:t>
        <w:br/>
        <w:t xml:space="preserve">CENTRO SUR DE AUTOMOVILES, S.A. 8.565.181 1.00 85.652  </w:t>
        <w:br/>
        <w:t xml:space="preserve">CESMAUTO, S.L. 3.139.600 1.30 40.815  </w:t>
        <w:br/>
        <w:t xml:space="preserve">DISO MADRID, S.L. 13.785.306 1.50 206.780  </w:t>
        <w:br/>
        <w:t xml:space="preserve">GERAR, S.A. 253.520 1.10 2.789  </w:t>
        <w:br/>
        <w:t xml:space="preserve">GÓMEZ PLATZ, S.A. 13.014.643 1.50 195.220  </w:t>
        <w:br/>
        <w:t xml:space="preserve">IBERICAR TECHNIK, S.A. 12.637.069 1.20 151.645  </w:t>
        <w:br/>
        <w:t xml:space="preserve">LISTA MOTOR, S.L. 180.216 1.20 2.163  </w:t>
        <w:br/>
        <w:t xml:space="preserve">MOTORKAR, S.A. 4.985.926 1.30 64.817  </w:t>
        <w:br/>
        <w:t xml:space="preserve">MOTOR ALUCHE, S.A. 10.930.453 1.80 196.748  </w:t>
        <w:br/>
        <w:t xml:space="preserve">MOTOR CORUÑA, S.A. 10.954.948 1.40 153.369  </w:t>
        <w:br/>
        <w:t xml:space="preserve">MOTOR LEYVA, S.A. 24.952.091 1.90 474.090  </w:t>
        <w:br/>
        <w:t xml:space="preserve">ROAUTO, S.A. 28.099.628 1.80 505.793  </w:t>
        <w:br/>
        <w:t xml:space="preserve">SELIGRAT DE AUTOMOCIÓN, S.A. 39.581.653 2.50 989.541  </w:t>
        <w:br/>
        <w:t xml:space="preserve">TALLERES PRIZAN, S.A. 31.183.000 2.20 686.026  </w:t>
        <w:br/>
        <w:t>TURISMOTOR, S.A. 14.694.830 1.80 264.507</w:t>
      </w:r>
    </w:p>
    <w:p>
      <w:r>
        <w:t xml:space="preserve">7.7.- Fine of the association ANCOPEL and ANCO  </w:t>
        <w:br/>
        <w:t xml:space="preserve">In the case of ANCOPEL and ANCO, both the association status of the former and the instrumental nature of the latter concerning ANCOPEL justify, in the opinion of this Competition Chamber of the Council, a differentiated treatment of them.  </w:t>
        <w:br/>
        <w:t xml:space="preserve">The Competition Chamber has considered that, in a case with the characteristics of the present one, the fine to ANCOPEL cannot be calculated based on the billing volume of its members, as this would lead to taking into account, at least partially, the same billings twice for the imposition of the fine on the association.  </w:t>
        <w:br/>
        <w:t xml:space="preserve">On the other hand, it should be highlighted the instrumental condition of the company ANCO concerning ANCOPEL, which owns 100% of its shares and shares the corporate headquarters with it, with the sole administrator of the former being the Secretary General of ANCOPEL.  </w:t>
        <w:br/>
        <w:t xml:space="preserve">In light of the described circumstances, this Competition Chamber of the Council understands that a single monetary sanction should be applied jointly for both entities. Following recent precedents of this Chamber, the amount of such a fine for ANCOPEL and ANCO CENTRAL DE COMPRAS, S.L. is set at €15,000.  </w:t>
        <w:br/>
        <w:t xml:space="preserve">Finally, considering the amount of the sanction imposed on the association ANCOPEL, an express ruling on the more beneficial application of Law 16/1989, of July 17, on the Defense of Competition to the association becomes unnecessary.  </w:t>
        <w:br/>
        <w:t xml:space="preserve">In virtue thereof, having seen the cited articles and the others of general application, the Competition Chamber of the Council of the National Commission of Markets and Competition,  </w:t>
        <w:br/>
        <w:t xml:space="preserve">HAS RESOLVED  </w:t>
        <w:br/>
        <w:t>FIRST.- To declare that in the present file an infringement of Article 1 of Law 15/2007, of July 3, on the Defense of Competition, has been proven, in the terms set out in the Sixth Legal Basis of this Resolution.</w:t>
      </w:r>
    </w:p>
    <w:p>
      <w:r>
        <w:rPr>
          <w:b/>
        </w:rPr>
        <w:t>[Pages 91–93]</w:t>
      </w:r>
    </w:p>
    <w:p>
      <w:r>
        <w:t>SECOND.- In accordance with the responsibility attributed in the Legal Basis Seventh, declare the following companies responsible for the aforementioned infringements:</w:t>
        <w:br/>
        <w:t>1. A.N.T. SERVICALIDAD, S.L., as a collaborator and facilitator to ensure compliance with the agreements adopted by OPEL brand dealers in the Madrid Zone cartel from 2010 to June 2013 and in the Galicia Zone cartel from 2011 to June 2013.</w:t>
        <w:br/>
        <w:t>2. ANCO CENTRAL DE COMPRAS, S.L., as a collaborator and facilitator to ensure compliance with the agreements adopted by OPEL brand dealers in the Madrid Zone cartel in 2010 and 2011.</w:t>
        <w:br/>
        <w:t>3. ANCOPEL, as a collaborator and facilitator to ensure compliance with the agreements adopted by OPEL brand dealers in the Madrid Zone cartel from 2010 to June 2013 and in the Galicia Zone cartel from 2011 to June 2013.</w:t>
        <w:br/>
        <w:t>4. ACEÑA MOVIL, S.L., for its participation in the Galicia Zone cartel of price fixing and commercial conditions and information exchange among OPEL dealers in that area, from 2011 to June 2013.</w:t>
        <w:br/>
        <w:t>5. AELSA, S.A., for its participation in the Galicia Zone cartel of price fixing and commercial conditions and information exchange among OPEL dealers in that area, from 2011 to June 2013.</w:t>
        <w:br/>
        <w:t>6. AGROGIL, S.A., for its participation in the Madrid Zone cartel of price fixing and commercial conditions and information exchange among OPEL brand dealers from 2011 to June 2013.</w:t>
        <w:br/>
        <w:t>7. ALCARREÑA DE TURISMOS, S.L. (ALTUSA), for its participation in the Madrid Zone cartel of price fixing and commercial conditions and information exchange among OPEL brand dealers from 2011 to June 2013.</w:t>
        <w:br/>
        <w:t>8. AUTOMÓVILES URBIETA, S.A., for its participation in the Galicia Zone cartel of price fixing and commercial conditions and information exchange among OPEL dealers in that area, from 2011 to June 2013.</w:t>
        <w:br/>
        <w:t>9. AUTOTODO, S.L., for its participation in the Madrid Zone cartel of price fixing and commercial conditions and information exchange among OPEL brand dealers from 2011 to June 2013.</w:t>
        <w:br/>
        <w:t>10. AUTOVIASA, Comercial Autovía, S.A., for its participation in the Galicia Zone cartel of price fixing and commercial conditions and information exchange among OPEL dealers in that area, from 2011 to June 2013.</w:t>
        <w:br/>
        <w:t>11. BÉTULA CARS, S.L., for its participation in the Galicia Zone cartel of price fixing and commercial conditions and information exchange among OPEL dealers in that area, from 2011 to June 2013.</w:t>
        <w:br/>
        <w:t>12. CENTRO SUR DE AUTOMOVILES, S.A., for its participation in the Madrid Zone cartel of price fixing and commercial conditions and information exchange among OPEL brand dealers from September to November 2011.</w:t>
        <w:br/>
        <w:t>13. CESMAUTO, S.L., for its participation in the Galicia Zone cartel of price fixing and commercial conditions and information exchange among OPEL dealers in that area, from 2011 to June 2013.</w:t>
        <w:br/>
        <w:t>14. DISO MADRID, S.L., for its participation in the Madrid Zone cartel of price fixing and commercial conditions and information exchange among OPEL brand dealers from 2011 to December 2012.</w:t>
        <w:br/>
        <w:t>15. GERAR, S.A., for its participation in the Madrid Zone cartel of price fixing and commercial conditions and information exchange among OPEL brand dealers from 2011 to December 2012.</w:t>
        <w:br/>
        <w:t>16. GÓMEZ PLATZ, S.A., for its participation in the Madrid Zone cartel of price fixing and commercial conditions and information exchange among OPEL brand dealers from 2011 to June 2013.</w:t>
        <w:br/>
        <w:t>17. IBERICAR TECHNIK, S.A., for its participation in the Madrid Zone cartel of price fixing and commercial conditions and information exchange among OPEL brand dealers from 2011 to December 2012.</w:t>
        <w:br/>
        <w:t>18. LISTA MOTOR, S.L., for its participation in the Madrid Zone cartel of price fixing and commercial conditions and information exchange among OPEL brand dealers from 2011 to October 2012.</w:t>
        <w:br/>
        <w:t>19. MOTORKAR, S.A., for its participation in the Galicia Zone cartel of price fixing and commercial conditions and information exchange among OPEL dealers in that area, from 2011 to June 2013.</w:t>
        <w:br/>
        <w:t>20. MOTOR ALUCHE, S.A., for its participation in the Madrid Zone cartel of price fixing and commercial conditions and information exchange among OPEL brand dealers from 2011 to June 2013.</w:t>
        <w:br/>
        <w:t>21. MOTOR CORUÑA, S.A., for its participation in the Galicia Zone cartel of price fixing and commercial conditions and information exchange among OPEL dealers in that area, from 2011 to June 2013.</w:t>
        <w:br/>
        <w:t>22. MOTOR LEYVA, S.A., for its participation in the Madrid Zone cartel of price fixing and commercial conditions and information exchange among OPEL brand dealers from 2011 to June 2013.</w:t>
        <w:br/>
        <w:t>23. ROAUTO, S.A., for its participation in the Madrid Zone cartel of price fixing and commercial conditions and information exchange among OPEL brand dealers from 2011 to June 2013, regarding the period from January to September 8, 2011, in its capacity as universal successor of COSDILER, S.A.</w:t>
        <w:br/>
        <w:t>24. SELIGRAT DE AUTOMOCIÓN, S.A., for its participation in the so-called Madrid Zone cartel of price fixing and commercial conditions and information exchange among OPEL brand dealers from 2011 to June 2013.</w:t>
        <w:br/>
        <w:t>25. TALLERES PRIZAN, S.A., for its participation in the Madrid Zone cartel of price fixing and commercial conditions and information exchange among OPEL brand dealers from 2011 to June 2013.</w:t>
        <w:br/>
        <w:t>26. TURISMOTOR, S.A., for its participation in the Madrid Zone cartel of price fixing and commercial conditions and information exchange among OPEL brand dealers from 2011 to June 2013.</w:t>
        <w:br/>
        <w:t>THIRD.- Impose the following fines on the responsible authors of the infringing conduct:</w:t>
      </w:r>
    </w:p>
    <w:p>
      <w:r>
        <w:rPr>
          <w:b/>
        </w:rPr>
        <w:t>[Pages 94–95]</w:t>
      </w:r>
    </w:p>
    <w:p>
      <w:r>
        <w:t xml:space="preserve">1. A.N.T SERVICALIDAD, S.L: 14,514 euros  </w:t>
        <w:br/>
        <w:t xml:space="preserve">2. ANCO CENTRAL DE COMPRAS, S.L. and ANCOPEL, jointly and severally, 15,000 euros  </w:t>
        <w:br/>
        <w:t xml:space="preserve">3. ACEÑA MOVIL, S.L.: 77,419 euros  </w:t>
        <w:br/>
        <w:t xml:space="preserve">4. AELSA, S.A.: 77,309 euros  </w:t>
        <w:br/>
        <w:t xml:space="preserve">5. AGROGIL, S.A.: 565,881 euros  </w:t>
        <w:br/>
        <w:t xml:space="preserve">6. ALCARREÑA DE TURISMOS, S.L.: 3,143 euros  </w:t>
        <w:br/>
        <w:t xml:space="preserve">7. AUTOMÓVILES URBIETA, S.A.: 13,234 euros  </w:t>
        <w:br/>
        <w:t xml:space="preserve">8. AUTOTODO, S.L.: 319,948 euros  </w:t>
        <w:br/>
        <w:t xml:space="preserve">9. AUTOVIASA, Comercial Autovía, S.A.: 122,946 euros  </w:t>
        <w:br/>
        <w:t xml:space="preserve">10. BÉTULA CARS, S.L.: 149,715 euros  </w:t>
        <w:br/>
        <w:t xml:space="preserve">11. CENTRO SUR DE AUTOMOVILES, S.A.: 85,652 euros  </w:t>
        <w:br/>
        <w:t xml:space="preserve">12. CESMAUTO, S.L.: 40,815 euros  </w:t>
        <w:br/>
        <w:t xml:space="preserve">13. DISO MADRID, S.L.: 206,780 euros  </w:t>
        <w:br/>
        <w:t xml:space="preserve">14. GERAR, S.A.: 2,789 euros  </w:t>
        <w:br/>
        <w:t xml:space="preserve">15. GÓMEZ PLATZ, S.A.: 195,220 euros  </w:t>
        <w:br/>
        <w:t xml:space="preserve">16. IBERICAR TECHNIK, S.A.: 151,645 euros  </w:t>
        <w:br/>
        <w:t xml:space="preserve">17. LISTA MOTOR, S.L.: 2,163 euros  </w:t>
        <w:br/>
        <w:t xml:space="preserve">18. MOTORKAR, S.A.: 64,817 euros  </w:t>
        <w:br/>
        <w:t xml:space="preserve">19. MOTOR ALUCHE, S.A.: 196,748 euros  </w:t>
        <w:br/>
        <w:t xml:space="preserve">20. MOTOR CORUÑA, S.A.: 153,369 euros  </w:t>
        <w:br/>
        <w:t xml:space="preserve">21. MOTOR LEYVA, S.A.: 474,090 euros  </w:t>
        <w:br/>
        <w:t xml:space="preserve">22. ROAUTO, S.A.: 505,793 euros  </w:t>
        <w:br/>
        <w:t xml:space="preserve">23. SELIGRAT DE AUTOMOCIÓN, S.A.: 989,541 euros  </w:t>
        <w:br/>
        <w:t xml:space="preserve">24. TALLERES PRIZAN, S.A.: 686,026 euros  </w:t>
        <w:br/>
        <w:t>25. TURISMOTOR, S.A.: 264,507 euros</w:t>
      </w:r>
    </w:p>
    <w:p>
      <w:r>
        <w:t>FOURTH.- That the proceedings against MASTERNOU, S.A. and MOTOR REPRIS AUTOMOCIO, S.L. be archived, as the commission of an infringement by these companies has not been proven, in the terms set out in the Fourth Ground.</w:t>
      </w:r>
    </w:p>
    <w:p>
      <w:r>
        <w:t>FIFTH.- To urge the Competition Directorate of this National Commission of Markets and Competition to monitor and ensure the full compliance of this Resolution.</w:t>
      </w:r>
    </w:p>
    <w:p>
      <w:r>
        <w:t>SIXTH.- To resolve on the confidentiality regarding the documentation provided by the companies in accordance with what is indicated in the Fifth Legal Ground.</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