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https://www.cnmc.es/expedientes/s050113</w:t>
      </w:r>
    </w:p>
    <w:p>
      <w:r>
        <w:t>Pages translated : 33</w:t>
      </w:r>
    </w:p>
    <w:p/>
    <w:p>
      <w:r>
        <w:rPr>
          <w:b/>
        </w:rPr>
        <w:t>[Pages 1–3]</w:t>
      </w:r>
    </w:p>
    <w:p>
      <w:r>
        <w:t xml:space="preserve">RESOLUTION  </w:t>
        <w:br/>
        <w:t xml:space="preserve">(Exp. S/0501/13 CONTINENTAL AUTOMOTIVE)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October 15, 2015.  </w:t>
        <w:br/>
        <w:t xml:space="preserve">The Competition Chamber of the National Commission of Markets and Competition (CNMC) has issued this Resolution in the file S/0501/13 Continental Automotive, processed in response to the complaint filed by the companies Pozo Cogullada, S.A. (POZO COGULLADA) and Pozo Ciudatrans, C.B. (POZO CIUDATRANS), dated December 11, 2013, against the company Continental Automotive Spain, S.A. (CONTINENTAL), for alleged restrictive competition practices prohibited by Law 15/2007, of July 3, on the Defense of Competition (LDC).  </w:t>
        <w:br/>
        <w:t xml:space="preserve">BACKGROUND  </w:t>
        <w:br/>
        <w:t xml:space="preserve">1. On December 11, 2013, a document was received at the National Commission of Markets and Competition (CNMC) from Mr. [XXX] (pages 1 to 1209), on behalf of the companies POZO COGULLADA and POZO CIUDATRANS, in which a complaint is made against the company Continental Automotive Spain, S.A. (CONTINENTAL), for alleged restrictive competition practices prohibited by Law 15/2007, of July 3, on the Defense of Competition (LDC), in relation to replacement tachographs installed in transport vehicles, along with their accessories and the training and qualification service for tachograph workshop personnel.  </w:t>
        <w:br/>
        <w:t xml:space="preserve">2. In view of the complaint, the Competition Directorate (DC) initiated a reserved inquiry within the framework of the reference file, in accordance with the provisions of Article 49.2 of the LDC, in order to preliminarily determine whether circumstances exist that could justify, if applicable, the initiation of sanctioning proceedings.  </w:t>
        <w:br/>
        <w:t xml:space="preserve">3. The complaint was filed by the companies POZO COGULLADA and POZO CIUDATRANS against Continental Automotive Spain, S.A. (CONTINENTAL):  </w:t>
        <w:br/>
        <w:t xml:space="preserve">Complainants  </w:t>
        <w:br/>
        <w:t xml:space="preserve">• POZO COGULLADA S.A. is engaged in the repair of automobiles and industrial vehicles, as well as the sale and distribution of automotive spare parts. For over 30 years, it has been the official dealer of CONTINENTAL for the distribution of its products, including VDO tachographs. It operates in 11 provinces in northern Spain, where it markets these tachographs and other CONTINENTAL products in the 56 official workshops within its concession area. It also has a contract as an official service workshop for CONTINENTAL at its facilities in Zaragoza.  </w:t>
        <w:br/>
        <w:t xml:space="preserve">• POZO CIUDATRANS C.B. (complainant) is a repair workshop for industrial vehicles and automobiles located in Zaragoza. Since 1991, this workshop has been an official service provider for CONTINENTAL, acting as a technical center for tachographs.  </w:t>
        <w:br/>
        <w:t xml:space="preserve">Respondent  </w:t>
        <w:br/>
        <w:t xml:space="preserve">• CONTINENTAL AUTOMOTIVE SPAIN, S.A. belongs to the automotive multinational CONTINENTAL A.G. It develops various activities in Spain across different areas of the automotive sector, including the distribution of VDO tachographs. On July 25, 2007, CONTINENTAL AUTOMOTIVE SPAIN, S.A. acquired SIEMENS VDO AUTOMOTIVE, S.A., which was the company that previously distributed VDO tachographs and their accessories in Spain. It operates in Spain both as a direct distributor of VDO tachographs and indirectly through a geographically distributed network of dealers.  </w:t>
        <w:br/>
        <w:t xml:space="preserve">4. On April 30, 2014, the DC sent a proposal to the CNMC Council for the non-initiation of sanctioning proceedings and the archiving of the actions related to file S/0501/13 CONTINENTAL AUTOMOTIVE, considering that there are no indications of infringement of the LDC in the reported conduct.  </w:t>
        <w:br/>
        <w:t xml:space="preserve">5. On October 23, 2014, the Competition Chamber of the CNMC Council agreed to return the file to the DC, so that it could complete the actions carried out in the reserved inquiry, in order to determine the possible existence of indications of infringement of the LDC that would justify the initiation of sanctioning proceedings (pages 1222 to 1267).  </w:t>
        <w:br/>
        <w:t xml:space="preserve">6. In view of the CNMC Council's agreement, the DC sent two requests for information to the respondent company CONTINENTAL AUTOMOTIVE SPAIN, S.A., dated November 4, 2014 (pages 1268-1272) and December 19, 2014 (pages 1556-1558).  </w:t>
        <w:br/>
        <w:t xml:space="preserve">These requests were answered by CONTINENTAL on November 21, 2014 (pages 1295 to 1504, with additional information submitted by the company on December 2, 2014, pages 1506 to 1539) and January 19, 2015 (pages 1842 to 1982).  </w:t>
        <w:br/>
        <w:t xml:space="preserve">Additionally, CONTINENTAL AUTOMOTIVE SPAIN subsequently submitted new additional information on January 28, 2015 (pages 1993 to 2145) and February 5, 2015 (pages 2164 to 2201).  </w:t>
        <w:br/>
        <w:t xml:space="preserve">7. Similarly, on December 19, 2014, the DC sent requests for information to four of CONTINENTAL's main competitors (pages 1549-1555): ACTIA SYSTEMS ESPAÑA, S.A., GROVISA, S.A., SELLING, S.L. and STONERIDGE ELECTRONICS.  </w:t>
        <w:br/>
        <w:t xml:space="preserve">The responses to these requests for information were received by the CNMC between December 2014 and February 2015:  </w:t>
        <w:br/>
        <w:t xml:space="preserve">- On December 26, 2014 (pages 1596 to 1597), the response from SELLING, S.L. was received, with additional information submitted by the same company on January 15, 2015 (pages 1840-1841).  </w:t>
        <w:br/>
        <w:t xml:space="preserve">- On January 9, 2015 (pages 1832 to 1834), the response from ACTIA SYSTEMS ESPAÑA, S.A. was received.  </w:t>
        <w:br/>
        <w:t xml:space="preserve">- On January 14, 2015 (pages 1835 to 1836), the response from GROVISA S.A. was received, with additional information submitted by the same company on January 15 (pages 1837-1839).  </w:t>
        <w:br/>
        <w:t xml:space="preserve">- Finally, on January 20, 2015 (pages 1983 to 1986), a response from STONERIDGE ELECTRONICS was received.  </w:t>
        <w:br/>
        <w:t xml:space="preserve">8. Also on December 19, 2014, the DC sent requests for information to five workshops in the tachograph sector (pages 1540 to 1558).  </w:t>
        <w:br/>
        <w:t>The responses to these requests for information were received by the CNMC between December 2014 and February 2015: December 26, 2014 (pages 1561 to 1595, TALLERES SAGASTA S.A.), January 2, 2015 (pages 1605 to 1658, GARAJE SALAMERO, S.L.), January 7, 2015 (pages 1663 to</w:t>
      </w:r>
    </w:p>
    <w:p>
      <w:r>
        <w:rPr>
          <w:b/>
        </w:rPr>
        <w:t>[Pages 4–6]</w:t>
      </w:r>
    </w:p>
    <w:p>
      <w:r>
        <w:t>1737, GARAJE MARTINEZ 2010, S.L.; and pages 1738-1792, TALLERES FANDOS, S.L.).</w:t>
      </w:r>
    </w:p>
    <w:p>
      <w:r>
        <w:t>9. For their part, the complainants POZO COGULLADA S.A. and POZO CIUDATRANS C.B. sent various documents to expand their complaint and provide additional information between January and March 2015:</w:t>
        <w:br/>
        <w:t>- By means of a document received by the CNMC on January 8, 2015, the complainants submitted various documentation related to the formalization of contracts with SIEMENS RENTING to become an official service of CONTINENTAL AUTOMOTIVE SPAIN and various communications from this company with workshop clients that had ceased to be official service providers (pages 1793 to 1831).</w:t>
        <w:br/>
        <w:t>- By means of a document received by the CNMC on January 22, 2015 (pages 1987 to 1992), the complainants submitted new documentation related to the formalization of renting contracts concerning the official services of CONTINENTAL AUTOMOTIVE SPAIN.</w:t>
        <w:br/>
        <w:t>- By means of a document received by the CNMC on January 29, 2015 (pages 2146 to 2157), the complainants submitted new documentation regarding a possible price fixing by CONTINENTAL AUTOMOTIVE SPAIN for tachograph verifications through the submission of various emails and price lists of retail products to their technical services during the years 2010, 2011, 2013, and 2014.</w:t>
        <w:br/>
        <w:t>- By means of a document received by the CNMC on February 2, 2015 (pages 2158 to 2163), the complainants submitted new documentation regarding the renewal of official service contracts with CONTINENTAL AUTOMOTIVE SPAIN in March 2012.</w:t>
        <w:br/>
        <w:t>- By means of a document received by the CNMC on February 16, 2015 (pages 2202 to 2228), the complainants submitted new documentation regarding the alleged obligation of official services to contract additional services from CONTINENTAL AUTOMOTIVE SPAIN during 2015.</w:t>
        <w:br/>
        <w:t>- By means of a document received by the CNMC on March 11, 2015 (pages 2229 to 2237), the complainants submitted new documentation related to various actions by CONTINENTAL AUTOMOTIVE SPAIN to verify the disassociation of some of its dealers from the actions of its competitor WORTACH S.L.</w:t>
      </w:r>
    </w:p>
    <w:p>
      <w:r>
        <w:t>10. The CNMC Council in the Competition Chamber deliberated and adopted this Resolution in its meeting on October 15, 2015.</w:t>
      </w:r>
    </w:p>
    <w:p>
      <w:r>
        <w:t>ANALYZED FACTS</w:t>
      </w:r>
    </w:p>
    <w:p>
      <w:r>
        <w:t>The complaints subject to this file have been assessed by this Council based on the facts estimated by the DC, which are transcribed below, as well as the analysis of the complaint document and the regulatory framework for the installation, repair, verification, and periodic inspection of tachographs.</w:t>
      </w:r>
    </w:p>
    <w:p>
      <w:r>
        <w:t>1. Regulatory Framework</w:t>
      </w:r>
    </w:p>
    <w:p>
      <w:r>
        <w:t>According to Article 2 of Regulation (EU) No 165/2014 of the European Parliament and of the Council, of February 4, 2014, on tachographs in road transport, the tachograph is a "device intended to be installed in road vehicles to display, record, print, store, and automatically or semi-automatically send data about the operation, including the speed, of such vehicles, (…) as well as certain periods of activity of their drivers." Currently, it is estimated that around 450,000 vehicles in Spain are equipped with tachographs, whether analog or digital. Analog tachographs record data on paper disc-diagrams, while digital ones have a speed and distance sensor, and a vehicle unit that controls the system and records the precise information.</w:t>
      </w:r>
    </w:p>
    <w:p>
      <w:r>
        <w:t>The use of tachographs, as well as their installation, repair, verification, and periodic inspection, is strictly regulated.</w:t>
      </w:r>
    </w:p>
    <w:p>
      <w:r>
        <w:t>In Spain, Royal Decree 2916/1981, of October 30, established the mandatory use of tachographs in motor vehicles for the transport of persons and goods. Subsequently, Royal Decree 1270/1984, of May 23, set the maximum daily and weekly driving durations and the minimum rest times for certain drivers of motor vehicles, establishing the corresponding control systems. Both provisions were issued with the aim of aligning Spanish regulations with community regulations, in which the tachograph as a control device was introduced by Regulation (EEC) No 1463/70, of July 20.</w:t>
      </w:r>
    </w:p>
    <w:p>
      <w:r>
        <w:t>1 Regulation (EU) No 165/2014 of the European Parliament and of the Council, of February 4, 2014, on tachographs in road transport, which repeals Council Regulation (EEC) No 3821/85 on the control device in the road transport sector and amends Regulation (EC) No 561/2006 of the European Parliament and of the Council on the harmonization of certain social provisions in the road transport sector.</w:t>
      </w:r>
    </w:p>
    <w:p>
      <w:r>
        <w:t>On a European scale, Council Regulation (EEC) No 3821/85, of December 20, 1985, on the control device in the road transport sector (amended several times from 1990 to 2013 by various CE and EU Regulations), constitutes the fundamental norm in the matter, as it brings together in a single text the set of provisions applicable to the tachograph as a control device in the road transport sector introduced in 1970 by the aforementioned Regulation (EEC) No 1463/70. Regulation (EEC) No 3821/85 regulates the approval, use, installation, and control of tachographs. Its annexes also include the conditions for construction or manufacturing, testing, installation, and control of the same (annexes I and IB) and the approval mark and sheet (annex II).</w:t>
      </w:r>
    </w:p>
    <w:p>
      <w:r>
        <w:t>Likewise, Council Regulation (EEC) No 3820/85, also of December 20, 1985, on the harmonization of certain social provisions in the road transport sector and on the control device in that sector regulates the driving and rest times of drivers. However, both regulations allow member states to specify certain aspects. Thus, the aforementioned Regulation (EEC) No 3821/85 (part VI of its annex IB: verifications, controls, and repairs) provides that member states will approve, periodically inspect, and certify the bodies responsible for carrying out installations, verifications, controls, and repairs of digital tachographs.</w:t>
      </w:r>
    </w:p>
    <w:p>
      <w:r>
        <w:t>Regulation 3821/1985 has recently been repealed by the previously mentioned Regulation (EU) 165/2014, of February 4, on tachographs in road transport, which, according to its Article 48, will be applicable from March 2, 2016, subject to the transitional measures provided for in its Article 46. Therefore, until March 2016, the activity related to the manufacture and supply of tachographs continues to be regulated by Regulation 3821/1985, although the authorization of installers, workshops, and vehicle manufacturers (Article 24), the use of driver cards and record sheets (Article 34), and the amendment of Regulation (EC) No 561/2006 provided for in its Article 45 are directly applicable from March 2, 2015.</w:t>
      </w:r>
    </w:p>
    <w:p>
      <w:r>
        <w:t>Article 24 of the aforementioned Regulation (EU) 165/2014 provides as follows:</w:t>
      </w:r>
    </w:p>
    <w:p>
      <w:r>
        <w:t>Article 24. Authorization of installers, workshops, and vehicle manufacturers</w:t>
      </w:r>
    </w:p>
    <w:p>
      <w:r>
        <w:t>1. Member states shall authorize, periodically control, and certify installers, workshops, and vehicle manufacturers that can carry out installations, verifications, inspections, and repairs of tachographs.</w:t>
      </w:r>
    </w:p>
    <w:p>
      <w:r>
        <w:rPr>
          <w:b/>
        </w:rPr>
        <w:t>[Pages 7–9]</w:t>
      </w:r>
    </w:p>
    <w:p>
      <w:r>
        <w:t>2. The Member States shall ensure the competence and reliability of installers, workshops, and vehicle manufacturers. To this end, they shall develop and publish clear national procedures and ensure compliance with the following minimum criteria:</w:t>
        <w:br/>
        <w:t>a) adequate training of personnel;</w:t>
        <w:br/>
        <w:t>b) availability of the necessary material to carry out the relevant tests and tasks;</w:t>
        <w:br/>
        <w:t>c) good reputation of the installers, workshops, and vehicle manufacturers.</w:t>
      </w:r>
    </w:p>
    <w:p>
      <w:r>
        <w:t>3. Audits of authorized installers and workshops shall be carried out as follows:</w:t>
        <w:br/>
        <w:t>a) authorized installers and workshops shall undergo an audit of the procedures they apply in handling tachographs at least every two years. The audit shall focus particularly on the security measures adopted and the handling of workshop cards. Member States may conduct such audits without visiting the corresponding facilities;</w:t>
        <w:br/>
        <w:t>b) technical audits of installers and workshops shall also be conducted without prior notice, in order to control the calibrations, inspections, and installations carried out. These audits shall cover at least 10% of the authorized installers and workshops each year.</w:t>
      </w:r>
    </w:p>
    <w:p>
      <w:r>
        <w:t>4. The Member States and their competent authorities shall take appropriate measures to prevent conflicts of interest between installers or workshops and transport companies. In particular, in cases of serious risk of conflict of interest, specific additional measures shall be adopted to ensure that the installer or workshop complies with this Regulation.</w:t>
      </w:r>
    </w:p>
    <w:p>
      <w:r>
        <w:t>5. The competent authorities of the Member States shall annually transmit to the Commission, if possible electronically, the lists of authorized installers and workshops and the cards issued to them. The Commission shall publish these lists on its website.</w:t>
      </w:r>
    </w:p>
    <w:p>
      <w:r>
        <w:t>6. The competent authorities of the Member States shall revoke the authorizations, either temporarily or permanently, of those installers, workshops, and vehicle manufacturers that fail to comply with their obligations under this Regulation.</w:t>
      </w:r>
    </w:p>
    <w:p>
      <w:r>
        <w:t>For the purposes of this file, the national regulations regarding the regulation of technical requirements and the operation of technical centers for the installation, verification, control, and inspection of both analog and digital tachographs are of interest:</w:t>
      </w:r>
    </w:p>
    <w:p>
      <w:r>
        <w:t>- Regarding analog tachographs, from 1982 to September 2013, the authorization of workshops for the installation, repair, verification, and periodic inspection of tachographs was regulated by the Order of the Ministry of Industry and Energy, of September 24, 1982.</w:t>
        <w:br/>
        <w:t>- In 2005, the emergence of digital tachographs and their mandatory use in newly registered vehicles led to the approval of new regulations for the authorization of workshops specialized in this type of control device. Thus, Royal Decree 425/2005, of April 15, which establishes the technical requirements and the operational standards that technical centers must comply with for the installation, verification, control, and inspection of digital tachographs, currently regulates this matter. The Order ITC/69/2010, of January 18, develops what is established in Article 10.7 of the aforementioned Royal Decree, regarding the periodic download, backup, and custody of the records stored in the memory of their smart cards of the tachographs. In the first additional provision of the previously mentioned Ministerial Order, it is established that "The training processes and their periodic updates, for one or several brands of tachographs, shall be carried out in the training department of one of the manufacturers of digital tachographs or their legal representatives, … Optionally, the competent authority in industrial matters may authorize that the training processes be carried out in official training centers located in the territory of the Autonomous Community."</w:t>
        <w:br/>
        <w:t>- Finally, in September 2013, the Order IET/1071/2013, of June 6, regulating the authorization of workshops for the installation, repair, verification, and periodic inspection of analog tachographs came into force, which repeals the Order of the Ministry of Industry and Energy, of September 24, 1982, in effect for more than 30 years. Its objective is to consolidate and update the legal regime of analog tachographs, having a residual character and its gradual replacement by digital ones. Article 7 of this Order establishes that "The training processes and their periodic updates, for one or several brands of tachographs, shall be carried out in the training department in Spain of one of the manufacturers of tachographs or their legal representatives. Optionally, the competent authority in industrial matters may authorize that the training processes be carried out in official training centers located in the territory of the Autonomous Community."</w:t>
        <w:br/>
        <w:t>The Order also adapts the applicable regulations for the authorization of workshops for analog tachographs to those existing since 2005 for digital tachographs at the proposal of several Autonomous Communities that, as authorities with executive competencies in industrial matters, had detected dysfunctions in the issuance of training certificates for the personnel of analog tachograph workshops.</w:t>
      </w:r>
    </w:p>
    <w:p>
      <w:r>
        <w:t>2. Affected Markets.</w:t>
      </w:r>
    </w:p>
    <w:p>
      <w:r>
        <w:t>2.1 Product Markets.</w:t>
      </w:r>
    </w:p>
    <w:p>
      <w:r>
        <w:t>As noted, tachographs can currently be either analog or digital, although the use of analog tachographs is considered residual and in the process of change, given the obligation for newly registered vehicles to install digital tachographs.</w:t>
      </w:r>
    </w:p>
    <w:p>
      <w:r>
        <w:t>The workshops authorized for the installation of replacement tachographs can be of three types:</w:t>
        <w:br/>
        <w:t>• Workshops that are official service providers of the transport vehicle manufacturer.</w:t>
        <w:br/>
        <w:t>• Workshops that are official service providers of one or several brands of tachographs.</w:t>
        <w:br/>
        <w:t>• Workshops that are not official service providers of any of the tachograph brands.</w:t>
      </w:r>
    </w:p>
    <w:p>
      <w:r>
        <w:t>There is a limited number of tachograph manufacturers that have the appropriate certification: CONTINENTAL (which manufactures the VDO brand), STONERIDGE, ACTIA, EFKON/INTELLIC, and MOTOMETER, the latter two represented in Spain by GROVISA. These manufacturers sell their products both directly and through distributors, among which was POZO COGULLADA as an official dealer of CONTINENTAL until December 31, 2013.</w:t>
      </w:r>
    </w:p>
    <w:p>
      <w:r>
        <w:t>Regarding CONTINENTAL tachographs, their distribution is not only carried out by this company or its official dealers but also through other companies, such as WORTACH and SELLING that distribute their tachographs.</w:t>
      </w:r>
    </w:p>
    <w:p>
      <w:r>
        <w:t>An important aspect to consider is that, in addition to the aforementioned tachograph manufacturers: CONTINENTAL, STONERIDGE, ACTIA, EFKON/INTELLIC, and MOTOMETER (the latter two represented in Spain by GROVISA), which have their official distributors, there are currently also multi-brand distribution companies, such as Wortach or Vepro, that distribute tachographs from different manufacturers.</w:t>
      </w:r>
    </w:p>
    <w:p>
      <w:r>
        <w:t>In relation to the definition of the affected markets, in its report, the DC distinguishes the following differentiated markets:</w:t>
        <w:br/>
        <w:t>• Primary market for the manufacture and marketing of tachographs to OEM (original equipment manufacturer), in which direct negotiations take place between the tachograph manufacturer and the manufacturer of the new transport vehicle that needs to incorporate a tachograph before leaving the production line.</w:t>
      </w:r>
    </w:p>
    <w:p>
      <w:r>
        <w:rPr>
          <w:b/>
        </w:rPr>
        <w:t>[Pages 10–12]</w:t>
      </w:r>
    </w:p>
    <w:p>
      <w:r>
        <w:t>• Secondary market for the manufacture and marketing of tachographs and spare parts, which supplies workshops with the necessary elements to proceed with the replacement or repair of tachographs.</w:t>
        <w:br/>
        <w:t>• After-sales service market for tachographs, which encompasses the activities of replacement and repair of tachographs, as well as inspection activities. The activities of replacement and repair include all operations carried out as a result of events that make the repair or replacement of the tachographs already installed in vehicles necessary. These events may result from any type of malfunction in the tachograph, or from modifications (for example, changes in wheels) that necessitate an adaptation or replacement of the tachograph. The inspection activities are associated with the regulatory obligation for tachographs to undergo a periodic inspection every 2 years to verify that their operation is correct, an inspection that is carried out in workshops authorized to perform this type of operation.</w:t>
        <w:br/>
        <w:t>• Market for training and technical qualification of personnel responsible for the installation and inspection of tachographs. In order to obtain authorization to carry out their activity, renewable every year in the case of digital tachographs and every three years in the case of analog ones, workshops need to obtain a technical qualification certificate for their personnel to be able to carry out the installation and inspection of tachographs. There are authorized training centers to carry out this training activity that are dependent on the manufacturers, as well as independent training centers.</w:t>
      </w:r>
    </w:p>
    <w:p>
      <w:r>
        <w:t>In addition to the markets mentioned, other segmentations are possible, either by distinguishing between analog and digital tachographs, or by brands in the case of the market for replacement, repair, and inspection of tachographs, given that the specifics of the repair are conditioned by the manufacturer of the tachographs. However, this Competition Chamber considers that it is not necessary, for the purposes of this agreement, to pronounce on the exact delimitation of the product markets that encompass these activities.</w:t>
      </w:r>
    </w:p>
    <w:p>
      <w:r>
        <w:t>2.2 Geographic Markets.</w:t>
      </w:r>
    </w:p>
    <w:p>
      <w:r>
        <w:t>In relation to the primary and secondary markets for the manufacture and marketing of tachographs and spare parts, the DC considers that the relevant geographic market is likely European or global, as the main manufacturers sell their products anywhere in the world, although the main sales area is Europe, due to the more developed regulation regarding tachographs that exists in the EU.</w:t>
      </w:r>
    </w:p>
    <w:p>
      <w:r>
        <w:t>Regarding the after-sales service market for tachographs, the DC considers that it is likely national, given the existing legislation at the national level, or even regional, due to the importance that operators of transport vehicles incorporating tachographs may place on proximity to their repair and inspection workshop base.</w:t>
      </w:r>
    </w:p>
    <w:p>
      <w:r>
        <w:t>Finally, in the case of the training and technical qualification markets, the DC also considers that the relevant geographic market is likely national, for linguistic reasons and given that there is specific mandatory regulation in Spain regarding the inspection and training in tachographs, and it is foreseeable that personnel responsible for the installation and inspection of tachographs may travel within Spain to attend these courses.</w:t>
      </w:r>
    </w:p>
    <w:p>
      <w:r>
        <w:t>2.3 Configuration of the affected markets in Spain.</w:t>
      </w:r>
    </w:p>
    <w:p>
      <w:r>
        <w:t>a) Primary market for the manufacture and marketing of tachographs to OEM (original equipment manufacturer)</w:t>
      </w:r>
    </w:p>
    <w:p>
      <w:r>
        <w:t>The DC considers that, in Spain, manufacturers CONTINENTAL and Stoneridge lead the primary market for the manufacture and marketing of tachographs, although it does not extend its analysis as it does not consider it to be the subject of the complaint received, since neither of the two complaining companies operates in that market.</w:t>
      </w:r>
    </w:p>
    <w:p>
      <w:r>
        <w:t>b) Secondary market for the manufacture and marketing of tachographs and spare parts</w:t>
      </w:r>
    </w:p>
    <w:p>
      <w:r>
        <w:t>Within the secondary market, the DC points out that, as in the previous case, there is a small number of tachograph manufacturers who sell their products both directly and indirectly through their distributors. The difference with the primary market is that in the secondary market, tachograph manufacturers and their distributors negotiate the sales of their products with the workshops responsible for their installation, not with the manufacturers of the vehicles. The complainant believes that CONTINENTAL has a dominant position in the market, close to an 80% market share, having reached a market share of over 85% between 1990 and 2004.</w:t>
      </w:r>
    </w:p>
    <w:p>
      <w:r>
        <w:t>One of the issues that the DC raised in the information requests to the four main competitors in Spain in the tachograph sector (CONTINENTAL, STONERIDGE, ACTIA, and GROVISA) was precisely to estimate their market shares in each of the affected markets within the tachograph sector.</w:t>
      </w:r>
    </w:p>
    <w:p>
      <w:r>
        <w:t>The responses of each of these companies regarding their shares in the secondary markets for sales of replacement tachographs, spare parts, and training courses are reflected in the following table prepared by the DC:</w:t>
      </w:r>
    </w:p>
    <w:p>
      <w:r>
        <w:t>ESTIMATION OF MARKET SHARES IN SPAIN (YEAR 2013)</w:t>
      </w:r>
    </w:p>
    <w:p>
      <w:r>
        <w:t>| Company     | Analog Tachographs | Digital Tachographs | Spare Parts | Training Courses |</w:t>
        <w:br/>
        <w:t>|-------------|--------------------|---------------------|-------------|------------------|</w:t>
        <w:br/>
        <w:t>| CONTINENTAL | [30-40]%           | [30-40]%            | [30-40]%    | [50-60]%         |</w:t>
        <w:br/>
        <w:t>| STONERIDGE  | [20-30]%           | [20-30]%            | [20-30]%    | [20-30]%         |</w:t>
        <w:br/>
        <w:t>| ACTIA*      | [0-5]%             | [0-5]%              | [0-5]%      | [0-5]%           |</w:t>
        <w:br/>
        <w:t>| GROVISA     | [0-5]%             | [0-5]%              | [0-5]%      | [0-5]%           |</w:t>
      </w:r>
    </w:p>
    <w:p>
      <w:r>
        <w:t>*ACTIA does not make any division and provides a general estimate of [0-5]% of ACTIA in the Spanish market.</w:t>
      </w:r>
    </w:p>
    <w:p>
      <w:r>
        <w:t>As previously noted, in addition to these four companies, there are other companies that also sell tachographs and spare parts in Spain, such as SELLING, WORTACH, and VEPRO (the latter two are multi-brand companies).</w:t>
      </w:r>
    </w:p>
    <w:p>
      <w:r>
        <w:t>From the analysis of the data contained in the previous table, it can be concluded that the estimates provided by the companies regarding their market shares are undervalued, as it is unlikely that the remaining companies outside of the four mentioned could have market shares high enough to complete the percentages reflected in the previous table. This is also reflected in the estimates that some competitors make regarding CONTINENTAL's market share. Thus, for example, in the case of the secondary tachograph market, GROVISA estimates that CONTINENTAL has a market share above 60%, the complainant believes that this share is around 80%, while CONTINENTAL states that it is between 30% and 35%.</w:t>
      </w:r>
    </w:p>
    <w:p>
      <w:r>
        <w:t>In Spain, until December 31, 2013, CONTINENTAL directly distributed its products in the central area and in Catalonia, while in the rest of Spain it distributed through official dealers geographically distributed: POZO COGULLADA, which operated in Aragón, La Rioja, Soria, Cantabria, Navarra, País Vasco, and northern Burgos; TEFESUR, throughout Andalusia except Almería, and Badajoz; DAVASA, in Castellón, Valencia, Alicante, Murcia, Balearic Islands, Almería, and Albacete; IAMS, in the Canary Islands; and ICF COMUNICACIONES, in Galicia, Asturias, and León, while IAMS operated in the Canary Islands.</w:t>
      </w:r>
    </w:p>
    <w:p>
      <w:r>
        <w:t>However, starting in January 2014, POZO COGULLADA and TEFESUR ceased to be official distributor dealers of CONTINENTAL, maintaining the contractual relationship with the other three dealers.</w:t>
      </w:r>
    </w:p>
    <w:p>
      <w:r>
        <w:rPr>
          <w:b/>
        </w:rPr>
        <w:t>[Pages 13–15]</w:t>
      </w:r>
    </w:p>
    <w:p>
      <w:r>
        <w:t>In relation to the assignment by CONTINENTAL of a specific territory to a dealer, this does not imply that the rest of the dealers or CONTINENTAL itself cannot sell their products in that territory, as can be verified in article 1 of the current dealership contract model (page 1319), where among other things it states: "[...]".</w:t>
      </w:r>
    </w:p>
    <w:p>
      <w:r>
        <w:t>c) After-sales service market for tachographs (replacement, repair, and inspection)</w:t>
      </w:r>
    </w:p>
    <w:p>
      <w:r>
        <w:t>The DC indicates that there are numerous authorized workshops (or technical centers) in Spain to carry out the tasks of replacement, repair, as well as inspection of tachographs, with the authorization of the activity corresponding to the competent authority in industrial matters of the Autonomous Community where the workshop facilities are located.</w:t>
      </w:r>
    </w:p>
    <w:p>
      <w:r>
        <w:t>In Spain, as of December 11, 2013, there were approximately 405 official CONTINENTAL workshops (the figures may vary each month depending on the openings and closures that occur), 125 supplied directly by CONTINENTAL (central area and Catalonia), and 280 supplied by the 5 dealers mentioned earlier, distributed throughout the rest of Spain.</w:t>
      </w:r>
    </w:p>
    <w:p>
      <w:r>
        <w:t>Therefore, the relationship between POZO COGULLADA and POZO CIUDATRANS with CONTINENTAL was until the year 2013 inclusive, as a result of vertical agreements that have been carried out through the signing of contracts between these companies, agreements in which CONTINENTAL is the manufacturer that supplies the tachographs, POZO COGULLADA is one of its dealers and also an official service, and POZO CIUDATRANS is one of its official services.</w:t>
      </w:r>
    </w:p>
    <w:p>
      <w:r>
        <w:t>According to the complainant, in the after-sales service market in Spain, there are currently around 250,000 interventions, taking into account those that occur due to the expiration of the installed tachographs, as well as those resulting from breakdowns, tire changes, and other situations that require a new verification of the tachograph. Of these 250,000 annual interventions, more than 200,000 are under the direct control of CONTINENTAL's official services, according to the complainant (page 26).</w:t>
      </w:r>
    </w:p>
    <w:p>
      <w:r>
        <w:t>d) Training and technical qualification market for personnel responsible for the installation and inspection of tachographs</w:t>
      </w:r>
    </w:p>
    <w:p>
      <w:r>
        <w:t>In relation to the training and technical qualification market, the authorized workshops for installing and inspecting tachographs must have a certification of technical capacity for their personnel. These certificates are obtained by attending training centers authorized by the authority of each Autonomous Community competent in industrial matters. Training centers can be not only those dependent on tachograph manufacturers but also any other training center that has obtained the corresponding authorization.</w:t>
      </w:r>
    </w:p>
    <w:p>
      <w:r>
        <w:t>The training and technical qualification of personnel responsible for the installation and inspection of tachographs is regulated according to the type of tachograph, whether analog or digital (see the regulatory framework previously described).</w:t>
      </w:r>
    </w:p>
    <w:p>
      <w:r>
        <w:t>However, in the case of CONTINENTAL, the training and technical qualification courses for personnel are conducted at the company's own training centers in accordance with what is specifically provided in the contracts signed with its official workshop services.</w:t>
      </w:r>
    </w:p>
    <w:p>
      <w:r>
        <w:t>By Resolution of January 20, 2010 (Expte. 08/2009, TACHOGRAPHS), the Basque Competition Defense Tribunal (hereinafter, TVDC) fined CONTINENTAL €700,000 as the author of a prohibited abuse of dominant position conduct under Article 2.2.c) of the LDC in the training and technical qualification market for personnel responsible for the installation and inspection of tachographs. The sanctioned practice consisted of unjustifiably denying and preventing TALLERES SCALEXTRIC, S.L. access to the training that, by regulatory provision, must be carried out every three years to obtain the required administrative authorization to operate in the market related to the installation, repair, and control of analog tachographs.</w:t>
      </w:r>
    </w:p>
    <w:p>
      <w:r>
        <w:t>Challenged by CONTINENTAL, the aforementioned resolution before the High Court of Justice of the Basque Country, the judgment of December 20, 2011 partially upheld the appeal, confirming the existence of the infringement but reducing the fine to €150,000. According to the aforementioned judgment of January 20, 2010:</w:t>
      </w:r>
    </w:p>
    <w:p>
      <w:r>
        <w:t>"The sanctioned conduct consisted of the refusal of the appellant (Continental) to provide the training requested by T. E. Scalextric S.L., without which the latter cannot carry out the activity of installation, repair, verification of assembly, and inspection of the analog tachographs manufactured by the appellant in a geographical area (Bizkaia) where the quota of that manufacturer represents 90% of the total.</w:t>
      </w:r>
    </w:p>
    <w:p>
      <w:r>
        <w:t>The dominant position of Continental in the training market to which we have just referred derives from the Ministerial Order of 24-09-1982, which exclusively attributes the training activity to the manufacturer of the brand or its official representative, that is, a prescriptive norm whose compliance depends on the access of the installation and inspection company of the tachographs to this related market. Thus, in accordance with this norm, the workshops or installers authorized by the Administration must present to it every three years the training certificates of the personnel issued by the manufacturer to maintain their authorization updated. The installing company cannot access this market without accrediting the training provided by the manufacturer. And the exclusive attribution of the training activity to this manufacturer inevitably entails the obligation to carry out that activity at the request of the interested party. The prescription of one thing entails the prohibition of the contrary."</w:t>
      </w:r>
    </w:p>
    <w:p>
      <w:r>
        <w:t>And the same judgment adds the following:</w:t>
      </w:r>
    </w:p>
    <w:p>
      <w:r>
        <w:t>"The training denied by the sanctioned party does not in itself cause harm to the dominant operator but rather a burden or duty that it must bear due to its monopolistic position in that relevant market, under penalty of restricting free competition to the detriment of third parties. Access to the training courses that the manufacturer must provide constitutes an essential, indispensable tool as it cannot be replaced by another for the company that intervenes or seeks to intervene in the market for the installation of those devices, and such a tool is neutral because its use does not in itself cause any damage to the rights of the dominant company. It is a different matter if, in the exercise of that activity, some damage or harm were to occur to the reputation or brand of Continental, in which case it may exercise the legal instruments to protect its rights. What cannot be accepted is the use of the dominant position as a barrier to the free exercise of a business activity under the pretext of past or future illegalities."</w:t>
      </w:r>
    </w:p>
    <w:p>
      <w:r>
        <w:t>Since 2013, in the case of analog tachographs, any tachograph technician has the possibility of obtaining the mandatory training and obtaining the qualification certificates to act on any brand of tachographs, by attending any of the training departments of the tachograph manufacturers or their legal representatives operating in Spain, as well as to the official training centers that the Autonomous Communities may authorize.</w:t>
      </w:r>
    </w:p>
    <w:p>
      <w:r>
        <w:t>Currently, there are training centers for CONTINENTAL, STONERIDGE, ACTIA, and GROVISA. The first two provide training courses for their brand, while the last two provide courses for the four brands.</w:t>
      </w:r>
    </w:p>
    <w:p>
      <w:r>
        <w:t>There is also the official center INSIA (University Institute of Automobile Research), dependent on the Higher Technical School of Industrial Engineers of the Polytechnic University of Madrid, which is authorized by the Autonomous Community of Madrid. INSIA offers multi-brand courses.</w:t>
      </w:r>
    </w:p>
    <w:p>
      <w:r>
        <w:rPr>
          <w:b/>
        </w:rPr>
        <w:t>[Pages 16–18]</w:t>
      </w:r>
    </w:p>
    <w:p>
      <w:r>
        <w:t xml:space="preserve">The response to the request from the DC by the person responsible for GROVISA confirms this assertion:  </w:t>
        <w:br/>
        <w:t>“… From Order IET/1071 of 2013, representatives of manufacturers can provide analog training for as many brands as we want, theoretically freeing the training offer. Until that date, each technician had to receive single-brand training every 3 years for each homologated brand they required (up to 5 different ones), with the enormous costs, travel, and per diems that this entails” (page 1838).</w:t>
      </w:r>
    </w:p>
    <w:p>
      <w:r>
        <w:t xml:space="preserve">3. Reported Conduct  </w:t>
        <w:br/>
        <w:t xml:space="preserve">According to the complainant, CONTINENTAL has executed for years and currently executes conduct prohibited by Articles 1 and 2 of the LDC in relation to replacement tachographs installed in transport vehicles, with their accessories and with the training and qualification service for tachograph workshop personnel. These conducts would consist, according to the complainant, of:  </w:t>
        <w:br/>
        <w:t xml:space="preserve">a) The inclusion of non-competition clauses in contracts signed with its official services in Spain.  </w:t>
        <w:br/>
        <w:t xml:space="preserve">b) The inclusion of clauses limiting competition in technical training processes, in contracts signed with its official services in Spain.  </w:t>
        <w:br/>
        <w:t xml:space="preserve">c) The inclusion of non-competition clauses in contracts signed with its dealers in Spain.  </w:t>
        <w:br/>
        <w:t xml:space="preserve">d) The imposition of mandatory selling prices for its dealers.  </w:t>
        <w:br/>
        <w:t xml:space="preserve">e) The abuse of a dominant position, by forcing its official services to contract additional services in order to carry out tachograph verifications during periodic inspections, thereby conditioning the final price of these inspections.  </w:t>
        <w:br/>
        <w:t>According to the complainant, conduct a) was maintained in most cases until June 2012, conduct c) and d) until December 2011, while conduct b) and e) are still ongoing.</w:t>
      </w:r>
    </w:p>
    <w:p>
      <w:r>
        <w:t xml:space="preserve">3.1 Reported Conduct in Relation to Non-Current Contracts.  </w:t>
        <w:br/>
        <w:t>In contracts previously signed by CONTINENTAL with its dealers and official workshop services in Spain, clauses prohibiting competition and possible price fixing were included.</w:t>
      </w:r>
    </w:p>
    <w:p>
      <w:r>
        <w:t xml:space="preserve">- Contracts signed with dealers:  </w:t>
        <w:br/>
        <w:t xml:space="preserve">According to the complainant, in most cases these contracts were in force until December 2011, including in Article 15 the following prohibition: “The DEALER is prohibited from selling or promoting the sale, without prior written agreement from the GRANTOR, of products that compete directly with the granted products. The DEALER must also refrain from anything that may directly or indirectly harm the interests of the GRANTOR or its represented parties” (page 66).  </w:t>
        <w:br/>
        <w:t xml:space="preserve">For its part, Article 19 established as a cause for termination of the contract the distribution of products that compete with those subject to this contract (page 67).  </w:t>
        <w:br/>
        <w:t xml:space="preserve">The contract also included clauses regarding prices and sales conditions of the dealer in Article 7: “The DEALER may freely set and under its sole responsibility, the prices and sales conditions of the granted products. In any case, the GRANTOR, taking into account market conditions, reserves the right to set mandatory prices. The conditions and resale prices must, however, be established considering the market and the GRANTOR's sales policy in order to achieve the best sales results” (page 64).  </w:t>
        <w:br/>
        <w:t xml:space="preserve">CONTINENTAL sent POZO COGULLADA, on June 29, 2011, a letter in which it communicated the termination of the current contract, which would be terminated effective January 1, 2012, the date on which the new contract would come into force, which would not include the anti-competitive clause. In this letter, CONTINENTAL states that the reason that led it to make this decision “[...]” (page 2010).  </w:t>
        <w:br/>
        <w:t>Subsequent to this letter, at the end of 2011, CONTINENTAL signed new contracts with its five dealers, which took effect on January 1, 2012, and in which the anti-competitive clauses did not appear (pages 1318 to 1418).</w:t>
      </w:r>
    </w:p>
    <w:p>
      <w:r>
        <w:t xml:space="preserve">- Contracts signed with official services:  </w:t>
        <w:br/>
        <w:t xml:space="preserve">According to the complainant, in most cases these contracts were in force until June 2012, including in Article 13 the following prohibition: “[...]” (page 668).  </w:t>
        <w:br/>
        <w:t>Furthermore, Article 19 of the same contract established that the violation of Article 13 was considered a serious reason granting CONTINENTAL the right to terminate the contract without notice (page 669).</w:t>
      </w:r>
    </w:p>
    <w:p>
      <w:r>
        <w:t xml:space="preserve">- Current Situation:  </w:t>
        <w:br/>
        <w:t xml:space="preserve">Some of the new contracts signed with the workshops came into force in June 2012, such as those signed with Garaje Salamero, S.L. (pages 548 to 555) and with Talleres Sagasta (pages 412 to 419). Also among the new contracts that CONTINENTAL signed with the 5 most important workshops in terms of purchases (pages 1900 to 1982), there are effective dates of contracts after June 1, 2012.  </w:t>
        <w:br/>
        <w:t xml:space="preserve">The new contract model of CONTINENTAL with the official service workshops that replaced the contract model that was in force until that time was approved by CONTINENTAL in 2010 and was communicated to its dealers and regional representatives by email dated April 13, 2011 (page 2008). In this email, CONTINENTAL stated among other things “[...]”.  </w:t>
        <w:br/>
        <w:t xml:space="preserve">Subsequent to that date, the new contracts began to be signed, with the first one being signed on May 27, 2011, as shown in the information provided by CONTINENTAL (page 1997). In the case of the complainant, on February 8, 2012, he sent an email to the workshops in his geographical area of influence, in which he informed his official services that “in the coming weeks we will proceed to renew the official service contracts with all of you” (page 2011).  </w:t>
        <w:br/>
        <w:t xml:space="preserve">It should be noted regarding the signing of the new contracts that in the case of the dealers, the number of contracts to be renewed was only 5, while the number of official services was much larger (more than 300).  </w:t>
        <w:br/>
        <w:t xml:space="preserve">The DC, through information requests to various workshops that currently have active contracts signed with CONTINENTAL, expressly asked whether CONTINENTAL still applies de facto requirements for non-competition practices. The response from all the consulted workshops has been that there are currently no such de facto requirements.  </w:t>
        <w:br/>
        <w:t xml:space="preserve">According to the DC, the content of Articles 15, 13, and 7 was included in contracts that are currently not in force, and that similar clauses do not appear in the contracts currently in force.  </w:t>
        <w:br/>
        <w:t>On the other hand, regarding the prices of technical interventions carried out by the official services, on May 18, 2010, CONTINENTAL sent an email to, among others, its dealers in Spain (page 962), in which it states the following:</w:t>
      </w:r>
    </w:p>
    <w:p>
      <w:r>
        <w:rPr>
          <w:b/>
        </w:rPr>
        <w:t>[Pages 19–21]</w:t>
      </w:r>
    </w:p>
    <w:p>
      <w:r>
        <w:t>“Most importantly, I want to convey to you that in no way can we establish a price, nor even give an example indicating the price we will apply in Alcobendas, as we could equally be accused of setting a price for the entire Network. Therefore, while maintaining the idea of communicating the recommendation to reflect in the new rate of the Technical Centers the additional time involved in the application of Ministerial Order ITC/69/2010, what we will do is advise on how to calculate the price rate for the interventions.”</w:t>
      </w:r>
    </w:p>
    <w:p>
      <w:r>
        <w:t>3.2 Reported behaviors regarding active contracts.</w:t>
      </w:r>
    </w:p>
    <w:p>
      <w:r>
        <w:t>- Contracts with official services:</w:t>
      </w:r>
    </w:p>
    <w:p>
      <w:r>
        <w:t>In the contracts currently in force, signed by CONTINENTAL and its official workshop services, Article 4 on staff training states among other things that “[...]” (page 167).</w:t>
      </w:r>
    </w:p>
    <w:p>
      <w:r>
        <w:t>Furthermore, Article 18.2 i) provides for the termination without notice of the contract if there is a refusal by the official service to comply with the technical and commercial guidelines of CONTINENTAL, once requested in writing (page 171).</w:t>
      </w:r>
    </w:p>
    <w:p>
      <w:r>
        <w:t>On the other hand, a series of clauses are established to ensure the quality of CONTINENTAL products sold in Spain:</w:t>
        <w:br/>
        <w:t>• Section C) of the preamble: “[...]” (page 165).</w:t>
        <w:br/>
        <w:t>• Article 3.3: “[...]” (page 166).</w:t>
        <w:br/>
        <w:t>• Article 3.4: “[...]” (page 166).</w:t>
      </w:r>
    </w:p>
    <w:p>
      <w:r>
        <w:t>- Extranet service contracts with its official services in Spain</w:t>
      </w:r>
    </w:p>
    <w:p>
      <w:r>
        <w:t>In addition to the previous contracts, CONTINENTAL has also signed extranet service contracts with its official services in Spain (pages 193 to 203) in which it provides these official services with an extranet service, through which transactions for the periodic inspection operations of tachographs carried out by the workshops can be conducted, as well as requesting information about CONTINENTAL's products and services.</w:t>
      </w:r>
    </w:p>
    <w:p>
      <w:r>
        <w:t>These contracts establish that “[...]” (page 193).</w:t>
      </w:r>
    </w:p>
    <w:p>
      <w:r>
        <w:t>Regarding the necessary equipment to use the extranet service, on July 28, 2009 (pages 1009 to 1011), CONTINENTAL established a procedure for operations rejected by SIEMENS RENTING in the renewal of equipment and opening of new technical centers, stating that “We maintain the equipment rental policy given the advantages it entails of selling every three years and under no circumstances will the equipment be sold despite this possibility being suggested by the Technical Centers or Dealers, as it would imply a change in our entire strategy and a comparative disadvantage with the rest of the Technical Centers that are currently paying their monthly fees.”</w:t>
      </w:r>
    </w:p>
    <w:p>
      <w:r>
        <w:t>On the other hand, regarding the possibility that CONTINENTAL could impose fixed prices on the workshops for periodic inspections and additional services, the DC raised this issue to several workshops from which information was requested. Among the responses received by the DC, none of the workshops state that currently CONTINENTAL sets or recommends prices to be charged for periodic tachograph inspections, and only 1 of these workshops, Talleres Sagasta (pages 1561 to 1595), believes that CONTINENTAL is still insisting on the current contracting of extranet and renting services by the workshops, although this workshop also points out that there is no obligation to go to CONTINENTAL to obtain its products, as this workshop states that they have not accepted CONTINENTAL's proposals and since 2012 they began purchasing from other sellers different from CONTINENTAL or its distributors. Specifically, since January 2012 Talleres Sagasta began its commercial relationship with WORTACH, a company that distributes various brands of tachographs, including those of CONTINENTAL.</w:t>
      </w:r>
    </w:p>
    <w:p>
      <w:r>
        <w:t>LEGAL GROUNDS</w:t>
      </w:r>
    </w:p>
    <w:p>
      <w:r>
        <w:t>FIRST.- Jurisdiction to resolve.</w:t>
      </w:r>
    </w:p>
    <w:p>
      <w:r>
        <w:t>In accordance with the provisions of the first additional provision of Law 3/2013, of June 4, creating the CNMC, by order of the Minister of Economy and Competitiveness ECC/1796/2013, of October 4, October 7, 2013, was determined as the date of commencement of operations of the CNMC. According to the second additional provision of the same Law, “references in current legislation to the National Competition Commission […] shall be understood as referring to the National Commission of Markets and Competition […]” and “References in Law 15/2007, of July 3, to the Investigation Directorate of the National Competition Commission shall be understood as referring to the Competition Directorate of the National Commission of Markets and Competition.”</w:t>
      </w:r>
    </w:p>
    <w:p>
      <w:r>
        <w:t>Likewise, Article 14 letter b)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t>Consequently, the jurisdiction to resolve this procedure corresponds to the Competition Chamber of the CNMC Council.</w:t>
      </w:r>
    </w:p>
    <w:p>
      <w:r>
        <w:t>SECOND.- Object of the Resolution and applicable regulations.</w:t>
      </w:r>
    </w:p>
    <w:p>
      <w:r>
        <w:t>This Chamber must assess in the present resolution whether the requirements for the application of Article 49.3 of the LDC are met, that is, the absence of indications of infringement, in order to, as proposed by the DC, decide to archive the actions carried out so far regarding the reported facts.</w:t>
      </w:r>
    </w:p>
    <w:p>
      <w:r>
        <w:t>After requesting the information required by the CNMC Council in its Agreement of October 23, 2014, the DC reiterates its initial proposal of archiving from April 30, 2014, considering that there are no indications of infringement of the LDC.</w:t>
      </w:r>
    </w:p>
    <w:p>
      <w:r>
        <w:t>It is therefore necessary to proceed to assess the existence or absence of indications of infringement in light of Articles 1 and 2 of the LDC, in the conduct of CONTINENTAL reported by POZO COGULLADA and POZO CIUDATRANS as proposed by the DC or whether, on the contrary, in said actions there could be indications of infringement of the LDC that warrant the initiation of sanctioning proceedings.</w:t>
      </w:r>
    </w:p>
    <w:p>
      <w:r>
        <w:t>In this regard, Article 1 of the LDC prohibits “any agreement, decision or collective recommendation, or concerted or consciously parallel practice, which has as its object, produces or may produce the effect of preventing, restricting or distorting competition in all or part of the national market.”</w:t>
      </w:r>
    </w:p>
    <w:p>
      <w:r>
        <w:t>For its part, Article 2 of the LDC, under the title “abuse of dominant position” establishes that: “1. The abusive exploitation by one or more companies of their dominant position in all or part of the national market is prohibited,” determining in its section 2, in a non-exhaustive manner, some of the behaviors that may be classified as abuse.</w:t>
      </w:r>
    </w:p>
    <w:p>
      <w:r>
        <w:t>Likewise, Article 49.1 of the LDC provides that the DC shall initiate sanctioning proceedings when it observes rational indications of the existence of prohibited conduct in Articles 1, 2, and 3 of the same Law. In number 3 of the aforementioned Article 49, it is added that the Council, at the proposal of the DC, shall agree not to initiate sanctioning proceedings and, consequently, to archive the actions carried out when it considers that there are no indications of infringement.</w:t>
      </w:r>
    </w:p>
    <w:p>
      <w:r>
        <w:t>Furthermore,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Investigation Directorate [current Competition Directorate] shall forward the received complaint, the prior actions carried out, if applicable, and a proposal for archiving.”</w:t>
      </w:r>
    </w:p>
    <w:p>
      <w:r>
        <w:rPr>
          <w:b/>
        </w:rPr>
        <w:t>[Pages 22–24]</w:t>
      </w:r>
    </w:p>
    <w:p>
      <w:r>
        <w:t>TERCERO. Analysis of possible conduct.</w:t>
      </w:r>
    </w:p>
    <w:p>
      <w:r>
        <w:t>According to the complainant, CONTINENTAL has been engaging in conduct prohibited by Articles 1 and 2 of the LDC for some time, in relation to replacement tachographs installed in transport vehicles, along with their accessories and the training and qualification service for tachograph workshop personnel.</w:t>
      </w:r>
    </w:p>
    <w:p>
      <w:r>
        <w:t>These conducts would basically be, according to the complainant, the following:</w:t>
      </w:r>
    </w:p>
    <w:p>
      <w:r>
        <w:t>a) Inclusion of non-competition clauses in contracts signed with its official services in Spain.</w:t>
      </w:r>
    </w:p>
    <w:p>
      <w:r>
        <w:t>b) Inclusion of clauses limiting competition in technical training processes, in contracts signed with its official services in Spain.</w:t>
      </w:r>
    </w:p>
    <w:p>
      <w:r>
        <w:t>c) Inclusion of non-competition clauses in contracts signed with its dealers in Spain.</w:t>
      </w:r>
    </w:p>
    <w:p>
      <w:r>
        <w:t>d) Imposition of mandatory selling prices for its dealers.</w:t>
      </w:r>
    </w:p>
    <w:p>
      <w:r>
        <w:t>e) Abuse of dominant position, by forcing its official services to contract additional services in order to carry out tachograph verifications during periodic inspections, thereby conditioning the final price of these inspections.</w:t>
      </w:r>
    </w:p>
    <w:p>
      <w:r>
        <w:t>According to the complainant, conduct a) was maintained in most cases until June 2012, conduct c) and d) until December 2011, while conduct b) and e) are still ongoing.</w:t>
      </w:r>
    </w:p>
    <w:p>
      <w:r>
        <w:t>1. Assessment by the Competition Directorate</w:t>
      </w:r>
    </w:p>
    <w:p>
      <w:r>
        <w:t>Following the investigation carried out, the DC again proposes, in accordance with the provisions of Article 49.3 of the LDC, "the non-initiation of sanctioning proceedings, as well as the archiving of the actions taken as a result of the complaint filed by Pozo Cogullada, S.A. and by Pozo Ciudatrans, C.B., considering that there are no indications of infringement of the aforementioned Law."</w:t>
      </w:r>
    </w:p>
    <w:p>
      <w:r>
        <w:t>To reach this conclusion, the DC analyzes separately the possible infringements of Article 1 of the LDC and the possible infringements of abuse of dominant position (Art. 2 LDC) by CONTINENTAL.</w:t>
      </w:r>
    </w:p>
    <w:p>
      <w:r>
        <w:t>(a) Regarding possible infringements of Article 1 of the LDC</w:t>
      </w:r>
    </w:p>
    <w:p>
      <w:r>
        <w:t>In relation to the possible infringements of Article 1 of the LDC, the DC begins its analysis with the examination of the conduct carried out by CONTINENTAL as a result of previous contracts that are not currently in force, and then describes the conduct related to contracts in force.</w:t>
      </w:r>
    </w:p>
    <w:p>
      <w:r>
        <w:t>Regarding the contracts that are not in force, the DC considers that while the analyzed conduct could be considered as serious infringements of the LDC, "the reported facts regarding clauses in these contracts are related to contracts with execution periods that in most cases ended more than two years ago from the start of the investigation of the reference file, so the alleged infringements would have expired."</w:t>
      </w:r>
    </w:p>
    <w:p>
      <w:r>
        <w:t>Thus, regarding CONTINENTAL's dealers, the DC points out that on June 29, 2011, the respondent communicated the termination of the contracts in force until that moment, and subsequently signed new contracts with the 5 dealers, contracts that came into force on January 1, 2012.</w:t>
      </w:r>
    </w:p>
    <w:p>
      <w:r>
        <w:t>For its part, regarding the contracts with the official service workshops of CONTINENTAL, the DC acknowledges that some contracts were renewed after June 1, 2012, but considers that already in December 2010, CONTINENTAL, on its own initiative, decided to modify the official service contracts that were in force at that time, communicating by email on April 13, 2011, to its dealers and area representatives, that they could use the new updated contract models in which the non-competition clause was removed. The new contracts began to be signed from May 2011.</w:t>
      </w:r>
    </w:p>
    <w:p>
      <w:r>
        <w:t>The DC considers that the delay in signing the new contracts with the official services until 2012 may be due, among other reasons, to the large number of workshops affected by this modification, as well as the fact that in numerous cases the dealers were also involved in signing these contracts.</w:t>
      </w:r>
    </w:p>
    <w:p>
      <w:r>
        <w:t>In any case, the DC considers that, although formally some of the reported contracts may have remained in force after December 11, 2011, CONTINENTAL, with its actions, had unilaterally rendered the controversial clauses of those contracts ineffective.</w:t>
      </w:r>
    </w:p>
    <w:p>
      <w:r>
        <w:t>The DC points out two complementary reasons to justify its proposal for archiving regarding these possible serious infringements of Article 1 of the LDC that would have extended throughout the duration of the previous contracts until, at least in some cases, June 2012:</w:t>
      </w:r>
    </w:p>
    <w:p>
      <w:r>
        <w:t>- The DC does not have sufficient indications that the alleged infringing clauses had significant effects on effective competition, especially after December 11, 2011, as there is no evidence that CONTINENTAL has formally or informally enforced their compliance.</w:t>
      </w:r>
    </w:p>
    <w:p>
      <w:r>
        <w:t>- The DC understands that the initiation of sanctioning proceedings regarding these controversial clauses would not preserve the public interest, considering that such conduct would have already ended when the complaint that led to the reference file was filed and that the renewal of the contracts to eliminate the controversial clauses was done at the initiative of CONTINENTAL itself without any prior action from the CNMC.</w:t>
      </w:r>
    </w:p>
    <w:p>
      <w:r>
        <w:t>Regarding possible infringements of Article 1 of the DC related to contracts that are currently in force, the DC briefly notes that all consulted workshops have stated that there are currently no de facto requirements for practices prohibiting competition.</w:t>
      </w:r>
    </w:p>
    <w:p>
      <w:r>
        <w:t>(b) Regarding possible infringements of Article 2 of the LDC</w:t>
      </w:r>
    </w:p>
    <w:p>
      <w:r>
        <w:t>Secondly, regarding possible infringements of Article 2 of the LDC, the DC considers that there are no indications that CONTINENTAL has engaged in an abuse of dominant position concerning the reported conduct. The instructing body understands that, within the framework of the present investigation, it is not necessary to rule on whether CONTINENTAL has a dominant position in the possible affected markets (manufacturing and marketing of tachographs and spare parts, after-sales services for tachographs, and technical training and qualification of personnel), as it considers that there are no indications that CONTINENTAL has engaged in an abuse of dominant position regarding the reported conduct.</w:t>
      </w:r>
    </w:p>
    <w:p>
      <w:r>
        <w:t>The DC understands that for the workshops there are alternatives to CONTINENTAL for sourcing tachographs or spare parts from this manufacturer or for obtaining the necessary training to operate in this after-sales service market for tachographs:</w:t>
      </w:r>
    </w:p>
    <w:p>
      <w:r>
        <w:t>- Thus, on one hand, neither CONTINENTAL nor its dealers have exclusivity in the distribution of CONTINENTAL tachographs in Spain, so tachograph purchasers can turn to other companies present in the market that sell tachographs from the reported company. In particular, according to the DC, the workshops purchasing CONTINENTAL tachographs can also obtain them through independent distributors.</w:t>
      </w:r>
    </w:p>
    <w:p>
      <w:r>
        <w:t>- Furthermore, according to current regulations, the administrative authorization that a workshop needs for the installation and inspection of tachographs is granted by the competent authority in industrial matters of the Autonomous Community where its facilities are located. Therefore, according to the DC, workshops do not need</w:t>
      </w:r>
    </w:p>
    <w:p>
      <w:r>
        <w:rPr>
          <w:b/>
        </w:rPr>
        <w:t>[Pages 25–27]</w:t>
      </w:r>
    </w:p>
    <w:p>
      <w:r>
        <w:t>ninguna autorización de CONTINENTAL ni del resto de fabricantes de tacógrafos para ejercer esta actividad.</w:t>
      </w:r>
    </w:p>
    <w:p>
      <w:r>
        <w:t>- Finally, workshops are also not required to follow the training and technical qualification courses provided by CONTINENTAL in order to install, verify, control, and inspect tachographs of this brand or any other, but rather, the DC states, they have several alternative options to receive the necessary training. For the completion of the courses, workshops can attend any of the centers of the four competing companies, in addition to INSIA.</w:t>
      </w:r>
    </w:p>
    <w:p>
      <w:r>
        <w:t>The DC also points out that, after consulting five workshops, none of them considered that CONTINENTAL currently sets or recommends prices to be charged for the periodic inspections of tachographs, except for one workshop that since 2012 has begun a commercial relationship with a distributor not dependent on the reported company.</w:t>
      </w:r>
    </w:p>
    <w:p>
      <w:r>
        <w:t>The DC concludes its analysis by stating that it considers it logical that the official services that install and inspect CONTINENTAL tachographs must follow a reasonable minimum quality protocol imposed by the latter, which includes the use of extranet services and certain components and tools established at the time of installing or inspecting CONTINENTAL tachographs.</w:t>
      </w:r>
    </w:p>
    <w:p>
      <w:r>
        <w:t>Therefore, in the opinion of the DC, these behaviors cannot be considered restrictive of competition prohibited by the LDC, as they would have an objective justification and would not significantly affect effective competition.</w:t>
      </w:r>
    </w:p>
    <w:p>
      <w:r>
        <w:t>2- Assessment of the Competition Chamber of the Council</w:t>
      </w:r>
    </w:p>
    <w:p>
      <w:r>
        <w:t>As previously noted, it is the responsibility of the Competition Chamber of the Council to determine whether it is appropriate to archive in relation to the possible existence of infringements of Articles 1 and 2 of the LDC in the conduct of CONTINENTAL reported - as proposed by the DC - or whether, on the contrary, there may be indications of infringement of the LDC that would motivate the initiation of sanctioning proceedings.</w:t>
      </w:r>
    </w:p>
    <w:p>
      <w:r>
        <w:t>By agreement of October 23, 2014, this Competition Chamber agreed to return the first proposal for archiving submitted by the DC, so that the instructing body could complete the actions carried out in the reserved information, in order to determine the possible existence of indications of infringement of the LDC that would justify the initiation of a sanctioning file. As on that occasion, the assessment carried out at this stage of the procedure does not aim to establish the existence or non-existence of one or more of the reported infringements, but rather the existence of reasonable indications that advise, according to what is provided in the LDC, the continuation of the investigation or the archiving of the actions carried out.</w:t>
      </w:r>
    </w:p>
    <w:p>
      <w:r>
        <w:t>a) Regarding possible infringements of Article 1 of the LDC</w:t>
      </w:r>
    </w:p>
    <w:p>
      <w:r>
        <w:t>With respect to the conduct of CONTINENTAL under investigation that may constitute an infringement of Article 1 of the LDC, the DC again differentiates between those arising from contracts that are no longer in force and those related to contracts currently in force.</w:t>
      </w:r>
    </w:p>
    <w:p>
      <w:r>
        <w:t>Regarding the former (clauses of contracts no longer in force), the DC again points out that they could constitute serious infringements of the LDC but that, although it acknowledges that some of the reported contracts may have remained in force after December 11, 2011, CONTINENTAL, with its actions, had unilaterally rendered ineffective the controversial clauses of those contracts, so it considers that they would have expired, as the validity of the contracts ended more than two years ago.</w:t>
      </w:r>
    </w:p>
    <w:p>
      <w:r>
        <w:t>The DC provides two complementary reasons to justify its proposal for archiving regarding these possible serious infringements of Article 1 of the LDC that it acknowledges would have extended until, at least in some cases, June 2012: (i) the absence of sufficient indications of significant effects on effective competition (especially after December 11, 2011) of the allegedly infringing clauses, as there is no evidence that CONTINENTAL has formally or informally demanded their compliance, and (ii) the absence of public interest regarding the initiation of sanctioning proceedings in relation to these controversial clauses, considering that the behaviors would have already ended when the complaint was filed and that the elimination of the controversial clauses was initiated by CONTINENTAL itself without any prior action by the CNMC.</w:t>
      </w:r>
    </w:p>
    <w:p>
      <w:r>
        <w:t>Regarding possible infringements of Article 1 of the DC related to contracts that are currently in force, the DC briefly states that all consulted workshops have indicated that there are currently no de facto requirements for practices prohibiting competition.</w:t>
      </w:r>
    </w:p>
    <w:p>
      <w:r>
        <w:t>In light of the reported facts and the documentation provided to the file, this Chamber considers that the investigation carried out by the DC has allowed for the verification of the existence, until 2011 and 2012, of sufficient indications of a possible infringement of Article 1 of the LDC developed by CONTINENTAL.</w:t>
      </w:r>
    </w:p>
    <w:p>
      <w:r>
        <w:t>The contracts submitted to the file, as the DC itself acknowledges, attest to the existence of clauses prohibiting and limiting competition in the contracts signed by CONTINENTAL with its official services and dealers in Spain until 2011 or 2012. While it is true that these contracts are currently no longer in force, it is also undisputed that several of them remained in force until June 2012, and the complaint (page 7) states that, in the case of an official service in La Rioja (COMARSA), the validity was maintained until January 11, 2013.</w:t>
      </w:r>
    </w:p>
    <w:p>
      <w:r>
        <w:t>In any case, as this Chamber stated in its previous agreement of October 23, 2014, the existence of clauses contrary to the LDC in contracts that are no longer in force evidences the reality of such practices over a long period of time, although the investigation carried out does not allow for knowing the exact temporal and geographical extent of them. Therefore, the assertion made in the proposal for archiving regarding the absence of sufficient indications of significant effects on effective competition of the allegedly infringing clauses and the absence of public interest cannot be fully accepted, at least with respect to contracts prior to 2011, since at no time has the investigation aimed to clarify the existence of those possible effects, especially considering that, according to the complaint filed and the investigation does not refute, CONTINENTAL has had a very high market share in the secondary market for the manufacture and marketing of tachographs and spare parts.</w:t>
      </w:r>
    </w:p>
    <w:p>
      <w:r>
        <w:t>The Council of the CNC, in its resolution of May 18, 2009 (Exp. S/0121/08 Official College of Architects of Asturias), accepted the possible disappearance of the object of the complaint but not the non-existence of effects since the anticompetitive conduct was in force for a time: “The Council agrees with the DI that as of February 5, 2009, the object of the complaint has disappeared, but cannot agree with the grounds for archiving under Article 44 of the LDC because during a period the conduct was in force and if it was anticompetitive or had the capacity to be so, it could have deployed its effects.” Nevertheless, it proceeded to archive the complaint considering that it did not have the capacity to significantly affect competition.</w:t>
      </w:r>
    </w:p>
    <w:p>
      <w:r>
        <w:t>In the present case, the Chamber notes that on June 29, 2011, CONTINENTAL proceeded to resolve the contracts with dealers in force until that moment, and signed five new ones where no anticompetitive clauses appear. In relation to the workshops, since May 2011, CONTINENTAL has been signing numerous new contracts where the clause prohibiting competition is eliminated.</w:t>
      </w:r>
    </w:p>
    <w:p>
      <w:r>
        <w:t>Therefore, the proposal for archiving presented by the DC could only be accepted if the conduct detected in CONTINENTAL's contractual practice had completely ceased and it is proven that the contracts with controversial clauses subsisting until 2012 and 2013 in various workshops were only formally so, as the DC claims, without the factual reality of the relationships between CONTINENTAL and its technical services and dealers.</w:t>
      </w:r>
    </w:p>
    <w:p>
      <w:r>
        <w:rPr>
          <w:b/>
        </w:rPr>
        <w:t>[Pages 28–30]</w:t>
      </w:r>
    </w:p>
    <w:p>
      <w:r>
        <w:t>for example, the products and services related to other brands effectively developed by the official services and dealers of CONTINENTAL from the change of contracts) were not maintained under the same terms as guaranteed by the previous contracts.</w:t>
      </w:r>
    </w:p>
    <w:p>
      <w:r>
        <w:t>Regarding this factual reality from 2011, the DC, when analyzing the situation covered by the current contracts, considers that all the workshops consulted by the DC during the reserved investigation have indicated that there are currently no de facto requirements for practices prohibiting competition.</w:t>
      </w:r>
    </w:p>
    <w:p>
      <w:r>
        <w:t>Thus, this Chamber considers that there are no indications that possible anticompetitive practices have been maintained in the relationships between CONTINENTAL and its technical services since 2012. However, if after this agreement any indication of the continuity of such practices comes to light, it would be possible to initiate sanctioning proceedings to determine the possible existence of behaviors prohibited by the LDC.</w:t>
      </w:r>
    </w:p>
    <w:p>
      <w:r>
        <w:t>b) Regarding possible infringements of Article 2 of the LDC</w:t>
      </w:r>
    </w:p>
    <w:p>
      <w:r>
        <w:t>In the analysis developed in its proposal for archiving, the DC acknowledges that, according to the data provided in the reserved information, CONTINENTAL could hold a dominant position in Spain in the secondary market for the manufacture and marketing of tachographs and spare parts, which could potentially be used to restrict competition in the related markets of after-sales services for tachographs and training and technical training of personnel responsible for the installation and inspection of tachographs.</w:t>
      </w:r>
    </w:p>
    <w:p>
      <w:r>
        <w:t>However, for the DC, within the framework of this investigation, it is not necessary to rule on whether CONTINENTAL holds a dominant position in the possible affected markets (manufacture and marketing of tachographs and spare parts, after-sales services for tachographs, and training and technical training of personnel), as it considers that there are no indications that CONTINENTAL has engaged in an abuse of its dominant position regarding the reported behaviors.</w:t>
      </w:r>
    </w:p>
    <w:p>
      <w:r>
        <w:t>The DC understands that for the workshops there are alternatives to CONTINENTAL for sourcing tachographs or spare parts from this manufacturer or for obtaining the necessary training to operate in this after-sales service market for tachographs.</w:t>
      </w:r>
    </w:p>
    <w:p>
      <w:r>
        <w:t>Furthermore, from the analysis of the reported behaviors and the information gathered, the DC considers it logical that the official services that install and inspect CONTINENTAL tachographs must follow a reasonable minimum quality protocol imposed by the latter, which includes the use of extranet services and certain components and tools established at the time of installing or inspecting CONTINENTAL tachographs.</w:t>
      </w:r>
    </w:p>
    <w:p>
      <w:r>
        <w:t>As already noted in the previous Agreement of this Chamber dated October 23, 2014, CONTINENTAL's position in several of the markets affected by the reported behaviors could be clearly dominant, and there are indications that this dominant position has been maintained for a long period of time.</w:t>
      </w:r>
    </w:p>
    <w:p>
      <w:r>
        <w:t>Thus, in addition to the possible dominant position of CONTINENTAL in the secondary market for the manufacture and marketing of tachographs and spare parts pointed out by the DC, a dominant position of CONTINENTAL has also been confirmed in the market for training and technical training of personnel responsible for the installation and inspection of tachographs, at least until 2013.</w:t>
      </w:r>
    </w:p>
    <w:p>
      <w:r>
        <w:t>Thus, the TVDC in the resolution of January 20, 2010, already cited, considered that CONTINENTAL held a "dominant position in the relevant market of training related to regulations, operation, installation, and control of SIEMENS VDO analog tachographs." This is evidenced by the position in which it is placed by the Order of the Ministry of Industry and Energy of September 24, 1982, regarding the authorization of workshops for the installation, preparation, verification, and periodic inspection of tachographs.</w:t>
      </w:r>
    </w:p>
    <w:p>
      <w:r>
        <w:t>Under this order, only the manufacturers of each brand or their official representatives can provide the mandatory training courses that the personnel responsible for installation, inspection, verification, and review must undergo every three years, to certify that they possess the necessary knowledge for this, and, in turn, they are the ones who must issue the appropriate certifications for their accreditation. Therefore, a regulatory provision has established a monopoly on training in favor of the manufacturer or its representative, and consequently, it cannot be accredited through any other means.</w:t>
      </w:r>
    </w:p>
    <w:p>
      <w:r>
        <w:t>Training thus constitutes a monopoly in the hands of each of the manufacturers or their official representatives, derived from the aforementioned Ministerial Order, due to the requirement of the norm to conduct training courses to access the mandatory administrative authorizations that must be renewed periodically (every three years) to operate in the categories of "Tachograph Installation Companies" and "Authorized Companies for the Periodic Inspection of Tachographs." Consequently, manufacturers of analog tachographs play an essential role in accessing the market for intervention in analog tachographs.</w:t>
      </w:r>
    </w:p>
    <w:p>
      <w:r>
        <w:t>And the same resolution of the TVDC of January 20, 2010, added the following: "In this market, the manufacturers of each brand or their official representatives are the only ones who can provide the mandatory training courses that the personnel responsible for installation, inspection, verification, and review must undergo every three years, to certify that they possess the necessary knowledge for this, and, in turn, they are the ones who must issue the appropriate certifications for their accreditation."</w:t>
      </w:r>
    </w:p>
    <w:p>
      <w:r>
        <w:t>In light of the analyzed regulatory framework, this monopolistic dominant position of CONTINENTAL, as the only entity qualified to provide mandatory training courses on the tachographs manufactured by it, has extended from 1982 to 2005 for digital tachographs and until September 2013 for analog tachographs. The approval of Royal Decree 425/2005, on technical requirements for the installation, verification, control, and inspection of digital tachographs, and Order IET/1071/2013, which regulates the authorization of workshops for the installation, repair, verification, and periodic inspection of analog tachographs, has eliminated CONTINENTAL's legal monopolistic position for such training by allowing the authorization by the Autonomous Communities of training centers other than manufacturers as an alternative to the only existing ones until then. However, this legal authorization of alternative training centers does not mean that CONTINENTAL has lost the dominant position it previously held, specifically regarding digital tachographs, for which it maintained a monopoly in training until September 2013.</w:t>
      </w:r>
    </w:p>
    <w:p>
      <w:r>
        <w:t>According to jurisprudence, the fact that a company is in a dominant position is not illegal in itself, and the dominant company has the right to compete based on its merits. However, the company in question has a special responsibility not to impede, through its behavior, the development of effective competition.</w:t>
      </w:r>
    </w:p>
    <w:p>
      <w:r>
        <w:t>In particular, the analysis developed in the proposal for archiving dismisses the possible existence of indications regarding the allegedly abusive prices reported by the complainants both in the training courses and in other services provided by CONTINENTAL from its dominant position in the market, such as leasing fees, extranet service fees, sealing kits, or cleaning kits, etc. (pages 24-25), based on the necessary compliance with a reasonable minimum quality protocol for workshops wishing to be official services.</w:t>
      </w:r>
    </w:p>
    <w:p>
      <w:r>
        <w:rPr>
          <w:b/>
        </w:rPr>
        <w:t>[Pages 31–33]</w:t>
      </w:r>
    </w:p>
    <w:p>
      <w:r>
        <w:t>This Chamber recalls, as stated in the previous Agreement of October 23, 2014, that it is true that the existence of high prices in a market or product is not indicative "per se" of the existence of abusive prices, but it is also considered possible that an operator with significant market power may maintain high prices without promoting an increase in production, the entry of new operators, etc., which could lead to abusive prices that extract rents from the consumer and reduce economic welfare.</w:t>
      </w:r>
    </w:p>
    <w:p>
      <w:r>
        <w:t>As noted in the resolution of the former CNC Council of February 12, 2008 (file S/0626/07) Explosivos de Canarias, there are various criteria, structural and comparative, that can help identify the existence of abusive prices from the perspective of competition law. Among the structural criteria, situations of monopoly or quasi-monopoly, high barriers to entry, or elastic demand can be cited. These are, in summary, elements that characterize situations in which high prices are more likely to be abusive.</w:t>
      </w:r>
    </w:p>
    <w:p>
      <w:r>
        <w:t>On the other hand, the comparative criteria can be based on cost comparisons or comparisons with other prices. Thus, an operator is considered to practice excessive prices if they do not relate to the economic value of the product offered, generating excessive profits that could not have been obtained in a situation of greater competition (United Brands Company v Commission). However, this comparison with costs is not sufficient, as the existence of high profits does not necessarily mean they are unfair. Moreover, sometimes knowing the costs attributable to a product can be complicated. Therefore, a comparison can be established with prices applied in more competitive environments, or prices applied in other geographic markets, or with the price of the product itself from an intertemporal perspective observing whether the variations have been disproportionate. Additionally, excessively large differences between the highest and lowest prices may be another indication of excessive prices.</w:t>
      </w:r>
    </w:p>
    <w:p>
      <w:r>
        <w:t>As noted by the Supreme Court in the Explosivos de Canarias case, while all criteria may be subject to criticism, those deemed most valid for the analysis of each specific case should be chosen and used complementarily, verifying whether they point in the same direction so that the conclusions are more consistent. Finally, to ascertain the abusive nature of the prices, it must be determined whether there is an economic justification for the excessive prices (remuneration for innovative and investment efforts, business risk reasons, high fixed costs pending amortization, etc.).</w:t>
      </w:r>
    </w:p>
    <w:p>
      <w:r>
        <w:t>The reserved information provided by the DC in this investigation maintains the assertion that the conduct would not affect competition because there are other companies that manufacture other types of tachographs or distribute tachographs, both from CONTINENTAL and from different brands, which the complainants could choose to contract, and it provides a brief analysis of these operators, their role in the analyzed markets, and whether they constitute a true alternative for the complainants.</w:t>
      </w:r>
    </w:p>
    <w:p>
      <w:r>
        <w:t>According to the DC, CONTINENTAL's conduct does not seem abusive in light of the evidence that workshops have alternatives to CONTINENTAL for sourcing tachographs and spare parts of that brand, nor do CONTINENTAL or the dealers have exclusivity in the distribution of CONTINENTAL tachographs in Spain, which also do not need authorization from CONTINENTAL to carry out their activity, and ultimately, CONTINENTAL neither imposes nor recommends fixed prices to the workshops according to the inquiry made by the DC to the workshops. However, this Chamber notes that this situation has arisen from the contractual changes made by CONTINENTAL since 2011, so it cannot be ruled out that, prior to that date, there may have been an abuse of dominant position in CONTINENTAL's conduct.</w:t>
      </w:r>
    </w:p>
    <w:p>
      <w:r>
        <w:t>On the other hand, regarding the imposition on workshops wishing to be official service providers of compliance with a reasonable minimum quality protocol, this Chamber could only rule out the absence of abusive conduct when it has an objective, logical, and reasonable justification, to guarantee a minimum quality in CONTINENTAL's official network and protection of the brand and not any other justification. CONTINENTAL's dominant position in the various affected markets means that this entity must act with special responsibility to avoid altering the conditions of competition in the various related markets for its benefit and in a manner unrelated to its own merits. This also includes the performance of its functions when requiring official services that install and inspect its tachographs to follow a reasonable minimum quality protocol, which includes the use of extranet services and certain components and tools established at the time of installing or inspecting CONTINENTAL tachographs.</w:t>
      </w:r>
    </w:p>
    <w:p>
      <w:r>
        <w:t>However, this Chamber agrees with the conclusion of the DC and therefore does not find sufficient indications in the investigation carried out by the DC of abusive conduct prohibited by Article 2 of the LDC by CONTINENTAL that could warrant the continuation of the investigation.</w:t>
      </w:r>
    </w:p>
    <w:p>
      <w:r>
        <w:t>In short, this Chamber does not find indications of infringement of both Article 1 and Article 2 of the LDC by CONTINENTAL. By virtue of this, having seen the cited articles and the others of general application, the Competition Chamber of the National Commission of Markets and Competition,</w:t>
      </w:r>
    </w:p>
    <w:p>
      <w:r>
        <w:t>HAS RESOLVED</w:t>
      </w:r>
    </w:p>
    <w:p>
      <w:r>
        <w:t>FIRST.- To declare the non-initiation of the sanctioning file and the archiving of the actions instructed by the Directorate of Competition, given that the conduct does not infringe the provisions of Law 15/2007, of July 3, on the Defense of Competition.</w:t>
      </w:r>
    </w:p>
    <w:p>
      <w:r>
        <w:t>Communicate this Resolution to the Directorate of Competition of the National Commission of Markets and Competition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