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https://www.cnmc.es/expedientes/sdc050214</w:t>
      </w:r>
    </w:p>
    <w:p>
      <w:r>
        <w:t>Pages translated : 28</w:t>
      </w:r>
    </w:p>
    <w:p/>
    <w:p>
      <w:r>
        <w:rPr>
          <w:b/>
        </w:rPr>
        <w:t>[Pages 1–3]</w:t>
      </w:r>
    </w:p>
    <w:p>
      <w:r>
        <w:t xml:space="preserve">RESOLUTION  </w:t>
        <w:br/>
        <w:t xml:space="preserve">(Expte. S/DC/502/14 ORONA/EXCELSIOR)  </w:t>
        <w:br/>
        <w:t xml:space="preserve">COMPETITION CHAMBER  </w:t>
        <w:br/>
        <w:t xml:space="preserve">PRESIDENT  </w:t>
        <w:br/>
        <w:t xml:space="preserve">Mr. José María Marín Quemada  </w:t>
        <w:br/>
        <w:t xml:space="preserve">COUNCILORS  </w:t>
        <w:br/>
        <w:t xml:space="preserve">Ms. María Ortiz Aguilar  </w:t>
        <w:br/>
        <w:t xml:space="preserve">Mr. Benigno Valdés Díaz  </w:t>
        <w:br/>
        <w:t xml:space="preserve">Ms. Idoia Zenarrutzabeitia Beldarrain  </w:t>
        <w:br/>
        <w:t xml:space="preserve">SECRETARY  </w:t>
        <w:br/>
        <w:t xml:space="preserve">Mr. Tomás Suárez-Inclán González  </w:t>
        <w:br/>
        <w:t>In Madrid, on October 30, 2014</w:t>
      </w:r>
    </w:p>
    <w:p>
      <w:r>
        <w:t>The Competition Chamber of the Council of the National Commission of Markets and Competition (CNMC) has issued this Resolution in case S/DC/0502/14 ORONA/EXCELSIOR, processed by the Directorate of Competition (DC), following the complaint filed by the company ELEVATOR PARTS, S.L., dated September 24, 2013, against the companies ORONA, SOCIEDAD COOPERATIVA and GUILLERMO FABIAN, S.L., for alleged restrictive practices of competition, in accordance with Law 15/2007, of July 3, on the Defense of Competition and the Regulation on the Defense of Competition, approved by Royal Decree 261/2008, of February 22.</w:t>
      </w:r>
    </w:p>
    <w:p>
      <w:r>
        <w:t xml:space="preserve">BACKGROUND FACTS  </w:t>
        <w:br/>
        <w:t xml:space="preserve">1. On September 24, 2013, a complaint was filed with the now-defunct National Competition Commission (CNC) by ELEVATOR PARTS, S.L. (hereinafter ELEVATOR PARTS) regarding certain anticompetitive practices in the market for maintenance and spare parts for elevators carried out by ORONA, SOCIEDAD COOPERATIVA (hereinafter ORONA) and GUILLERMO FABIAN, S.L. (hereinafter EXCELSIOR), which could be contrary to Article 2 of Law 15/2007, of July 3, on the Defense of Competition (LDC).  </w:t>
        <w:br/>
        <w:t xml:space="preserve">2. In order to determine the existence of indications of infringement that would justify the initiation of a sanctioning procedure, in accordance with the provisions of Article 49.2 LDC, the now-defunct Directorate of Investigation of the CNC agreed to carry out a reserved inquiry under reference DP/047/2013.  </w:t>
        <w:br/>
        <w:t xml:space="preserve">3. On October 3, 2013, the DC requested the complainant to provide evidence of the supply refusal and to submit documentary proof thereof (pages 11 to 13). The responses from ELEVATOR PARTS were received by the CNMC on October 11 and 16, 2013 (pages 16 to 20 and 74 to 79).  </w:t>
        <w:br/>
        <w:t xml:space="preserve">4. On December 12, 2013, the DC requested information from ORONA and EXCELSIOR regarding their wholesale supply policy for spare parts and the conditions applied in this regard to multi-brand distribution companies, among other issues (pages 80 to 83 and 86 to 89). ORONA responded on December 20, 2013 (pages 93 to 100, and 103 to 144) and EXCELSIOR on December 23, 2013 (pages 145 to 163).  </w:t>
        <w:br/>
        <w:t xml:space="preserve">5. On February 25, 2014, the DC, considering the existence of reasonable indications of conduct prohibited by the LDC, agreed, in accordance with Article 49.1 LDC, to initiate sanctioning procedure S/DC/502/14 for a restrictive practice of competition prohibited under Article 2 LDC, consisting of the refusal to supply elevator spare parts to companies that exclusively supply spare parts and do not carry out maintenance tasks.  </w:t>
        <w:br/>
        <w:t xml:space="preserve">6. On February 28, 2014, several companies in the elevator sector, FAIN ASCENSORES, S.A. (FAIN), THYSSENKRUPP ELEVADORES, S.L.U (THYSSEN), ZARDOYA OTIS S.A. (OTIS), SCHINDLER, S.A. (SCHINDLER), and KONE ELEVADORES, S.A (KONE), were requested to provide information on (i) the wholesale supply policy for spare parts of each of them, (ii) the conditions applied to multi-brand distributors, and (iii) the requests for parts that they, as manufacturers, had received from these multi-brand distribution companies (pages 208 to 222). The responses were received between March 7 and 19, 2014.  </w:t>
        <w:br/>
        <w:t xml:space="preserve">7. On March 6, 2014, further information was requested from the complainant regarding (i) suppliers and customers, (ii) advantages offered to their customers compared to original manufacturers, given the costs of commercial intermediation, (iii) the percentage of their business represented by the sale of original parts for elevators, (iv) the degree of substitutability of original parts by generic ones, and (v) whether the refusal to supply extended to parts requiring programming (pages 282 to 284). The response was received on March 7 (pages 333 to 335).  </w:t>
        <w:br/>
        <w:t xml:space="preserve">8. On the same day, March 6, 2014, the same information as well as additional data were requested from five multi-brand distributors, GENERAL ELEVADORES XXI, S.L. (GE XXI), MEC LEVEN, S.L. (MEC LEVEN), OMRON ELECTRONICS S.A. (OMRON), RALOE MEDITERRÁNEO, S.L. (RALOE), and ROTELEC S.A. (ROTELEC). The responses were received between March 7 and 18, 2014.  </w:t>
        <w:br/>
        <w:t xml:space="preserve">9. On March 6, 2014, the DC received the written allegations from EXCELSIOR regarding the initiation agreement, which included a request for conventional termination of the procedure and the presentation of commitments to resolve the competition issues, in accordance with the provisions of Articles 52 LDC and 39 RDC.  </w:t>
        <w:br/>
        <w:t xml:space="preserve">10. Between March 24 and 25, information was again requested from KONE and SCHINDLER; information was requested from several multi-brand distributors, ASCENSORES MULTIMARCAS, ALDAMA COMPONENTES (ALCO), A3 ASCENSORES, INTERNATIONAL ELEVATOR COMMERCE (IEC), and SUMASA (pages 1348 to 1386), regarding the same issues raised with other multi-brand distributors in the request dated March 6, 2014; and some multi-brand distributors, GE XXI, RALOE, MEC LEVEN, were requested to complete information on the marketing of spare parts (pages 1324 to 1341). The responses were received between March 26 and April 14, 2014.  </w:t>
        <w:br/>
        <w:t xml:space="preserve">11. On March 31, 2014, the written allegations from ORONA regarding the initiation agreement were received (pages 1400 to 1411).  </w:t>
        <w:br/>
        <w:t xml:space="preserve">12. On May 21, 2014, information was requested from three multi-brand distributors, INTERNATIONAL ELEVATOR COMMERCE (IEC), MEC LEVEN, and REPUESTOS SUMASA (pages 2357 to 2367) regarding the most demanded original spare parts, acquisition and resale prices, and delivery times from the original manufacturer and to the maintainer. The responses were received between May 27 and June 12, 2014.  </w:t>
        <w:br/>
        <w:t xml:space="preserve">13. On June 13, 2014, information was requested from several independent maintenance companies, ASCENSORES ALCALÁ, ASCENSORES CASADO, ASCENSORES IBERATES, ASCENSORES J.PASCUAL, ASCENSORES JOSVIUR, ASCENSORES MADRTD (AMSA), BAYFER ORONA, CITY LIFT ASCENSORES, INTEGRA ASCENSORES, RYCAM, SERVICIOS TÉCNICOS IRUÑA (pages 2472 to 2485) regarding the most demanded original spare parts and the average supply and sale times applied by the original manufacturer and by the wholesale distributor. The responses were received between June 16 and July 1, 2014.  </w:t>
        <w:br/>
        <w:t xml:space="preserve">14. On June 18, 2014, information was requested from IEC regarding the alleged refusals to supply claimed by three vertically integrated companies and the impact of this on their economic activity (pages 2502 to 2403). The response was received on July 18, 2014 (page 2949).  </w:t>
        <w:br/>
        <w:t>15. On June 23, 2014, information was requested from three distributor and maintainer companies, GENERAL ELEVADORES XXI, ASCENSORES MULTIMARCAS, and A3 ASCENSORES (pages 2551 to 2556). The responses were received, respectively, on July 1 (pages 2802 to 2810) and 24 of...</w:t>
      </w:r>
    </w:p>
    <w:p>
      <w:r>
        <w:rPr>
          <w:b/>
        </w:rPr>
        <w:t>[Pages 4–6]</w:t>
      </w:r>
    </w:p>
    <w:p>
      <w:r>
        <w:t>July (folio 2958). On the same date, information was requested from three multi-brand distributors and maintainers, MEC LEVEN, RALOE MEDITERRÁNEO, and SUMASA (folios 2562 to 2566). The responses were received between June 25 and July 4.</w:t>
      </w:r>
    </w:p>
    <w:p>
      <w:r>
        <w:t>16. On July 1, 2014, information was requested from 6 independent maintenance companies, ASCENSORES CASADO, ASCENSORES J. PASCUAL, ASCENSORES ALCALÁ, CITYLIFT ASCENSORES, AMSA, RYCAM, which responded between July 2 and July 10, 2014.</w:t>
      </w:r>
    </w:p>
    <w:p>
      <w:r>
        <w:t>17. On July 15, 2014, ORONA requested the conventional termination of the case by submitting a series of commitments to resolve the competition issues, in accordance with the provisions of Articles 52 LDC and 39 RDC (folios 2924 to 2930).</w:t>
      </w:r>
    </w:p>
    <w:p>
      <w:r>
        <w:t>18. On July 15, 2014, the DC, in accordance with the provisions of Article 39.1 and 2 RDC, agreed to initiate the conventional termination and suspend the maximum resolution period of the case, and sent copies of the commitments proposed by ORONA and EXCELSIOR to the CNMC Council, in application of the provisions of Article 39.2 RDC (folios 2948).</w:t>
      </w:r>
    </w:p>
    <w:p>
      <w:r>
        <w:t>19. On July 21, 2014, ELEVATOR PARTS submitted a written statement regarding the commitments proposed by the parties, requesting an extension of those commitments (folios 2950 to 2952).</w:t>
      </w:r>
    </w:p>
    <w:p>
      <w:r>
        <w:t>20. On July 23, 2014, the allegations from EXCELSIOR regarding the agreement to initiate the conventional termination were received, adding a new commitment concerning its initial statement (folios 2953 to 2957).</w:t>
      </w:r>
    </w:p>
    <w:p>
      <w:r>
        <w:t>21. On July 30 and 31, 2014, the writings from EXCELSIOR (folios 2959 to 2960) and ORONA (folios 2962 to 2967) were received, in which the final commitments were attached. On July 31, both proposals for commitments were sent to ELEVATOR PARTS (folios 2969 to 2971).</w:t>
      </w:r>
    </w:p>
    <w:p>
      <w:r>
        <w:t>22. On August 1, 2014, the DC forwarded to the CNMC Council the new commitments provided by the parties (folios 2974 to 2983).</w:t>
      </w:r>
    </w:p>
    <w:p>
      <w:r>
        <w:t>23. On August 5, 2014, a letter from ELEVATOR PARTS was received at the CNMC stating that they did not intend to submit allegations regarding the final commitments proposed by the parties (folio 2990).</w:t>
      </w:r>
    </w:p>
    <w:p>
      <w:r>
        <w:t>24. On August 27, 2014, under the protection of Article 52 LDC and 39.5 RDC, the DC submitted to the CNMC Council, along with the reference file, a Proposal for Conventional Termination in which it considers that the final commitments presented by ORONA and EXCELSIOR are suitable and adequate to resolve the competition issues raised by the investigated conduct.</w:t>
      </w:r>
    </w:p>
    <w:p>
      <w:r>
        <w:t>25. The Competition Chamber of the CNMC Council deliberated and decided on this Resolution in its meeting on October 30, 2014.</w:t>
      </w:r>
    </w:p>
    <w:p>
      <w:r>
        <w:t>26. The parties in this case are:</w:t>
        <w:br/>
        <w:t>- ELEVATOR PARTS, S.L.</w:t>
        <w:br/>
        <w:t>- ORONA</w:t>
        <w:br/>
        <w:t>- GUILLERMO FABIÁN S.L. (EXCELSIOR)</w:t>
      </w:r>
    </w:p>
    <w:p>
      <w:r>
        <w:t>ESTABLISHED FACTS</w:t>
      </w:r>
    </w:p>
    <w:p>
      <w:r>
        <w:t>1. THE PARTIES</w:t>
      </w:r>
    </w:p>
    <w:p>
      <w:r>
        <w:t>The interested parties in this case, according to the Proposed Conventional Termination, are the following:</w:t>
      </w:r>
    </w:p>
    <w:p>
      <w:r>
        <w:t>“ELEVATOR PARTS (complainant)</w:t>
        <w:br/>
        <w:t>“Elevator Parts, S.L. A company dedicated to supplying spare parts for elevators, lifts, and escalators, exclusively to professionals in the elevator sector whose activities are duly regulated. It acquires all the items it resells from the corresponding manufacturers.</w:t>
      </w:r>
    </w:p>
    <w:p>
      <w:r>
        <w:t>ORONA (respondent)</w:t>
        <w:br/>
        <w:t>ORONA Cooperative Society belongs to the Mondragón Corporation and, together with ELECTRA VITORIA COOPERATIVE SOCIETY (ELECTRA VITORIA) and other companies controlled by both cooperatives, constitutes the URBAN LIFTING AND MOBILITY DIVISION, S. Coop. (LIFTING DIVISION). The following companies are also associated with ORONA: Ascensores Girona, Ascensores Ga-Lo, Ascensores J. Sánchez, Bayfer, Diher, Cosecan, AS Burgas, Elevadores Burgos, Ascensores Sagastizabal, Elevabrantes, QLP Group, ACE Elevators, Independent Lifts (the last three companies based in the United Kingdom). In 2013, ORONA's turnover amounted to €593 million. Its workforce stood at 4,552 people.</w:t>
      </w:r>
    </w:p>
    <w:p>
      <w:r>
        <w:t>ORONA, through the LIFTING DIVISION, designs, manufactures, sells, installs, and maintains elevators and freight lifts, as well as their components and spare parts. It also markets and maintains other mechanical devices, among which lifting platforms stand out. Its main territorial area of activity is Spain, Portugal, France, and the United Kingdom.</w:t>
      </w:r>
    </w:p>
    <w:p>
      <w:r>
        <w:t>EXCELSIOR (respondent)</w:t>
        <w:br/>
        <w:t>GUILLERMO FABIÁN S.L. (EXCELSIOR), founded in 1923 and incorporated as a company in 1977 with its registered office in Madrid, is active in the sector of manufacturing, assembling, maintaining, and repairing lifting devices for people and goods.</w:t>
      </w:r>
    </w:p>
    <w:p>
      <w:r>
        <w:t>Furthermore, the DC states that in the course of the investigation, it has contacted and obtained information from several operators in the sector, among which the following stand out:</w:t>
        <w:br/>
        <w:t>- Vertically integrated manufacturers: OTIS, THYSSEN, SCHINDLER, and ENINTER.</w:t>
        <w:br/>
        <w:t>- Multi-brand manufacturers and distributors: OMRON, ROTELEC.</w:t>
        <w:br/>
        <w:t>- Multi-brand distributors: MEC LEVEN, RALOE, ALCO, IEC, SUMASA.</w:t>
        <w:br/>
        <w:t>- Multi-brand distributors and maintainers: GE XXI, A3 ASCENSORES, ASCENSORES MULTIMARCA.</w:t>
        <w:br/>
        <w:t>- Independent maintainers: ASCENSORES ALCALÁ, ASCENSORES CASADO, ASCENSORES IBERATES, ASCENSORES J. PASCUAL, ASCENSORES JOSVIUR, AMSA, BAYFER ORONA, CITYLIFT ASCENSORES, INTEGRA ASCENSORES, RYCAM, SERVICIOS TÉCNICOS IRUÑA.</w:t>
      </w:r>
    </w:p>
    <w:p>
      <w:r>
        <w:t>2. REGULATORY FRAMEWORK</w:t>
      </w:r>
    </w:p>
    <w:p>
      <w:r>
        <w:t>The conduct analyzed in this case affects the maintenance and repair sector of elevators as well as the supply of original spare parts for elevators.</w:t>
      </w:r>
    </w:p>
    <w:p>
      <w:r>
        <w:t>In order to guarantee the safety in the operation of lifting devices, there is abundant regulation that governs the activity.</w:t>
      </w:r>
    </w:p>
    <w:p>
      <w:r>
        <w:t>Law 21/1992, of July 16, on Industry (Industry Law) establishes the bases for the regulation of the industrial sector, being applicable to the various activities related to elevators and other lifting devices. Its regulatory development, concerning the elevator and lifting device sector, has been carried out through the following regulations:</w:t>
        <w:br/>
        <w:t>Royal Decree 2291/1985, of November 8, which approves the Regulation of lifting and handling devices (partially repealed).</w:t>
        <w:br/>
        <w:t>Royal Decree 1314/1997, of August 1, which lays down the provisions for the application of the Directive of the European Parliament and of the</w:t>
      </w:r>
    </w:p>
    <w:p>
      <w:r>
        <w:rPr>
          <w:b/>
        </w:rPr>
        <w:t>[Pages 7–9]</w:t>
      </w:r>
    </w:p>
    <w:p>
      <w:r>
        <w:t>Royal Decree 2291/1985, of November 8, which approves the Regulation of Lifting and Handling Devices (partially repealed).</w:t>
      </w:r>
    </w:p>
    <w:p>
      <w:r>
        <w:t>Royal Decree 1314/1997, of August 1, which establishes the provisions for the application of the Directive of the European Parliament and of the Council 95/16/CE, on the approximation of the laws of the Member States relating to elevators.</w:t>
      </w:r>
    </w:p>
    <w:p>
      <w:r>
        <w:t>Royal Decree 57/2005, of January 21, which establishes prescriptions for increasing the safety of the existing elevator stock (partially repealed).</w:t>
      </w:r>
    </w:p>
    <w:p>
      <w:r>
        <w:t>Royal Decree 560/2010, of May 7, which modifies various regulatory standards in the field of industrial safety to adapt them to Law 17/2009, of November 23, on the free access to service activities and their exercise, and to Law 25/2009, of December 22, which modifies various laws for their adaptation to the Law on the free access to service activities and their exercise.</w:t>
      </w:r>
    </w:p>
    <w:p>
      <w:r>
        <w:t>Royal Decree 88/2013, of February 8, which approves the Complementary Technical Instruction AEM 1 "Elevators" of the Regulation of Lifting and Handling Devices, approved by Royal Decree 2291/1985, of November 8.</w:t>
      </w:r>
    </w:p>
    <w:p>
      <w:r>
        <w:t>The state legal framework regulating this matter has been supplemented by various provisions issued by the Autonomous Communities within the framework of the competencies attributed to them.</w:t>
      </w:r>
    </w:p>
    <w:p>
      <w:r>
        <w:t>Likewise, both the transposition of the Directive of the European Parliament and of the Council 95/16/CE, on the approximation of the laws of the Member States relating to elevators, and of Directive 2006/123/CE of the European Parliament and of the Council, of December 12, 2006, on services in the internal market (Services Directive) into Spanish law have introduced significant modifications. In particular, in the Industry Law, whose adaptation to the content of this last Directive has occurred through Law 25/2009, of December 22, which modifies various laws for their adaptation to the Law on the free access to service activities and their exercise.</w:t>
      </w:r>
    </w:p>
    <w:p>
      <w:r>
        <w:t>From this legislative compendium, it is noteworthy that elevators can only be marketed and put into service when, being installed and maintained properly, they do not pose a risk to the safety or health of individuals and, where applicable, the safety of property (art. 3 RD 1314/1997). To this end, the installer must obtain the declaration of conformity with the current regulatory provisions issued by a control body authorized by the corresponding Autonomous Community and affix the "CE" marking on the elevator.</w:t>
      </w:r>
    </w:p>
    <w:p>
      <w:r>
        <w:t>For their part, the Autonomous Communities are obliged to maintain the Register of Lifting Devices (RAE) and to identify, through their registration in it, all lifting devices installed in their territory, the company that carried out their installation, the inspections carried out, the companies responsible for their maintenance, as well as the various incidents and repairs they are subject to, among other details. All this information is managed by provincial delegations.</w:t>
      </w:r>
    </w:p>
    <w:p>
      <w:r>
        <w:t>Current legislation also requires that all elevators have a maintenance contract before they are put into operation, which is subject to registration along with the other data of the elevator (section 16 of the Complementary Technical Instruction MIE-AEM-1 of the Regulation of Lifting and Handling Devices, approved by Order of September 23, 1987). The maintenance companies are obliged to report to the competent administrative body all the registrations and cancellations of maintenance contracts for the devices they are responsible for (art. 11.g) RD 2291/1985).</w:t>
      </w:r>
    </w:p>
    <w:p>
      <w:r>
        <w:t>Maintenance companies must meet minimum requirements developed in Article 10 of Royal Decree 2291/1985. First, they must be registered in the Register of Maintenance Companies of the competent territorial bodies of the Public Administration. These registrations will be valid for one year and may be renewed annually if compliance with the other requirements is demonstrated. Second, they must possess the technical and human resources specified in each Complementary Technical Instruction (ITC) and the development regulations. Third, they must have civil liability coverage that may arise from their actions. Likewise, they must ensure that the devices they are entrusted with are in adequate maintenance conditions.</w:t>
      </w:r>
    </w:p>
    <w:p>
      <w:r>
        <w:t>On the other hand, Royal Decree 57/2005, of January 21, establishes certain prescriptions for increasing safety in the existing elevator stock.</w:t>
      </w:r>
    </w:p>
    <w:p>
      <w:r>
        <w:t>Similarly, section 6 of Annex I of RD 1314/1997 regulates additional obligations related to instruction manuals and the incident notebook.</w:t>
      </w:r>
    </w:p>
    <w:p>
      <w:r>
        <w:t>The recent Royal Decree 88/2013, of February 8, which approves the Complementary Technical Instruction AEM 1 "Elevators" of the Regulation of Lifting and Handling Devices, approved by Royal Decree 2291/1985, of November 8, restores ITC MIE-AEM 1 as the complementary technical instruction of the Regulation of Lifting and Handling Devices that globally regulates everything related to the safety of elevators and similar lifting devices, although with the necessary adaptations to meet the provisions of community directives, as well as through the consolidation of the modifications made by previous decrees. As stated in the preamble of this RD, the experience gained in the application of previous regulations and the technical evolution require reconsidering the methods and timelines for carrying out maintenance reviews, in order not to incur excessive costs, but without compromising the necessary safety, taking into account the different conditions of use of elevators, such as in the case of single-family homes.</w:t>
      </w:r>
    </w:p>
    <w:p>
      <w:r>
        <w:t>3. AFFECTED MARKETS</w:t>
      </w:r>
    </w:p>
    <w:p>
      <w:r>
        <w:t>3.1. Product Market</w:t>
      </w:r>
    </w:p>
    <w:p>
      <w:r>
        <w:t>The reported facts occur in the wholesale supply market of original spare parts for elevators, an upstream market of the maintenance and repair market for elevators.</w:t>
      </w:r>
    </w:p>
    <w:p>
      <w:r>
        <w:t>According to national precedents in competition matters (among the most recent are the Resolutions of the CNC on concentrations C/0150/09 Orona/Omega and C/0469/12 Otis/Enor), elevators are distinguished, both by their technical characteristics and by their use, from other lifting platforms as well as from other lifting devices. Article 2.1. RD 1314/1997 defines them as “any lifting device that serves defined levels, with a cabin that moves along rigid guides and whose inclination to the horizontal is greater than 15 degrees, intended for the transport: a) of persons, b) of persons and objects, c) only of objects if the cabin is accessible, that is, if a person can enter it without difficulty, and if it is equipped with operating devices located inside the cabin or within reach of a person situated inside it.”</w:t>
      </w:r>
    </w:p>
    <w:p>
      <w:r>
        <w:t>Both from the Report on the functioning of the elevator maintenance market in Spain (2011), and from previous resolutions of the defunct CNC (including resolutions of January 10, 2011, Case S/230/10 ELEVATORS I; of December 17, 2013, Case S/410/12 ELEVATORS 2; and of June 26, 2013, Case S/458/13 ELEVATORS 3), it can be concluded that there are three main areas of activity in the elevator sector: (i) manufacturing and wholesale sale of elevators and components, (ii) assembly, installation, and retail sale of elevators, and (iii) maintenance and repair (conservation) of installed elevators.</w:t>
      </w:r>
    </w:p>
    <w:p>
      <w:r>
        <w:t>The first phase of the chain consists of the manufacturing of parts and components that are assembled in the next phase, followed by the sale and installation of the elevator at the location chosen by the end customer. The parts can be specific to a technological system or generic. Major manufacturers (such as OTIS, SCHINDLER, THYSSEN, or KONE) have their own elevator designs, and in Spain, large manufacturers like ORONA, or medium-sized ones like FAIN or EXCELSIOR, have also developed their own technologies.</w:t>
      </w:r>
    </w:p>
    <w:p>
      <w:r>
        <w:rPr>
          <w:b/>
        </w:rPr>
        <w:t>[Pages 10–12]</w:t>
      </w:r>
    </w:p>
    <w:p>
      <w:r>
        <w:t>In many cases, manufacturers are vertically integrated in the activities of assembly, sale, and installation, although the manufacturing of the parts can also be carried out by specialized companies in the production of one or several components, which sell them as individual parts to assemblers or maintainers. The wholesale sale of parts can have two purposes: the assembly of the elevator for its first sale and installation, or the replacement of parts within the framework of maintenance and repair activities, the latter segment being the focus of this case. If the spare parts are generic, it may be feasible for several suppliers to exist, but if they are custom parts for the elevator – original parts – the manufacturer itself or the manufacturer of the parts commissioned by it are usually the only suppliers, which limits (or completely impedes) the options for the elevator maintainer to substitute among suppliers.</w:t>
      </w:r>
    </w:p>
    <w:p>
      <w:r>
        <w:t>On the other hand, the secondary nature of the maintenance market compared to the sale and installation of elevators gives advantages to vertically integrated operators, as it improves productive efficiency through the exploitation of economies of scale, scope, and learning. Precisely one of the factors that favors this vertical integration is the easier access to spare parts if the maintainer can self-supply than if it must request them from third parties, as it can better manage its stocks by having a greater quantity of parts and higher turnover, and anticipate delivery times and prices of these. This is especially relevant considering that the original parts needed for maintenance must be requested from competitors, as they are the only ones who can provide them.</w:t>
      </w:r>
    </w:p>
    <w:p>
      <w:r>
        <w:t>Access to original spare parts conditions the provision of maintenance service (the same does not happen with generic spare parts, given the various sources of supply), which is why business groups enjoy a greater advantage when maintaining the elevators manufactured/installed by themselves. Irregularities in the supply of original spare parts (delays, restrictions, refusals, etc.) can be an obstacle to effective competition in the secondary market for the maintenance of lifting devices. This situation could lead consumers to terminate the contract with the maintainer not vertically integrated into the business group of the manufacturer/installer (or not renew it), or to reduce the incentives of maintenance companies to continue providing that service, and ultimately, to their elimination from the market (all this taking into account the inelasticity of demand to the price of this market, the high degree of brand loyalty to the installed elevator, the importance given by the elevator user to the absence of incidents or the effectiveness in resolving them, and the impossibility of meeting the service quality level as a consequence of those behaviors by the manufacturer/installer).</w:t>
      </w:r>
    </w:p>
    <w:p>
      <w:r>
        <w:t>The main suppliers of original elevator spare parts are (i) the original manufacturers of the same, (ii) third-party manufacturers who market these parts for subsequent assembly, installation, and/or maintenance of the elevator, or (iii) non-maintainer multi-brand distributors. The demanders of original spare parts are the elevator maintainers, whether they are (i) multi-brand distributors who also carry out maintenance tasks, (ii) non-maintainer multi-brand distributors, or resellers (for resale), (iii) independent maintainers, or (iv) original manufacturers regarding parts of other brands, which makes the supply scheme complex due to the multiple operators.</w:t>
      </w:r>
    </w:p>
    <w:p>
      <w:r>
        <w:t>In this distribution scheme, the correct security, transport, and traceability of the original spare part is crucial for the maintenance of the elevator to take place with the maximum safety guarantees of the device.</w:t>
      </w:r>
    </w:p>
    <w:p>
      <w:r>
        <w:t>3.2. Geographic Market</w:t>
      </w:r>
    </w:p>
    <w:p>
      <w:r>
        <w:t>The competition authorities have recognized that the wholesale supply of elevator parts has at least a national geographic scope (as stated in the CNC Resolution of July 2, 2009, Case C-150/09 ORONA/OMEGA ELEVATOR), given that there is no physical presence in a specific territory, it does not present special difficulties or transportation costs, and given the trend of multinationals to relocate their production and the consequent increase in cross-border flows. However, there is a local auxiliary industry of components linked to the factories of the main operators. In fact, some supply refusals analyzed in this case were directed at foreign resellers, as they are vertically integrated multinationals operating on a global scale.</w:t>
      </w:r>
    </w:p>
    <w:p>
      <w:r>
        <w:t>4. ESTABLISHED FACTS</w:t>
      </w:r>
    </w:p>
    <w:p>
      <w:r>
        <w:t>According to the DC, the established facts basically refer to three issues related to the supply of original spare parts for the maintenance of elevators: (i) the refusal to supply by ORONA and EXCELSIOR to multi-brand distributors; (ii) the absence of evidence of supply refusals by third-party manufacturers of original spare parts to multi-brand distributors; and (iii) the role played by multi-brand distributors in the market for the supply of original spare parts for maintenance concerning original manufacturers.</w:t>
      </w:r>
    </w:p>
    <w:p>
      <w:r>
        <w:t>4.1. Supply Refusal by ORONA and EXCELSIOR to Multi-brand Distributors.</w:t>
      </w:r>
    </w:p>
    <w:p>
      <w:r>
        <w:t>Throughout the investigation of the case, evidence has been collected of the supply refusals carried out by ORONA and EXCELSIOR to ELEVATOR PARTS as well as to other multi-brand distributors or resellers that do not engage in elevator maintenance. Thus, in the complaint filed with the now-defunct CNC on September 24, 2013, by ELEVATOR PARTS, evidence of the refusal to supply original spare parts from ORONA to the complainant is included, derived from various emails exchanged between both parties, which are detailed below (pages 2 to 10).</w:t>
      </w:r>
    </w:p>
    <w:p>
      <w:r>
        <w:t>The complainant requested on September 27, 2013, reiterating the same request days later, on September 30 and October 1, 2013, the price and delivery time of ORONA spare parts, which were clearly answered by ORONA on October 2, 2013, denying the supply based on its internal policy: “In relation to your request for the supply of Orona spare parts, we regret to inform you that it is our policy to supply these materials only to authorized elevator companies with Orona devices in maintenance” (pages 6 and 8).</w:t>
      </w:r>
    </w:p>
    <w:p>
      <w:r>
        <w:t>In response to a subsequent information request from the DC, the complainant reiterates that it has received supply refusals from ORONA and some other manufacturer, who justify their refusal on the grounds that the requester of spare parts is not an elevator company (pages 16 to 20). It adds that they have been receiving supply refusals since the beginning of their activity in November 2012.</w:t>
      </w:r>
    </w:p>
    <w:p>
      <w:r>
        <w:t>ELEVATOR PARTS subsequently provided additional information about supply refusals by EXCELSIOR. Specifically, it requested on March 25, 2013, from this manufacturer the price, delivery time, and purchase conditions for two of its components, to which EXCELSIOR responded on April 4, 2013, stating that “we cannot provide you with an offer since we do not deal with elevator material distribution companies. We would need the elevator company to contact us directly,” and later, in response to an email from ELEVATOR PARTS requesting material again on October 4, 2013, EXCELSIOR replied on October 7, 2013, “I regret to inform you that we still do not sell to elevator material distribution companies” (pages 74 to 79).</w:t>
      </w:r>
    </w:p>
    <w:p>
      <w:r>
        <w:t>Furthermore, both ORONA and EXCELSIOR have acknowledged denying the supply of original spare parts generally to all non-maintainer companies, as evidenced in their written responses to these requests and to the information request from the DC regarding their supply policies in this regard.</w:t>
      </w:r>
    </w:p>
    <w:p>
      <w:r>
        <w:rPr>
          <w:b/>
        </w:rPr>
        <w:t>[Pages 13–15]</w:t>
      </w:r>
    </w:p>
    <w:p>
      <w:r>
        <w:t>ORONA acknowledges regarding its wholesale supply policy of spare parts that it only supplies to companies that maintain or repair elevators of its brand, not to multi-brand distributors, in order to avoid a double marginalization of the price to the end customer, taking advantage of its extensive distribution network. When these companies request parts, it offers that the maintainer/repairer contact its spare parts department. It attaches emails exchanged with 12 multi-brand distributors that have requested spare parts from ORONA in the last two years, including ELEVATOR PARTS, reiterating its internal wholesale supply policy (pages 96 to 100 and 103 to 144).</w:t>
      </w:r>
    </w:p>
    <w:p>
      <w:r>
        <w:t>EXCELSIOR states that it also does not supply to resellers, only to maintenance companies. It indicates that any elevator of its brand (whether maintained by it or not) has access to the necessary spare parts for its maintenance, and even some parts of its brand elevators are produced by third-party manufacturers who distribute them to any requester, and regarding which EXCELSIOR also sources.</w:t>
      </w:r>
    </w:p>
    <w:p>
      <w:r>
        <w:t>EXCELSIOR's direct sales policy to the elevator conservator (i) is based on a selective distribution criterion, as it is the most technically prepared professional who knows the needs of the device better; (ii) results in a benefit to the consumer by preventing the integration of companies in the distribution chain from increasing the final cost of the spare part; (iii) aligns with the provisions in the regulations regarding the obligation for there to be a maintainer in charge of an elevator in service, so all requests for parts must go through this; and (iv) aims to comply with the recommendations of the CNC in its Report (2011) that manufacturers ensure the supply of necessary materials to all maintainers to provide this service (without any recommendation regarding supply to companies exclusively for supply/distribution) (pages 145 to 163).</w:t>
      </w:r>
    </w:p>
    <w:p>
      <w:r>
        <w:t>It adds that the request and denial of supply of spare parts by multi-brand distributor companies has been reduced to 4 occasions in the last two years, including ELEVATOR PARTS, and in all of them EXCELSIOR has informed of its policy of selling only to maintainers for the reasons previously described (it attaches emails that prove this).</w:t>
      </w:r>
    </w:p>
    <w:p>
      <w:r>
        <w:t>The DC has contrasted this information with the information requests made to resellers that confirm supply problems of original spare parts by manufacturers to companies that are not maintainers (ALCO, page 1420; IEC, pages 2400, 1506, and 1507; and SUMASA, pages 2350 and 2922). In any case, MEC LEVEN and the complainant themselves have confirmed in their responses that they have sourced from OTIS (pages 2639 and 333, respectively).</w:t>
      </w:r>
    </w:p>
    <w:p>
      <w:r>
        <w:t>4.2. Lack of evidence of supply refusal by third-party manufacturers of original spare parts to multi-brand distributors.</w:t>
      </w:r>
    </w:p>
    <w:p>
      <w:r>
        <w:t>The other manufacturers consulted by the DC (FAIN, KONE, THYSSEN, SCHINDLER, and OTIS) state that they supply spare parts to any requester who asks for them, regardless of their activity in the market (whether they are multi-brand distributors, independent maintainers, or perform both functions), without restrictions and under the same conditions in terms of prices and delivery times of the spare parts.</w:t>
      </w:r>
    </w:p>
    <w:p>
      <w:r>
        <w:t>In this regard, FAIN claims that “there is no distinction in our wholesale supply policy of spare parts based on whether the requester is a company exclusively supplying spare parts or a company that carries out maintenance tasks. We try to respond to requests as quickly as possible, which will depend in each case on the availability of the requested part and its manufacturer. Both the response time and the prices and supply times are the same in both cases” (page 337). As documentary evidence, the manufacturing company provides a list of requests for quotes from reseller companies and their responses to those requests, as well as a list of orders supplied to reseller companies (pages 338 to 460 confidential).</w:t>
      </w:r>
    </w:p>
    <w:p>
      <w:r>
        <w:t>Likewise, SCHINDLER states that “it supplies any requested spare part, without restrictions, within a reasonable time frame and at a reasonable price” (page 1311). And to prove this, it provides requests for parts received in the last two years, as well as invoices issued by SCHINDLER in relation to those part requests (pages 1514 to 2335 confidential).</w:t>
      </w:r>
    </w:p>
    <w:p>
      <w:r>
        <w:t>Similarly, OTIS comments that “it applies the same supply conditions to all companies that request parts regardless of whether they carry out maintenance tasks for elevators or not” (pages 467 and 468). It attaches documentary evidence in the form of invoices issued to ELEVATOR PARTS in relation to the supply of parts requested by the complainant, amounting to 8 orders in 2012, 93 in 2013, and 10 in January 2014 (pages 469 to 584 confidential).</w:t>
      </w:r>
    </w:p>
    <w:p>
      <w:r>
        <w:t>On the other hand, two other manufacturers, KONE and THYSSEN, manage orders through a website and/or email, with the requester indicating the component code or any other reference or image for identification. In the case of KONE, it receives requests from resellers or maintainers who have previously registered on its website, “Any company can purchase spare parts through the website with the only condition of registering beforehand” (page 1314). THYSSEN supplies the order via an email sending the code and price of the component, “after the Customer registers with their details, if they know the code and price of the component, they place the order directly to an email address (tkespareparts@thyssenkrupp.com) and it is supplied within a few days, except for stock shortages, via a transport agency” (page 598).</w:t>
      </w:r>
    </w:p>
    <w:p>
      <w:r>
        <w:t>In particular, KONE, SCHINDLER, THYSSEN, and OTIS state that they have received and supplied orders from ELEVATOR PARTS. The complainant, in its response to the information request dated March 6, 2014, confirms that it sources from manufacturers of elevator parts, whether multinational (such as OTIS, THYSSEN, SCHINDLER, and KONE), national manufacturers and installers (FAIN, IMERM, INELSA, ZENER, ENOR, EMBARBA), or non-installing manufacturers that sell to installing elevator companies (MACPUARSA, SISTEL, etc.). It also has among its main clients two multinationals, OTIS and SCHINDLER, with which there is a fluid relationship of buying and selling original spare parts for elevators.</w:t>
      </w:r>
    </w:p>
    <w:p>
      <w:r>
        <w:t>Other consulted operators also state that they do not have supply problems from original manufacturers, as summarized below: MEC LEVEN sources from “any manufacturer in the national and international market, as well as from other warehouses. We do not have supply problems in this regard, including multinational companies” (page 336). OMRON sources from its own manufacturing, so it has not had problems in this regard (page 332). RALOE “has not had difficulty in acquiring materials” from original manufacturers (page 596). ROTELEC explains that “for original spare parts from other brands, we have occasionally turned to distributors in the sector such as Elevator Parts, Mec Leven, or manufacturers like Zardoya Otis or Schindler,” although its activity is marginal in this regard as it mainly uses spare parts of its own manufacture. It is noted that OTIS and ORONA are among its clients (page 597).</w:t>
      </w:r>
    </w:p>
    <w:p>
      <w:r>
        <w:t>4.3. Role of multi-brand distributors in the market for supplying original spare parts for maintenance concerning original manufacturers.</w:t>
      </w:r>
    </w:p>
    <w:p>
      <w:r>
        <w:t>The DC requested several market operators who carried out maintenance tasks for elevators and/or wholesale distribution of spare parts about the usefulness of the existence of spare parts resellers concerning original manufacturers, with their responses being relatively uniform and related to stock availability and the resulting shorter delivery times for the mentioned parts:</w:t>
      </w:r>
    </w:p>
    <w:p>
      <w:r>
        <w:t>The complainant, ELEVATOR PARTS, explains that the advantage comes from the delivery time, given the purchase volume of the resellers, which “generates a level of orders practically daily, which in turn generates a weekly shipment. And since a stopped elevator generates serious inconveniences, small companies prefer to pay 30% more but have the part within 24 hours.” It adds that “since there is a duality of client-supplier in both cases, we have bilateral economic agreements as both companies...”</w:t>
      </w:r>
    </w:p>
    <w:p>
      <w:r>
        <w:rPr>
          <w:b/>
        </w:rPr>
        <w:t>[Pages 16–18]</w:t>
      </w:r>
    </w:p>
    <w:p>
      <w:r>
        <w:t>generating credit payments,” while with multinational manufacturers “it means that commercial and bureaucratic protocols delay delivery by up to 10 days. And if we add to this the requirement for advance payment and not 30 days as we offer, the decision leans towards companies of our profile” (folio 333). GE XXI warns that large multinational and national manufacturers, especially SCHINDLER and ORONA, tend to have abusive prices for their components, with long delivery times and payment required at the time of ordering, even if they take time to serve it. Regarding the benefits represented by resellers, it highlights the speed and efficiency of the service (folios 1300-1301). In this last sense, MEC LEVEN (folio 3369), RALOE (folio 595), and ROTELEC (folio 597) also express their views. SUMASA confirms these advantages and adds the flexibility of payments (folio 2350). For its part, ALCO explains that they resort to it due to its knowledge, given that previously the owner of this young company worked in another elevator manufacturing company (folio 1420). IEC states that the advantages materialize in agile delivery times, lower prices, quality of technical service for breakdowns, and ease of payment (folio 1507). Finally, several companies exclusively engaged in maintenance have also pointed out advantages of supply by multi-brand distributors or resellers. Thus, INTEGRA ASCENSORES expresses support for resellers since the stock they have allows them to obtain the parts within a reasonable timeframe (folio 2575). RYCAM, although it uses both channels (manufacturer and multi-brand distributor), also generally favors the latter mainly due to the speed in supplying them (folio 2893). ASCENSORES ALCALÁ argues that for the procurement of original spare parts, they turn to multi-brand suppliers because they either have them in stock or deliver within reasonable timeframes to properly serve their customers, facilitating their economic and documentary management and control (folio 2894).</w:t>
      </w:r>
    </w:p>
    <w:p>
      <w:r>
        <w:t>5. COMMITMENTS PROPOSED BY ORONA AND EXCELSIOR</w:t>
      </w:r>
    </w:p>
    <w:p>
      <w:r>
        <w:t>The commitments submitted by EXCELSIOR on March 6, 2014, and the new proposals dated July 23 and July 30, 2014, as well as those submitted by ORONA on July 15, 2014, and the new proposal of commitments presented on July 31, 2014 (collected respectively in Annexes I and II of this Resolution), include modifications to their wholesale supply policy of original spare parts for their elevators, as well as aspects related to the communication of this circumstance to all resellers.</w:t>
      </w:r>
    </w:p>
    <w:p>
      <w:r>
        <w:t>Regarding the wholesale supply policy of spare parts for elevators and other lifting devices of their brands, the proposal includes supplying the mentioned parts to resellers under fair and non-discriminatory conditions compared to maintenance providers, concerning both delivery times and prices of the spare parts, without requiring in return that the supply requester provides unnecessary data, such as identifying the final customer or the location of the elevator for which the part is requested. ORONA specifies that only in relation to those spare parts for which the specific identification of the elevator or lifting device is “indispensable” for supply via the sales order, ORONA may require from the requester the identification number (sales order) of the elevator or lifting device to which the spare part in question is intended.</w:t>
      </w:r>
    </w:p>
    <w:p>
      <w:r>
        <w:t>In a second point, the parties commit to communicate by any reliable means to all resellers who have submitted a request for elevator spare parts in the last two years that they will proceed to accept orders for material under fair and non-discriminatory conditions compared to maintenance providers regarding delivery times and prices.</w:t>
      </w:r>
    </w:p>
    <w:p>
      <w:r>
        <w:t>Finally, regarding the first commitment, it is proposed to send to the DC semi-annually and for two years from the date of the CNMC's Conventional Termination Resolution information related to the supplies of elevator spare parts and other lifting devices made to resellers, identifying the requester, the volume of parts requested by each of them, average supply time, and the first invoice of each month of the semi-annual period. And regarding the second commitment, to send such communication to the DC within one month from the notification of the Conventional Termination Resolution.</w:t>
      </w:r>
    </w:p>
    <w:p>
      <w:r>
        <w:t>LEGAL GROUNDS</w:t>
      </w:r>
    </w:p>
    <w:p>
      <w:r>
        <w:t>FIRST.- Competence to resolve.</w:t>
      </w:r>
    </w:p>
    <w:p>
      <w:r>
        <w:t>In accordance with the provisions of the first additional provision of Law 3/2013, of June 4, creating the CNMC, by order of the Minister of Economy and Competitiveness ECC/1796/2013, of October 4, October 7, 2013, was determined as the date of operation of the CNMC. According to the second additional provision of the same Law, “the references that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 Likewise, Article 14 letter b) of the Organic Statute of the CNMC, approved by Royal Decree 657/2013, of August 30, establishes that “The Competition Chamber will know of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 Council.</w:t>
      </w:r>
    </w:p>
    <w:p>
      <w:r>
        <w:t>SECOND.- Object of the Resolution and applicable regulations.</w:t>
      </w:r>
    </w:p>
    <w:p>
      <w:r>
        <w:t>This case was initiated upon considering the existence of indications of a possible infringement of Article 2 LDC consisting of a refusal to supply elevator spare parts to companies exclusively supplying spare parts that do not simultaneously carry out maintenance tasks.</w:t>
      </w:r>
    </w:p>
    <w:p>
      <w:r>
        <w:t>Subsequent to its initiation, ASCENSORES EXCELSIOR and ORONA requested the initiation of the processing of a conventional termination, respectively submitting proposals for commitments.</w:t>
      </w:r>
    </w:p>
    <w:p>
      <w:r>
        <w:t>Therefore, in this case, it is up to the Competition Chamber to decide, based on the proposal raised by the DC, whether the requirements established in the competition defense regulations are met to proceed with the conventional termination.</w:t>
      </w:r>
    </w:p>
    <w:p>
      <w:r>
        <w:t>The conventional termination of sanctioning procedures in defense of competition is governed by the provisions of Article 52 LDC and Article 39 RDC. Additionally, the Communication on Conventional Termination of Sanctioning Files (hereinafter, the Communication), adopted on September 28, 2011, by the now-defunct CNC under its Third Additional Provision, establishes guidelines to improve the transparency and predictability of the assumptions and procedures for resolution through conventional termination of a sanctioning file, thus favoring the legal certainty of economic operators.</w:t>
      </w:r>
    </w:p>
    <w:p>
      <w:r>
        <w:t>Article 52.1 LDC provides that the Council, at the proposal of the DC, “may resolve the Conventional Termination of the sanctioning procedure regarding agreements and restrictive practices when the alleged offenders propose commitments that resolve the effects on competition derived from the behaviors subject to the file and sufficiently guarantee the public interest.”</w:t>
      </w:r>
    </w:p>
    <w:p>
      <w:r>
        <w:rPr>
          <w:b/>
        </w:rPr>
        <w:t>[Pages 19–21]</w:t>
      </w:r>
    </w:p>
    <w:p>
      <w:r>
        <w:t>conventional termination of the sanctioning procedure regarding agreements and restrictive practices when the alleged offenders propose commitments that resolve the competition effects arising from the conduct subject to the case and sufficiently guarantee the public interest.”</w:t>
      </w:r>
    </w:p>
    <w:p>
      <w:r>
        <w:t>18</w:t>
      </w:r>
    </w:p>
    <w:p>
      <w:r>
        <w:t>The procedure or regime of conventional termination is provided as a special form of conclusion of the sanctioning procedure, without any pronouncement by the competition authorities regarding the existence or non-existence of an infringement in the conduct subject to initiation, thus differing from the usual conclusion of sanctioning cases, which according to Article 53 LDC must conclude either by declaring the existence of prohibited conduct, or by declaring the existence of conduct that, due to its minor importance, is not capable of affecting competition, or by declaring that the existence of prohibited conduct has not been proven.</w:t>
      </w:r>
    </w:p>
    <w:p>
      <w:r>
        <w:t>As deduced from the wording of the aforementioned Article 52.1 LDC, which speaks of the alleged offenders, the conventional termination procedure in Spanish legislation does not require a prior declaration of infringement by the competition authority, nor is it even necessary for the instructing body to have formulated a statement of facts, as occurs in this case, since it is an instrument designed for the early resolution of a sanctioning case initiated by the competition authorities due to indications of infringement, allowing the initiated party to quickly conclude the case – contributing to the principle of administrative efficiency, enabling a more appropriate use of resources with a shortening of the resolution times of the sanctioning case – provided that they propose commitments that, in the opinion of said authority, resolve the possible effects that the conduct, which is indicatively infringing, may have on competition.</w:t>
      </w:r>
    </w:p>
    <w:p>
      <w:r>
        <w:t>This Chamber will rule on the Proposed Conventional Termination of the case to the extent that the proposed commitments resolve the effects on competition arising from the conduct subject to the case that may be contrary to Article 2 LDC and sufficiently guarantee the public interest.</w:t>
      </w:r>
    </w:p>
    <w:p>
      <w:r>
        <w:t>THIRD.- Allegations of ELEVATOR PARTS.</w:t>
      </w:r>
    </w:p>
    <w:p>
      <w:r>
        <w:t>Unlike Law 16/1989, of July 17, on the Defense of Competition, the LDC provides that conventional termination can be adopted with a company even if the other interested parties in the case do not agree. However, to the extent that the LDC requires that all interested parties be given the opportunity to make allegations regarding the proposed commitments, the right to be heard for all of them is safeguarded.</w:t>
      </w:r>
    </w:p>
    <w:p>
      <w:r>
        <w:t>ELEVATOR PARTS, in its written allegations of July 21, 2014, regarding the initiation agreement of the Conventional Termination and initial commitments (pages 2950-2952), requests the expansion of these in the following terms:</w:t>
      </w:r>
    </w:p>
    <w:p>
      <w:r>
        <w:t>19</w:t>
      </w:r>
    </w:p>
    <w:p>
      <w:r>
        <w:t>(i) Agreement for this year and annual written reaffirmation of the different prices of spare parts to prevent unilateral increases in their costs based on a particular decision.</w:t>
        <w:br/>
        <w:t>(ii) Agreement for 2014 and annual written confirmation of the standard delivery times for certain spare parts.</w:t>
        <w:br/>
        <w:t>(iii) Commitment from ORONA and EXCELSIOR to supply components without requiring customer identification; and</w:t>
        <w:br/>
        <w:t>(iv) Possibility of having the necessary stock in the ELEVATOR PARTS warehouse for the correct supply to its customers.</w:t>
      </w:r>
    </w:p>
    <w:p>
      <w:r>
        <w:t>Subsequently, after the final proposals for commitments from the initiated parties were sent to the complainant, the latter stated that it did not intend to make any further allegations in this regard (page 2990).</w:t>
      </w:r>
    </w:p>
    <w:p>
      <w:r>
        <w:t>Assessment of the Competition Chamber of the Council</w:t>
      </w:r>
    </w:p>
    <w:p>
      <w:r>
        <w:t>As indicated by the DC in its Proposed Conventional Termination, most of the requests from ELEVATOR PARTS have been included in the final proposals for commitments.</w:t>
      </w:r>
    </w:p>
    <w:p>
      <w:r>
        <w:t>Thus, the commitment to supply spare parts by the initiated parties without requiring customer identification has been specifically included in the first commitment proposed by the parties, preventing unnecessary data from being required from the supply requester, such as identifying the final customer or the location of the elevator for which the part is requested, thereby fulfilling ELEVATOR PARTS' request. Only, in accordance with the commitments presented by ORONA, in relation to spare parts for which specific identification of the elevator or lifting device is "indispensable," ORONA may require the requester to provide the identification number (sales order) of the elevator or lifting device to which the spare part is intended. These are exceptional cases that will also require ORONA to demonstrate the indispensability of identifying the sales order.</w:t>
      </w:r>
    </w:p>
    <w:p>
      <w:r>
        <w:t>The request for the possibility of having the necessary stock in the warehouse for the correct supply to its customers is also resolved with the commitments provided by the parties. The supply on equal terms to all operators, regardless of the activity they perform in the sector, and without the need to identify customers or locations, would allow them to have the parts they wish, thus aligning with the objective pursued by ELEVATOR PARTS to maintain a stock of spare parts that enables it and any reseller to compete effectively in delivery times.</w:t>
      </w:r>
    </w:p>
    <w:p>
      <w:r>
        <w:t>20</w:t>
      </w:r>
    </w:p>
    <w:p>
      <w:r>
        <w:t>Regarding the rest of ELEVATOR PARTS' requests, this Chamber shares the DC's assessment that these requests cannot be addressed in the present case of application of the LDC.</w:t>
      </w:r>
    </w:p>
    <w:p>
      <w:r>
        <w:t>The agreements proposed by the complainant for 2014 regarding prices and delivery times in the supply of spare parts – and the annual written confirmation thereof – are matters unrelated to the identified competition problems and would be impracticable since they pertain to basic aspects of the commercial strategy that operators must decide freely and individually in the exercise of their economic activity, provided they are applied under equitable and non-discriminatory conditions. This general aspect, regarding the application by the initiated manufacturing companies of fair and non-discriminatory conditions in their commercial relationship with wholesale distributors, in relation to maintenance companies, has already been contemplated in the first of the proposed commitments.</w:t>
      </w:r>
    </w:p>
    <w:p>
      <w:r>
        <w:t>FOURTH.- Adequacy of the commitments for conventional termination.</w:t>
      </w:r>
    </w:p>
    <w:p>
      <w:r>
        <w:t>As previously indicated, the LDC regulates in its Article 52 the conventional termination as a form of resolution of the sanctioning procedure for prohibited conduct under Articles 1, 2 and/or 3 of the Law and, where applicable, under Articles 101 and 102 of the TFEU, atypical and alternative to a ruling on the merits of the matter subject to the sanctioning case (paragraphs 8 and 9 of the Communication on Conventional Termination).</w:t>
      </w:r>
    </w:p>
    <w:p>
      <w:r>
        <w:t>Furthermore, as noted in paragraph 10 of the aforementioned Communication, the purpose of conventional termination is twofold; on one hand, it seeks to achieve a rapid restoration of the competitive conditions that have been jeopardized by the detected restrictive conduct, through commitments that resolve the competition problems or eliminate unjustified restrictions on competition, safeguarding consumer welfare and the public interest. On the other hand, it allows compliance with the principle of administrative efficiency, facilitating the reduction of procedural steps and a shortening of the sanctioning case timelines.</w:t>
      </w:r>
    </w:p>
    <w:p>
      <w:r>
        <w:t>In relation to the latter, the AN in its ruling of October 31, 2013 (SAN 4732/2013) has stated that, “What is intended with this procedure is to accelerate the resolution of matters, favoring the rapid restoration of competition and allowing limited public resources to be dedicated to investigating and processing other illicit activities, for the benefit of other companies and consumers.” And that, “Therefore, the purpose of the conventional termination procedure is based on considerations of procedural economy, to conclude more quickly and less expensively a procedure initiated without requiring a ruling on the existence or non-existence of the infringement.” In this sense, the Communication</w:t>
      </w:r>
    </w:p>
    <w:p>
      <w:r>
        <w:rPr>
          <w:b/>
        </w:rPr>
        <w:t>[Pages 22–24]</w:t>
      </w:r>
    </w:p>
    <w:p>
      <w:r>
        <w:t>the positive assessment of an early submission of the proposed conventional termination, in the wording of the Communication, “… as soon as possible after the initiation of the sanctioning file,” to ensure the public interest demanded by Article 52 LDC. This has occurred in the present case.</w:t>
      </w:r>
    </w:p>
    <w:p>
      <w:r>
        <w:t>On the other hand, from a general perspective, as previously indicated, the conventional termination replaces a possible sanction with commitments or obligations voluntarily offered by the companies, and thus, while it is foreseeable that such commitments will be voluntarily fulfilled and the competitive conditions restored, they must be weighed against the cost of a conventional termination normally determined by the existence of a possible anticompetitive conduct that is ultimately not clearly identified and argued and is not sanctioned, taking into account that the deterrent effect of the prohibitions of competition rules is a general guarantee for compliance by companies.</w:t>
      </w:r>
    </w:p>
    <w:p>
      <w:r>
        <w:t>In this line, the Communication refers to a series of assumptions in which, without prejudice to the absence of legal imposition, “as a general rule” the initiation of conventional termination will not be agreed, particularly in cases where it is ruled out either because there are serious breaches with clear effects and/or because the benefits of conventional termination are not sufficient to counteract the costs of the breach (for example, if an investigation concerns conduct that is self-exhausting or involves a violation of Article 1 of the LDC in relation to a cartel).</w:t>
      </w:r>
    </w:p>
    <w:p>
      <w:r>
        <w:t>The Chamber considers that, since the present case is not among the specific conducts referred to in the previous paragraph, conventional termination would be beneficial in this case if appropriate commitments swiftly resolve the potential effects on competition arising from the refusal to supply competitors in the wholesale supply market of original elevator spare parts, so that guarantees are established regarding the future behavior of the alleged infringers.</w:t>
      </w:r>
    </w:p>
    <w:p>
      <w:r>
        <w:t>In this regard, the National Court has indicated (Judgment of September 19, 2012, JUR 2012/318962) that, “In order to assess the allegations of the parties, it is also necessary to recall that the fundamental element of any conventional termination of an administrative procedure, especially of a sanctioning administrative procedure, is the configuration of commitments. These, on the other hand, must be clear, and by their literal tenor, capable of being monitored for compliance by the Administration, to whom the legal system specifically entrusts such monitoring, in this case, the Law and the Regulation on Competition Defense. The commitments must guarantee the constitutional public interest of free competition and avoid, prevent, or compensate for the possible harm that may arise from the conducts that, until the conventional termination was agreed, were being investigated for being contrary to the LDC.”</w:t>
      </w:r>
    </w:p>
    <w:p>
      <w:r>
        <w:t>Under these premises, considering that the analyzed conduct consists of a refusal to supply resellers by manufacturers in the wholesale supply market of original spare parts for elevators, the Chamber shares the assessment of the DC.</w:t>
      </w:r>
    </w:p>
    <w:p>
      <w:r>
        <w:t>As the CNC pointed out in 2011 in its Report on the functioning of the elevator maintenance market in Spain, possible abuses of refusal to supply by vertically integrated operators cannot be ruled out when they have a dominant position and such abuses are widespread and unjustified with the aim of extending their dominant position in the related markets of maintenance and conservation of devices. It also pointed out that such conducts would be especially harmful to independent maintainers since they do not have the alternative of their vertically integrated competitors.</w:t>
      </w:r>
    </w:p>
    <w:p>
      <w:r>
        <w:t>Indeed, we are particularly facing a sector in which there is a high degree of vertical integration, with large operators present in all phases of the commercial chain. Irregularities in the supply of spare parts to maintainers could constitute a barrier to entry for them, and therefore, it is important that there are alternative suppliers to the vertically integrated manufacturers/installers to which independent maintainers can successfully turn.</w:t>
      </w:r>
    </w:p>
    <w:p>
      <w:r>
        <w:t>On the other hand, maintaining companies must be able to access the necessary inputs to maintain an elevator, and additionally, original spare parts constitute an essential product in the elevator maintenance market to resolve certain breakdowns since they cannot be replaced by others and maintainers or distributors cannot reproduce them (due to cost, necessary time, and industrial property rights).</w:t>
      </w:r>
    </w:p>
    <w:p>
      <w:r>
        <w:t>However, as deduced from the responses of maintainers and distributors collected in the proven facts section of this Resolution, multi-brand resellers provide added value in the elevator maintenance market because they allow certain problems (delivery times, incentives for unfair acts, etc.) to be solved by streamlining delivery times, facilitating payment for parts, or providing more effective breakdown assistance services.</w:t>
      </w:r>
    </w:p>
    <w:p>
      <w:r>
        <w:t>Thus, as indicated by the DC in its Proposal for Conventional Termination, the added value derived from the activity of multi-brand resellers leads to the conclusion that these operators constitute a dynamic element of competition in the market, so that a generalized and unjustified refusal like that of ORONA and EXCELSIOR is detrimental to competition in this sector and contributes to intensifying the power that vertically integrated companies have and the dependence of independent maintainers on them.</w:t>
      </w:r>
    </w:p>
    <w:p>
      <w:r>
        <w:t>For all these reasons, the Council in the Competition Chamber considers that the solution to the presented problems would be for the manufacturing companies ORONA and EXCELSIOR, as soon as possible, to provide the same treatment, regarding the supply of elevator spare parts, to maintainers and resellers, whether in the supply price or in the delivery time of the parts or any other parameter, and without requiring in return that the supply requester provide information related to other parameters not related to the technical aspect of the spare part in question, such as the location of the elevator or the final customer.</w:t>
      </w:r>
    </w:p>
    <w:p>
      <w:r>
        <w:t>Likewise, for the previous commitment to be effective, it must be communicated to the resellers who have approached the parties in the recent past, respectively, so that they are aware of the new circumstance in which the wholesale supply of original spare parts for elevators by these two manufacturers occurs.</w:t>
      </w:r>
    </w:p>
    <w:p>
      <w:r>
        <w:t>It is also necessary to send periodic information to the DC regarding the two previous commitments so that the corresponding monitoring of them can be carried out.</w:t>
      </w:r>
    </w:p>
    <w:p>
      <w:r>
        <w:t>These commitments would place all resellers on equal terms with respect to maintainers, thus immediately resolving the identified competition problems in the wholesale supply market of original elevator spare parts arising from the analyzed conducts. Likewise, they could be easily implemented, which would facilitate the monitoring work, ensuring sufficiently the conditions for their practical effectiveness.</w:t>
      </w:r>
    </w:p>
    <w:p>
      <w:r>
        <w:t>Therefore, the Competition Chamber considers that these commitments adequately resolve the effects on competition arising from the investigated conduct, allowing for a prompt satisfaction of the protected public interest.</w:t>
      </w:r>
    </w:p>
    <w:p>
      <w:r>
        <w:t>FIFTH.- On the possible breach of the commitments</w:t>
      </w:r>
    </w:p>
    <w:p>
      <w:r>
        <w:t>The Resolution of a sanctioning file of the LDC through conventional termination constitutes an exceptional mode of termination by which the administrative procedure is concluded. On one hand, it is an administrative resolution and, at the same time, the interested parties agree to implement the commitments.</w:t>
      </w:r>
    </w:p>
    <w:p>
      <w:r>
        <w:rPr>
          <w:b/>
        </w:rPr>
        <w:t>[Pages 25–27]</w:t>
      </w:r>
    </w:p>
    <w:p>
      <w:r>
        <w:t>reached, in such a way that they are doubly obliged to respect the commitments made. The effects of non-compliance with the commitments and obligations established in a conventional termination are provided for in Article 39.7 RDC, which states the following: “The non-compliance with the resolution that ends the procedure through conventional termination will be considered a very serious infringement in accordance with the provisions of Article 62.4.c) of Law 15/2007, of July 3, which may also lead to the imposition of coercive fines in accordance with the provisions of Article 67 of the Competition Defense Law and Article 21 of this Regulation, as well as, where appropriate, the opening of a sanctioning file for infringement of Articles 1, 2, or 3 of Law 15/2007, of July 3.” Thus, a breach of the obligations contracted in the Conventional Termination Agreement could lead not only to coercive fines aimed at enforcing compliance but also, where appropriate, to the opening of a sanctioning procedure for the breach of such obligations.</w:t>
      </w:r>
    </w:p>
    <w:p>
      <w:r>
        <w:t>For all the above reasons, and in view of the cited legal and regulatory provisions and others of general application, the Competition Chamber of the National Commission of Markets and Competition,</w:t>
      </w:r>
    </w:p>
    <w:p>
      <w:r>
        <w:t>HAS RESOLVED</w:t>
      </w:r>
    </w:p>
    <w:p>
      <w:r>
        <w:t>SOLE.- To agree, under the provisions of Article 52 of Law 15/2007, of July 3, on Competition Defense, to the Conventional Termination of the sanctioning procedure of File S/0502/14, ORONA–EXCELSIOR, subject to the commitments described in section 5 of the Established Facts.</w:t>
      </w:r>
    </w:p>
    <w:p>
      <w:r>
        <w:t>SECOND.- The non-compliance with any of the commitments will be considered a very serious infringement in accordance with the provisions of Article 62.4.c) of Law 15/2007, of July 3, on Competition Defense and Article 39.7 of the Competition Defense Regulation approved by Royal Decree 261/2008, of February 22.</w:t>
      </w:r>
    </w:p>
    <w:p>
      <w:r>
        <w:t>THIRD.- To entrust the Competition Directorate with the monitoring of this Resolution.</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with the National Court within two months from the day following its notification.</w:t>
      </w:r>
    </w:p>
    <w:p>
      <w:r>
        <w:t xml:space="preserve">ANNEX I </w:t>
        <w:br/>
        <w:t>COMMITMENTS OF ORONA</w:t>
      </w:r>
    </w:p>
    <w:p>
      <w:r>
        <w:t>Allegations of July 31, 2014 (folios 2962 to 2967 of the file)</w:t>
      </w:r>
    </w:p>
    <w:p>
      <w:r>
        <w:t>“FIRST.- ORONA, S.COOP. commits to supply spare parts for elevators and other lifting devices to resellers under fair, reasonable, and non-discriminatory conditions regarding both delivery times and prices of the spare parts, without requiring the requester to identify either the customer or the location of the device for which the parts are requested. In relation to those spare parts for which the specific identification of the elevator or lifting device is essential through the sales order, ORONA, S. COOP. may require from the requester the identification number (sales order) of the elevator or lifting device to which the spare part in question is intended.</w:t>
      </w:r>
    </w:p>
    <w:p>
      <w:r>
        <w:t>SECOND.- ORONA, S. COOP. commits to communicate by any reliable means the content of Commitment FIRST to all resellers who have submitted requests for spare parts for elevators and other lifting devices to ORONA, S. COOP. or any of its subsidiaries in the last two years. In this regard, a model of communication is attached as an Annex.</w:t>
      </w:r>
    </w:p>
    <w:p>
      <w:r>
        <w:t xml:space="preserve">THIRD.- Regarding Commitment FIRST, ORONA, S. COOP. commits to send to the Monitoring Directorate of the National Commission of Markets and Competition, every six months and for two years from the date of the Resolution of the conventional termination of the reference file, information related to all supplies of spare parts for elevators and other lifting devices made to resellers. This information will include, in any case: </w:t>
        <w:br/>
        <w:t xml:space="preserve">a. the identification of the requester; </w:t>
        <w:br/>
        <w:t xml:space="preserve">b. the identification of the volume of parts requested by each of them; </w:t>
        <w:br/>
        <w:t xml:space="preserve">c. the average supply time; </w:t>
        <w:br/>
        <w:t>d. the first invoice of each month of the relevant six-month period that has been issued to each requester for the purchase of parts.</w:t>
      </w:r>
    </w:p>
    <w:p>
      <w:r>
        <w:t>Regarding Commitment SECOND, ORONA will inform the Monitoring Directorate of the National Commission of Markets and Competition of its compliance within one month from the notification of the Resolution that resolves the conventional termination of the reference file.”</w:t>
      </w:r>
    </w:p>
    <w:p>
      <w:r>
        <w:rPr>
          <w:b/>
        </w:rPr>
        <w:t>[Pages 28–28]</w:t>
      </w:r>
    </w:p>
    <w:p>
      <w:r>
        <w:t xml:space="preserve">ANNEX II  </w:t>
        <w:br/>
        <w:t>COMMITMENTS OF EXCELSIOR</w:t>
      </w:r>
    </w:p>
    <w:p>
      <w:r>
        <w:t xml:space="preserve">4  </w:t>
        <w:br/>
        <w:t xml:space="preserve">Allegations of July 30, 2014 (pages 2959 to 2960 of the file).  </w:t>
        <w:br/>
        <w:t xml:space="preserve">“SOLE.- Conventional termination commitments.-  </w:t>
        <w:br/>
        <w:t xml:space="preserve">1.- Commitment by Guillermo Fabián SL (Ascensores Excelsior) to permanently attend to the supply of spare parts for elevators and other lifting devices to resellers under fair and non-discriminatory conditions compared to maintenance providers concerning both delivery times and prices of spare parts, without requesting from the requester unnecessary data such as the identity of the final customer or the location of the elevator for which the part is requested.  </w:t>
        <w:br/>
        <w:t xml:space="preserve">2.- To communicate by any reliable means to all resellers who have submitted a request for spare parts for elevators in the last two years that orders for materials are being accepted under fair and non-discriminatory conditions compared to maintenance providers concerning both delivery times and prices of spare parts.  </w:t>
        <w:br/>
        <w:t xml:space="preserve">3.- Regarding the first commitment, to send to the CNMC Surveillance Directorate semi-annually and for two years from the date of the resolution of the CNMC Conventional Termination information related to the supplies of spare parts for elevators and other lifting devices made to resellers, identifying the requester, the volume of parts requested by each of them, the average supply time, and the first invoice of each month of the semi-annual period.  </w:t>
        <w:br/>
        <w:t xml:space="preserve">Regarding the second commitment, to send such communication to the CNMC Surveillance Directorate within one month from the notification of the CNMC Conventional Termination resolution.”  </w:t>
        <w:br/>
        <w:t xml:space="preserve">4 Corrected according to the error rectification submitted by EXCELSIOR on July 30 (page 2961 of the file).  </w:t>
        <w:br/>
        <w:t>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