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https://www.cnmc.es/expedientes/sdc050914</w:t>
      </w:r>
    </w:p>
    <w:p>
      <w:r>
        <w:t>Pages translated : 23</w:t>
      </w:r>
    </w:p>
    <w:p/>
    <w:p>
      <w:r>
        <w:rPr>
          <w:b/>
        </w:rPr>
        <w:t>[Pages 1–3]</w:t>
      </w:r>
    </w:p>
    <w:p>
      <w:r>
        <w:t xml:space="preserve">RESOLUTION (Expte. S/DC/0509/14 INDUSTEX)  </w:t>
        <w:br/>
        <w:t xml:space="preserve">COMPETITION CHAMBER  </w:t>
        <w:br/>
        <w:t xml:space="preserve">PRESIDENT  </w:t>
        <w:br/>
        <w:t xml:space="preserve">Mr. José María Marín Quemada  </w:t>
        <w:br/>
        <w:t xml:space="preserve">COUNCILORS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February 4, 2016  </w:t>
        <w:br/>
        <w:t>The Competition Chamber of the National Commission of Markets and Competition has issued this Resolution in the file S/DC/0509/14 INDUSTEX, processed following the complaint filed by CEOSYCAR, S.L. against INDUSTEX, S.L. for an alleged infringement of Article 3 of Law 15/2007, of July 3, on the Defense of Competition (LDC).</w:t>
      </w:r>
    </w:p>
    <w:p>
      <w:r>
        <w:t xml:space="preserve">I. FACTUAL BACKGROUND  </w:t>
        <w:br/>
        <w:t xml:space="preserve">1. On November 29, 2013, a document from CEOSYCAR, S.L. (CEOSYCAR) was registered with the National Commission of Markets and Competition (CNMC) in which it reported INDUSTEX, S.L. (INDUSTEX) for engaging in acts of unlawful, misleading, unfair, and fraudulent advertising that distort the regime of free competition in the market. This was in relation to an advertisement for an electronic repellent marketed by INDUSTEX that assures consumers of greater effects of the product and contradicts the characteristics indicated in its instructions (folios 1 to 15).  </w:t>
        <w:br/>
        <w:t xml:space="preserve">2. On January 9, 2014, the Competition Directorate requested CEOSYCAR to rectify its complaint, as it did not meet the requirements of Article 25 of the Competition Defense Regulation, approved by Royal Decree 261/2008, of February 22 (RDC). Specifically, it requested the submission of the following documentation: proof of representation, contact details, identification of the affected market, and duration and effects of the practice (folios 18 to 22).  </w:t>
        <w:br/>
        <w:t xml:space="preserve">CEOSYCAR rectified its complaint by a document dated January 22, 2014, received by the CNMC on January 24 (folios 25 to 28).  </w:t>
        <w:br/>
        <w:t xml:space="preserve">3. By a document from the DC dated February 27, 2014, with an outgoing registration from the CNMC dated February 28, and in order to determine whether circumstances existed that justified the initiation of a sanctioning file, the DC requested information from CEOSYCAR regarding: (i) the market referred to by the 80% market share of INDUSTEX mentioned by CEOSYCAR in its documents; (ii) the market shares of CEOSYCAR and all its competitors in the market for electronic repellents and in the broader market for electronic repellents and chemical products, between the years 2010 and 2013; and, (iii) whether it had filed a complaint with any advertising control body and/or specific actions regarding advertising and commercial communication before other instances and how they had been resolved in its case (folios 42 to 46).  </w:t>
        <w:br/>
        <w:t xml:space="preserve">On March 10, 2014, with postal mail dated March 7, a document from CEOSYCAR responding to this information request was received by the CNMC (folios 47 and 48).  </w:t>
        <w:br/>
        <w:t xml:space="preserve">4. On March 13, 2014, the DC requested information from INDUSTEX regarding: market shares of operators, degree of competition, existence of substitute products, and specific legislation in the market for electronic repellents for insects, rodents, and small mammals (folios 49 to 54).  </w:t>
        <w:br/>
        <w:t xml:space="preserve">On March 31, 2014, a document dated March 28 was received by the CNMC in which INDUSTEX provided the requested information (folios 60 to 67).  </w:t>
        <w:br/>
        <w:t xml:space="preserve">5. By a document dated April 1, 2014, the DC again requested INDUSTEX for market shares in the market for electronic repellents and, additionally, requested copies of advertisements from the last two years and evidence that the advertisements had passed the controls of Autocontrol, as well as a copy of the instructions for the product Pest Reject (folios 94 to 97).  </w:t>
        <w:br/>
        <w:t xml:space="preserve">INDUSTEX responded to this information request by a document dated April 9, 2014, received by the CNMC on April 10, but without providing the data regarding the market shares of electronic repellents (folios 103 to 158).  </w:t>
        <w:br/>
        <w:t xml:space="preserve">6. On September 4, 2014, the DC initiated a sanctioning file against INDUSTEX due to the existence of reasonable indications of an infringement of Article 3 of the LDC, consisting of the realization and nationwide dissemination of unfair and misleading advertising in relation to the product PEST REJECT, which could have distorted competition and affected the public interest (folios 161 and 162).  </w:t>
        <w:br/>
        <w:t xml:space="preserve">7. On September 10, 2014, the DC requested information from CEOSYCAR regarding: (i) the sales value of its electronic repellents directly affected by the promotional irregularities of Pest Reject between 2011 and the first half of 2014; as well as (ii) its turnover both in the market for electronic repellents and in the broader market for repellents (including chemical and electronic) in 2011, 2012, and 2013 (folios 177 to 182).  </w:t>
        <w:br/>
        <w:t xml:space="preserve">CEOSYCAR responded to this request on September 23, 2014 (folios 289 to 293).  </w:t>
        <w:br/>
        <w:t xml:space="preserve">8. On September 10, 2014, the DC also requested information from INDUSTEX regarding: (i) the sales value of its product Pest Reject between 2011 and the first half of 2014; (ii) turnover in the market for electronic repellents and in the broader market that also included other types of non-electric repellents from 2012 to 2013 (folios 183 to 198).  </w:t>
        <w:br/>
        <w:t xml:space="preserve">On September 26, 2014, INDUSTEX's response was received by the CNMC (folios 356 to 361).  </w:t>
        <w:br/>
        <w:t xml:space="preserve">9. On September 11, 2014, the DC requested information from ALCAMPO, BRICOR, EL CORTE INGLÉS, HIPERCOR, AKI, CARREFOUR, LEROY MERLIN, and MEDIA MARKT regarding the evolution of sales of Pest Reject and its competitors between 2011 and the first half of 2014, as well as the start date of sales, the position occupied by this product in terms of its sales, and regarding its competitors (folios 199 to 232).  </w:t>
        <w:br/>
        <w:t>The responses from the mentioned entities were received by the CNMC between September 16, 2014, and October 13 of the same year (folios 233 to 239, 248 to 250, 251 to 257, 294 to 298, 299 to 303, 329 to 332, 362 to 378, and 384 to 389).</w:t>
      </w:r>
    </w:p>
    <w:p>
      <w:r>
        <w:rPr>
          <w:b/>
        </w:rPr>
        <w:t>[Pages 4–6]</w:t>
      </w:r>
    </w:p>
    <w:p>
      <w:r>
        <w:t>10. On December 5, 2014, INDUSTEX submitted a document to the DC in which: (i) it informed about its interest in reaching a conventional termination of the file; (ii) it offered various definitions of the different affected markets; (iv) it stated that it did not have estimates on the total size of the affected market nor sales data of its competitors; and (v) it indicated that it was unaware of the origin of the market share estimate of INDUSTEX made by the complainant (80%) of the electronic repellent market (folios 435 to 441).</w:t>
      </w:r>
    </w:p>
    <w:p>
      <w:r>
        <w:t>11. By a document dated January 26, 2015, received by the CNMC on January 29, CEOSYCAR requested the necessary procedural impetus for the file with the aim of having it resolved as soon as possible for the benefit of the general public interest, since the 2015 marketing campaign for repellent products for the spring-summer season had already begun (folios 442 and 443).</w:t>
      </w:r>
    </w:p>
    <w:p>
      <w:r>
        <w:t>12. On January 30, 2015, the DC requested information from INDUSTEX regarding both the date on which the product Pest Reject was introduced to the Spanish market and certain information related to the advertising campaign for this product (folios 445 to 447). On February 10, 2015, INDUSTEX's response to the aforementioned request was received by the CNMC (folios 456 to 484).</w:t>
      </w:r>
    </w:p>
    <w:p>
      <w:r>
        <w:t>13. On April 17, 2015, INDUSTEX sent a document to the DC informing that, for commercial reasons, El Corte Inglés, distributor of the product Pest Reject, intended to resume the issuance of advertising announcements starting at the end of April 2015 and that it had modified the advertising script of the announcement to eliminate any doubts about the unfairness of that advertising, providing the same with its document (folios 486 to 491).</w:t>
      </w:r>
    </w:p>
    <w:p>
      <w:r>
        <w:t>14. On June 24, 2015, the DC formulated the Statement of Facts, which was notified to INDUSTEX on June 26, 2015, and to CEOSYCAR on June 29 (folios 508 to 546). In it, the DC concluded: "In view of all that has been acted upon and in accordance with Article 33.3 of the RDC, it is considered that: • It has not been proven that the conduct of INDUSTEX S.L., consisting of the issuance of an advertising campaign about its product Pest Reject with untruthful content constitutes an infringement typified in Article 3 of the LDC."</w:t>
      </w:r>
    </w:p>
    <w:p>
      <w:r>
        <w:t>15. On July 14, 2015, the written allegations from both INDUSTEX (folios 557 to 576) and CEOSYCAR (folios 549 to 546) were received by the CNMC.</w:t>
      </w:r>
    </w:p>
    <w:p>
      <w:r>
        <w:t>16. On July 22, 2015, in accordance with the provisions of Article 33.1 of the Competition Defense Regulation, approved by Royal Decree 261/2008, of February 22 (hereinafter, RDC), the DC notified those involved in the file of the closure of the instruction phase (folios 577 to 585).</w:t>
      </w:r>
    </w:p>
    <w:p>
      <w:r>
        <w:t>17. On September 1, 2015, the DC formulated its Proposal for Resolution (PR), in accordance with the provisions of Article 50.4 of the LDC. In it, it proposed to the Council of the CNMC that "it be declared that the existence of practices prohibited by Article 3 of the LDC by INDUSTEX, in relation to the issuance of an advertising campaign about its product Pest Reject, has not been proven."</w:t>
      </w:r>
    </w:p>
    <w:p>
      <w:r>
        <w:t>18. On September 17, 2015, the written allegations to the PR from INDUSTEX were received by the CNMC (folios 662 to 664) and on September 18, those from CEOSYCAR (folios 665 to 688).</w:t>
      </w:r>
    </w:p>
    <w:p>
      <w:r>
        <w:t>19. On September 21, 2015, in compliance with Article 50.5 of the LDC and 34.2 of the RDC, the DC submitted its Report and Proposal for Resolution to the Council of the CNMC (folios 689 to 714).</w:t>
      </w:r>
    </w:p>
    <w:p>
      <w:r>
        <w:t>20. The Competition Chamber of the Council of the CNMC deliberated and ruled on this Resolution in its meeting on February 4, 2016.</w:t>
      </w:r>
    </w:p>
    <w:p>
      <w:r>
        <w:t>21. The interested parties in this file are:</w:t>
        <w:br/>
        <w:t>- CEOSYCAR, S.L.</w:t>
        <w:br/>
        <w:t>- INDUSTEX, S.L.</w:t>
      </w:r>
    </w:p>
    <w:p>
      <w:r>
        <w:t>II. THE PARTIES</w:t>
        <w:br/>
        <w:t>The parties involved in this file, as stated in the PCH of the DC, are as follows:</w:t>
      </w:r>
    </w:p>
    <w:p>
      <w:r>
        <w:t>1. Complainant: CEOSYCAR, S.L.</w:t>
        <w:br/>
        <w:t>According to the PCH, CEOSYCAR is a Spanish company whose headquarters is located in L'Hospitalet de Llobregat (Barcelona). Its corporate purpose includes the manufacture and marketing of RADARCAN products, a wide range of electronic repellents for mosquitoes, flies, woodworm, rats and mice, cockroaches, ants, moles, dogs and cats, fleas and ticks, pigeons and mites, for personal, domestic, and industrial use.</w:t>
      </w:r>
    </w:p>
    <w:p>
      <w:r>
        <w:t>Additionally, since 2004, they also manufacture and market ionizers-purifiers. In the BORME of July 13, 2015, their change of corporate name was published: RADARCAN, S.L. (act no. 285209).</w:t>
      </w:r>
    </w:p>
    <w:p>
      <w:r>
        <w:t>2. Respondent: INDUSTEX, S.L.</w:t>
        <w:br/>
        <w:t>INDUSTEX has its registered office in Barcelona. Since 1985, it has developed, marketed, and distributed innovative and exclusive consumer products worldwide through multiple distribution channels: sales via television, retail channel, mail catalogs, and online commerce. The marketing of its products is carried out under various lines, including Health, Cosmetics and Beauty, and Home. Among the products it offers is the multi-pest repellent Pest Reject.</w:t>
      </w:r>
    </w:p>
    <w:p>
      <w:r>
        <w:t>According to INDUSTEX's website, it has a wide distribution network in over 80 countries across five continents and has subsidiary companies in the United States, France, Germany, Sweden, Chile, Japan, and Greece. However, in its allegations to the PCH, INDUSTEX indicates that it has participation in only two subsidiaries: 50% of the company Venteo (France) and 97% of ISL GmbH (Germany) (folio 563).</w:t>
      </w:r>
    </w:p>
    <w:p>
      <w:r>
        <w:t>III. AFFECTED MARKET</w:t>
        <w:br/>
        <w:t>a) Product Market</w:t>
        <w:br/>
        <w:t>The subject of the complaint refers to the electronic pest repellent identified as Pest Reject.</w:t>
      </w:r>
    </w:p>
    <w:p>
      <w:r>
        <w:t>In the category of repellents, we can find: (i) electronic repellents, which include those that use technologies such as ultrasound, vibration, and electromagnetism, being powered by the electrical network and batteries and aiming to repel animals that perceive them; and (ii) chemical repellents, which are sold primarily in aerosol format, contain toxic substances, and are sprayed in the area where the animal is to be avoided.</w:t>
      </w:r>
    </w:p>
    <w:p>
      <w:r>
        <w:t>Although there are no national or community precedents expressly referring to electronic repellents, the now-defunct Competition Defense Tribunal (TDC) and the National Competition Commission (CNC) conducted studies of related markets, such as those of insecticides for domestic use and body repellents. This segmentation of the markets is supported by the precedent.</w:t>
      </w:r>
    </w:p>
    <w:p>
      <w:r>
        <w:rPr>
          <w:b/>
        </w:rPr>
        <w:t>[Pages 7–9]</w:t>
      </w:r>
    </w:p>
    <w:p>
      <w:r>
        <w:t>community Hoechs/Rhône Poulenc, in which the Commission defined the affected market separately based on the product used to combat the various categories of insects, differentiating: (i) CIK (Crawling Insects Killers), used in relation to crawling insects (cockroaches, ants, etc.); and (ii) FIK (Flying Insects Killers), used to combat flying insects (flies, mosquitoes, etc.). Thus, the difference between the two consisted of the different use of the same, the toxic substances employed, and the seasonality of sales.</w:t>
      </w:r>
    </w:p>
    <w:p>
      <w:r>
        <w:t>National precedents, in turn, differentiated within the market of FIK products between: (i) products of constant action, generally in liquid form or tablets, with or without connection to the electrical network; and (ii) products for immediate application, more aggressive, such as sprays and aerosols. They also considered moth repellents and repellents as different markets: (i) moth repellents, due to their format, chemical composition, and specificity in the type of insect they combat; and (ii) repellents, due to their active substances, their application on the skin, and their different sales strategy.</w:t>
      </w:r>
    </w:p>
    <w:p>
      <w:r>
        <w:t>The sector in which both CEOSYCAR and INDUSTEX operate is that of the production and marketing of electronic repellents. The most common of these is based on ultrasound technology through an internal buzzer or electro-acoustic transducer that at a certain frequency disturbs animals that perceive it based on their hearing ability and forces them to leave the area of action.</w:t>
      </w:r>
    </w:p>
    <w:p>
      <w:r>
        <w:t>Although there are no national or community precedents that include the study of the market for electronic repellents, as previously mentioned, the complainant and the complained party have differentiated them from chemical insecticides by: (i) the high price of the former; (ii) the toxicity of chemical insecticides; and (iii) the unlimited action of electronic repellents compared to chemical insecticides. In addition, the complainant has added that while insecticides exterminate insects, electronic repellents prevent their presence or displace them without exterminating them.</w:t>
      </w:r>
    </w:p>
    <w:p>
      <w:r>
        <w:t>Furthermore, electronic repellents can be divided: (i) by the technology they use: ultrasound, magnetism, and vibration; and (ii) by the target animal for which they have been designed: flying insects, crawling insects, etc. Additionally, based on the types of animals they repel, they can be divided into: (i) multi-pest devices, if they can repel several species of animals at once; and (ii) single-pest devices, used to repel only one type of animal.</w:t>
      </w:r>
    </w:p>
    <w:p>
      <w:r>
        <w:t>From all this, it can be deduced that electric repellents do not belong to the same product market as chemical products. However, in this case, it is not necessary to make a closed definition of the market to the extent that the assessment made will not be affected by the definition of the market that is adopted.</w:t>
      </w:r>
    </w:p>
    <w:p>
      <w:r>
        <w:t>b) Geographical scope</w:t>
      </w:r>
    </w:p>
    <w:p>
      <w:r>
        <w:t>The different identified product markets: (i) insecticides against flying insects; (ii) insecticides against crawling insects; (iii) moth repellents; and (iv) repellents, are considered both in the aforementioned national precedents and in the European context as markets of national scope to the extent that the definition of the geographical market has been made based on the criterion of mandatory registration and health control exercised by each country before their marketing and sale.</w:t>
      </w:r>
    </w:p>
    <w:p>
      <w:r>
        <w:t>IV. PROVEN FACTS</w:t>
      </w:r>
    </w:p>
    <w:p>
      <w:r>
        <w:t>4.1. The information issued in the advertising announcements of INDUSTEX does not coincide with the instructions or characteristics of the device</w:t>
      </w:r>
    </w:p>
    <w:p>
      <w:r>
        <w:t>The instructions of the device indicate: (i) "The ultrasound waves emitted by the device cause discomfort to cockroaches, spiders, insects, ants, and rodents"; (ii) "Ultrasound does not pass through walls, doors, furniture, etc..."; (iii) "Do not place behind curtains, sofas, and other furniture that may block the emission of sound"; (iv) "Use at least one unit per room to be protected. The coverage of Pest Reject is approximately 200 m2"; (v) "For greater effectiveness, it is preferable to use two units installed in different parts of the room instead of one" (folio 125).</w:t>
      </w:r>
    </w:p>
    <w:p>
      <w:r>
        <w:t>The voice-over or overlay of the advertisement states that Pest Reject: (i) fights all kinds of bugs; (ii) is a superior product to its competitors because other products have limited reach, do not reach all hiding places, and one product is needed per room, whereas with Pest Reject only one unit is needed to protect the entire house or apartment or even a warehouse; (iii) defines the coverage of Pest Reject as 200 m2 (folios 127 and following).</w:t>
      </w:r>
    </w:p>
    <w:p>
      <w:r>
        <w:t>In the images of the advertisement, only the pests that the instructions actually indicate appear.</w:t>
      </w:r>
    </w:p>
    <w:p>
      <w:r>
        <w:t>According to CEOSYCAR, the advertisement for the Pest Reject product was broadcast on television between 2012 and 2014; practically daily and in multiple time slots and TV channels, both national and regional (folio 27).</w:t>
      </w:r>
    </w:p>
    <w:p>
      <w:r>
        <w:t>4.2. The advertisements issued by INDUSTEX were previously analyzed by the ASSOCIATION FOR THE SELF-REGULATION OF COMMERCIAL COMMUNICATION (AUTOCONTROL)</w:t>
      </w:r>
    </w:p>
    <w:p>
      <w:r>
        <w:t>AUTOCONTROL is a non-profit association created in 1995 that manages the Spanish advertising self-regulation system. Among its functions is the consultation service or Copy Advice, advising on the ethical and legal correctness of campaigns before their broadcast.</w:t>
      </w:r>
    </w:p>
    <w:p>
      <w:r>
        <w:t>On August 19, 2013, AUTOCONTROL, at the request of INDUSTEX, issued several prior consultations or Copy Advice for various commercial communications related to the product Pest Reject as a continuation of Copy Advice number 12166/CA/AUGUST 2013, which was issued on August 2, 2013 (folios 105 to 124).</w:t>
      </w:r>
    </w:p>
    <w:p>
      <w:r>
        <w:t>Regarding the nature of said Copy Advice, the document states that "This report has been issued in the absence of adversarial debate and with only the information provided by the applicant. It is not binding for the applicant nor, if a claim is filed, for the Advertising Jury." (folio 110 and following).</w:t>
      </w:r>
    </w:p>
    <w:p>
      <w:r>
        <w:t>Likewise, it is stated therein that: "after a preliminary analysis lacking the depth of an adversarial debate, subject to the final realization of the advertisement (in which we understand a phone number (without additional charges) and the price of the product will be stated, it finds no obstacles that advise against its dissemination as long as: (...) 2.- The advertiser is in a position to prove compliance with the provisions of Article 20 of Royal Legislative Decree 1/2007, of November 16, which approves the consolidated text of the General Law for the Defense of Consumers and Users and other complementary laws (...) 3.- If applicable, the advertiser is in a position to prove the veracity of the objective claims contained in its advertising" (folios 109 and 110 and following).</w:t>
      </w:r>
    </w:p>
    <w:p>
      <w:r>
        <w:t>Article 20 of Royal Legislative Decree 1/2007, of November 16, which approves the consolidated text of the General Law for the Defense of Consumers and Users and other complementary laws, which AUTOCONTROL transcribes, indicates that in the commercial offer of goods and services if information about the characteristics of the good or service is included, it must contain at least, among others, the following information (if it does not clearly arise from the context) "The essential characteristics of the good or service in a manner appropriate to its nature and the medium of communication used." The second paragraph of said provision establishes that "2. The non-compliance with the provisions of the previous paragraph or with the provisions referred to in Article 19.4 shall be considered in any case an unfair practice for being misleading, in the same terms as provided in Article 21.2 of the Unfair Competition Law."</w:t>
      </w:r>
    </w:p>
    <w:p>
      <w:r>
        <w:t>5.3. Position of INDUSTEX in the market of electronic pest repellents</w:t>
      </w:r>
    </w:p>
    <w:p>
      <w:r>
        <w:t>According to INDUSTEX, the first sale of a batch of Pest Reject made by this company in Spain took place on August 5, 2009 (folio 456). Since then, sales grew until 2013, in which the revenues obtained were […] of what was achieved in […]. In 2014, although the number of sales of this product […] those made in […], the revenues obtained from them were […] compared to those achieved in that fiscal year (folios 357 and 358).</w:t>
      </w:r>
    </w:p>
    <w:p>
      <w:r>
        <w:t>CEOSYCAR indicated in its complaint that INDUSTEX reached a market share of 80% (folio 27). In response to the different requests from the DC in which clarification about said share was requested, CEOSYCAR indicated that it referred only to the market of electric repellents (folio 47), adding that it could not provide the</w:t>
      </w:r>
    </w:p>
    <w:p>
      <w:r>
        <w:rPr>
          <w:b/>
        </w:rPr>
        <w:t>[Pages 10–12]</w:t>
      </w:r>
    </w:p>
    <w:p>
      <w:r>
        <w:t>market shares of neither CEOSYCAR nor its competitors in both that market and in the market for electric repellents and chemical products for the years 2010-2013 "as this information is not in the possession of this party" (folio 48).</w:t>
      </w:r>
    </w:p>
    <w:p>
      <w:r>
        <w:t>For its part, INDUSTEX stated that "Regarding the market share estimate of INDUSTEX in this market, unfortunately, it is not possible to provide a minimally reliable estimate, since there is no public information or market studies, nor are INDUSTEX's distributors willing to provide quantitative information" (folio 441).</w:t>
      </w:r>
    </w:p>
    <w:p>
      <w:r>
        <w:t>The DC, for its part, states that it would be a high market share situated between 70 and 80% "From the data provided by the eight distributors consulted by this Directorate of Competition (OKI, EL CORTE INGLÉS, ALCAMPO, BRICOR, HIPERCOR, MEDIA MARKT, LEROY MERLIN, and CARREFOUR), which do not represent a complete sample of the market, the share of the reported party, taking into account the total sales volume of electric repellents and the total sales volume of the product Pest Reject, would undoubtedly be a high share, around 70-80% in the year 2013" (folio 594).</w:t>
      </w:r>
    </w:p>
    <w:p>
      <w:r>
        <w:t>5.4. Dimensions, barriers to entry, and evolution of INDUSTEX's position in the electronic pest repellent market</w:t>
      </w:r>
    </w:p>
    <w:p>
      <w:r>
        <w:t>The DC collected the data provided by the consulted distributors regarding the sales units of Pest Reject between 2011 and 2013 in the following table (folios 594 and 595; confidential data):</w:t>
      </w:r>
    </w:p>
    <w:p>
      <w:r>
        <w:t xml:space="preserve">SALES VOLUME EXPRESSED IN UNITS OF PEST REJECT AND ITS COMPETITION </w:t>
        <w:br/>
        <w:t xml:space="preserve">2011 2012 2013 </w:t>
        <w:br/>
        <w:t xml:space="preserve">AKI Pest Reject […] […] […] </w:t>
        <w:br/>
        <w:t xml:space="preserve">Competitors […] […] […] </w:t>
        <w:br/>
        <w:t xml:space="preserve">ALCAMPO Pest Reject […] […] […] </w:t>
        <w:br/>
        <w:t xml:space="preserve">Competitors […] […] […] </w:t>
        <w:br/>
        <w:t xml:space="preserve">EL CORTE Pest Reject […] […] […] </w:t>
        <w:br/>
        <w:t xml:space="preserve">INGLÉS </w:t>
        <w:br/>
        <w:t xml:space="preserve">Competitors […] […] […] </w:t>
        <w:br/>
        <w:t xml:space="preserve">CARREFOUR Pest Reject […] […] […] </w:t>
        <w:br/>
        <w:t xml:space="preserve">Competitors […] […] […] </w:t>
        <w:br/>
        <w:t xml:space="preserve">HIPERCOR Pest Reject […] […] […] </w:t>
        <w:br/>
        <w:t xml:space="preserve">Competitors […] […] […] </w:t>
        <w:br/>
        <w:t xml:space="preserve">BRICOR Pest Reject […] […] […] </w:t>
        <w:br/>
        <w:t xml:space="preserve">Competitors […] […] […] </w:t>
        <w:br/>
        <w:t xml:space="preserve">MEDIA Pest Reject […] […] […] </w:t>
        <w:br/>
        <w:t xml:space="preserve">MARKT </w:t>
        <w:br/>
        <w:t xml:space="preserve">Competitors […] […] […] </w:t>
        <w:br/>
        <w:t>Source: own elaboration based on data provided by each distributor</w:t>
      </w:r>
    </w:p>
    <w:p>
      <w:r>
        <w:t>This data corroborates that the electronic repellent market is a sector of limited dimensions, low economic relevance, and that affects a small number of consumers.</w:t>
      </w:r>
    </w:p>
    <w:p>
      <w:r>
        <w:t>To the extent that there is no applicable sectoral regulation regarding the manufacture and marketing of repellent products, there are no significant barriers to entry in this market.</w:t>
      </w:r>
    </w:p>
    <w:p>
      <w:r>
        <w:t>On the other hand, the DC understands that the investment necessary for such manufacture and marketing would not be high.</w:t>
      </w:r>
    </w:p>
    <w:p>
      <w:r>
        <w:t>The leadership of the product Pest Reject in the electronic repellent market has been in place since its appearance in August 2009. According to the data sent by the 8 consulted distributors, at least from 2011 to mid-2014 it has been the sales leader on their shelves, with the exception of the distributors CARREFOUR and ALCAMPO. In the latter distributor, in 2014 the sale of Pest Reject disappears and it starts to supply from a new competitor called Riddex.</w:t>
      </w:r>
    </w:p>
    <w:p>
      <w:r>
        <w:t>5.5. INDUSTEX modified the advertisement for the product Pest Reject</w:t>
      </w:r>
    </w:p>
    <w:p>
      <w:r>
        <w:t>On November 2, 2014, the television advertisements for the product Pest Reject ceased to be broadcast (folio 456).</w:t>
      </w:r>
    </w:p>
    <w:p>
      <w:r>
        <w:t>On April 17, 2015, INDUSTEX informed the DC that, for commercial reasons, El Corte Inglés, distributor of the product Pest Reject, intended to resume the broadcast of advertisements starting on the 20th or 27th of that month. Based on this, INDUSTEX modified the advertising script of the advertisement "in order to eliminate any doubt that the DC might have regarding the unfairness of that advertising," providing the same in its document (folios 486 to 491).</w:t>
      </w:r>
    </w:p>
    <w:p>
      <w:r>
        <w:t xml:space="preserve">INDUSTEX outlined the modifications introduced in the new advertisement: </w:t>
        <w:br/>
        <w:t xml:space="preserve">• "It clearly distinguishes between the two technologies incorporated in the product (electromagnetic pulses and ultrasound), differentiating what use each technology has: (a) electromagnetic pulses to repel cockroaches, spiders, and rats; and (b) ultrasound to repel flying insects. </w:t>
        <w:br/>
        <w:t xml:space="preserve">• The reference that Pest Reject acts on "all kinds of bugs" has been removed. </w:t>
        <w:br/>
        <w:t xml:space="preserve">• The reference that the electromagnetic effects of a single Pest Reject are effective for an entire floor, apartment, or warehouse has been removed. Additionally, the reference to 200m2 regarding the size of the warehouses in which the electromagnetic technology of Pest Reject is effective has been removed. </w:t>
        <w:br/>
        <w:t>• It specifies that Pest Reject, through ultrasound technology, is effective against flies and mosquitoes in the room where the device is located (thus avoiding any confusion regarding whether the ultrasound technology is effective throughout a house against flies and mosquitoes)" (folio 487 and 488).</w:t>
      </w:r>
    </w:p>
    <w:p>
      <w:r>
        <w:t>LEGAL GROUNDS</w:t>
      </w:r>
    </w:p>
    <w:p>
      <w:r>
        <w:t>FIRST.- Competence to resolve.</w:t>
      </w:r>
    </w:p>
    <w:p>
      <w:r>
        <w:t>According to Article 5.1.c) of Law 3/2013, of June 4, establishing the National Commission of Markets and Competition, the CNMC is responsible for "applying the provisions of Law 15/2007, of July 3, regarding conduct that implies preventing, restricting, and distorting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w:t>
      </w:r>
    </w:p>
    <w:p>
      <w:r>
        <w:t>SECOND.- OBJECT OF THE RESOLUTION AND APPLICABLE REGULATIONS</w:t>
      </w:r>
    </w:p>
    <w:p>
      <w:r>
        <w:rPr>
          <w:b/>
        </w:rPr>
        <w:t>[Pages 13–15]</w:t>
      </w:r>
    </w:p>
    <w:p>
      <w:r>
        <w:t>In the present file, this Chamber must resolve, based on the instruction carried out by the DC, as reflected in the Report and Proposal for Resolution, whether it is appropriate to declare the existence of practices prohibited by Article 3 of the LDC unproven by INDUSTEX, in relation to an advertising campaign carried out between 2012 and 2014 regarding its product Pest Reject.</w:t>
      </w:r>
    </w:p>
    <w:p>
      <w:r>
        <w:t>Regarding the applicable regulations, the behaviors recorded in the established facts have developed during the validity of Law 15/2007, on the Defense of Competition, which in its Article 3 states that the CNMC will be aware of acts of unfair competition that, by falsifying free competition, affect the public interest. In light of this, Law 15/2007 is the applicable norm to the present sanctioning procedure.</w:t>
      </w:r>
    </w:p>
    <w:p>
      <w:r>
        <w:t>SECOND.- PROPOSAL FOR RESOLUTION OF THE INSTRUCTING BODY</w:t>
      </w:r>
    </w:p>
    <w:p>
      <w:r>
        <w:t>Upon completion of the instruction of the file and taking into account the information contained therein, the DC considers that the existence of practices prohibited by Article 3 of the LDC by INDUSTEX, in relation to an advertising campaign carried out between 2012 and 2014 regarding its product Pest Reject, has not been proven.</w:t>
      </w:r>
    </w:p>
    <w:p>
      <w:r>
        <w:t>Article 3 of the LDC prohibits acts of unfair competition that, by falsifying free competition, affect the public interest. The DC states in its PR that, according to precedents from various Spanish Competition Authorities, "acts of unfair competition, regardless of whether or not there is a violation of Law 3/1991, of January 10, on Unfair Competition (LDC), constitute a violation of Article 3 of the LDC only when they falsify free competition and therefore affect the public interest."</w:t>
      </w:r>
    </w:p>
    <w:p>
      <w:r>
        <w:t>Consequently, it considers that in order to determine whether there is an impact on the public interest in the reported practice, it is necessary to determine the affected market and the position of the respondent within it.</w:t>
      </w:r>
    </w:p>
    <w:p>
      <w:r>
        <w:t>In this regard, based on the data provided by the consulted distributors regarding the sales units of Pest Reject between 2011 and 2013 indicated in the table included in the established fact "5.4. Dimensions, entry barriers, and evolution of INDUSTEX's position in the electronic pest repellent market," the DC estimates that: (i) INDUSTEX, starting from a leadership position, would have a high market share in the electric repellent market, around 70-80% in 2013; (ii) it is not observed that after the issuance of the reported advertisements the position of INDUSTEX's competitors has weakened; (iii) during the referred period, other multi-pest products have successfully entered the market; and (iv) the sales behavior depends on the analyzed distributor.</w:t>
      </w:r>
    </w:p>
    <w:p>
      <w:r>
        <w:t>It adds that the fact that both the sale of the Pest Reject product in large establishments and the emergence of new competing products based on electronic technology have occurred recently allows it to conclude that this is an expanding market.</w:t>
      </w:r>
    </w:p>
    <w:p>
      <w:r>
        <w:t>For all these reasons, it states that "it cannot be concluded that the reported conduct has produced an impact on the public interest protected by the LDC or a serious disruption in the mechanisms that regulate the competitive functioning of the market."</w:t>
      </w:r>
    </w:p>
    <w:p>
      <w:r>
        <w:t>However, the DC notes that the reported advertisements offer effects and qualities of the product that are not truthful according to the provisions in the instructions and technical characteristics of the product, but considers that the analysis and qualification as acts of unfair competition would correspond to the judges and courts of ordinary jurisdiction or, where appropriate, to consumer authorities.</w:t>
      </w:r>
    </w:p>
    <w:p>
      <w:r>
        <w:t>Furthermore, the DC highlights that INDUSTEX, in the new advertisements issued from 2015 onwards, removed the statements that contradicted the instructions and actual characteristics of Pest Reject.</w:t>
      </w:r>
    </w:p>
    <w:p>
      <w:r>
        <w:t>In accordance with all the above, the DC concludes that the necessary circumstances for the reported conduct to affect effective competition in the market and incur the prohibition set forth in Article 3 of the LDC do not exist.</w:t>
      </w:r>
    </w:p>
    <w:p>
      <w:r>
        <w:t>THIRD.- ASSESSMENT OF THE COMPETITION CHAMBER</w:t>
      </w:r>
    </w:p>
    <w:p>
      <w:r>
        <w:t>This Chamber must assess whether, as the DC maintains, the investigated behaviors do not present indications of a violation of the LDC and it is appropriate to declare the existence of practices prohibited by the LDC unproven, in accordance with Article 53.1.c).</w:t>
      </w:r>
    </w:p>
    <w:p>
      <w:r>
        <w:t>The complainant argues that this conduct of INDUSTEX is based on acts of illegal, misleading, unfair, and fraudulent advertising that distorts the regime of free competition in the market, which would violate the provisions of both Law 34/1998, of November 11, General Advertising, and Law 3/1991, of January 10, on Unfair Competition (LCD) and Article 3 of the LDC.</w:t>
      </w:r>
    </w:p>
    <w:p>
      <w:r>
        <w:t>Article 3 of the LDC, regarding the falsification of free competition by unfair acts, establishes that "The National Competition Commission or the competent bodies of the Autonomous Communities will be aware, in the terms established by this Law for prohibited behaviors, of acts of unfair competition that, by falsifying free competition, affect the public interest."</w:t>
      </w:r>
    </w:p>
    <w:p>
      <w:r>
        <w:t>Following the doctrine set forth in previous resolutions of the successive Spanish competition authorities, relating to behaviors typified by Article 3 LDC (among others, the resolution of the TDC of February 26, 2004, Expte. 560/03, Grupo Freixenet; and of the CNC of December 20, 2007, Expte 703/06, Agencias de Carga/Correos; of January 2, 2008, Expte R 710/06, Castellana Subastas Holding; of January 28, 2009, Expte 2659/05, Rotores; of June 10, 2009, Expdte 2741/06, SIGNUS ECOVALOR; of May 28, 2010, Expte. S/0227/10, ATR ENDESA; and Resolution of the CNMC of September 29, 2015, Expte. S/DC/0536/14, CAIXABANC) there are three requirements for there to be a conduct of falsification of competition by unfair acts:</w:t>
      </w:r>
    </w:p>
    <w:p>
      <w:r>
        <w:t>(i) Existence of an unfair illicit typified in Law 3/1991 of January 10 on Unfair Competition (hereinafter LCD);</w:t>
      </w:r>
    </w:p>
    <w:p>
      <w:r>
        <w:t>(ii) Falsification of free competition; and,</w:t>
      </w:r>
    </w:p>
    <w:p>
      <w:r>
        <w:t>(iii) Impact on the public interest.</w:t>
      </w:r>
    </w:p>
    <w:p>
      <w:r>
        <w:t>These three elements are cumulative and independent of each other, so that the conduct typified by Article 3 LDC requires that all three be present in the conduct being judged.</w:t>
      </w:r>
    </w:p>
    <w:p>
      <w:r>
        <w:t>Moreover, according to precedents, Article 3 LDC is essentially aimed at repressing behaviors that significantly affect competition, as indicated by various resolutions of the CNC (among others, the resolutions of November 30, 2007, Expte. S/0013/07, La tienda en casa; of March 11, 2008, Expdte S/0041/08, Tu Billete; of June 29, 2009, Expte S/0148/09, Correos/Viajes Crisol; of July 28, 2009, Expte. S/0151/08, La Sexta; of November 30, 2009, Expte S/0191/09, AGUARDIENTES; of June 30, 2010, Expdte S/0137/09, TELEFONICA; of December 2, 2010, Expdte S/0265/10, cofradía de Pescadores de Sant Pere de l’ Atmella).</w:t>
      </w:r>
    </w:p>
    <w:p>
      <w:r>
        <w:t>That is, it is understood that unfair acts falsify free competition when they affect the ability of other companies to compete or alter the functioning of the market by limiting that ability and affecting the public interest (Resolution of June 26, 2013, Expdte. S/0458/13 Ascensores 3; Resolution of December 15, 2011, Expediente S/0350/11 Asistencia en Carretera; and Resolution of May 29, 2009, Expediente SA/CAN/0002/08 Electrodomésticos Canarias).</w:t>
      </w:r>
    </w:p>
    <w:p>
      <w:r>
        <w:t>4.1. On the affected market and INDUSTEX's position within it</w:t>
      </w:r>
    </w:p>
    <w:p>
      <w:r>
        <w:t>In its written allegations to the PR of September 17, 2015, INDUSTEX insists, as it did in its allegations to the PCH, that electronic repellents compete, at least, with constant action insecticides. Thus, it considers that the product Pest Reject would be part of a broader market than that of electronic repellents, which would include both these and constant action insecticides. This would result in a minimal market share in the same (folio 663).</w:t>
      </w:r>
    </w:p>
    <w:p>
      <w:r>
        <w:t>For its part, CEOSYCAR, in its written allegations to the PR of September 18, 2015, states that it had already been selling its electronic repellents since 2007 in large stores, therefore disagreeing with the DC regarding the assertion that sales in this type of establishment have occurred recently. Likewise, contrary to what the DC stated, it understands that the average Spanish consumer does not have widespread knowledge of this type of product (folios 667 and 668).</w:t>
      </w:r>
    </w:p>
    <w:p>
      <w:r>
        <w:t>Regarding the allegations made by INDUSTEX related to the definition of the affected market in this file, this Chamber agrees with the DC that whatever this definition of the market may be, the legal assessment of the facts would not be affected. Thus, this definition has been left open.</w:t>
      </w:r>
    </w:p>
    <w:p>
      <w:r>
        <w:rPr>
          <w:b/>
        </w:rPr>
        <w:t>[Pages 16–18]</w:t>
      </w:r>
    </w:p>
    <w:p>
      <w:r>
        <w:t>No obstante, la DC entiende que no cabe considerar dentro del mismo mercado a ahuyentadores electrónicos e insecticidas de acción constante en atención, precisamente, a las diferencias expuestas entre ambos tipos de productos tanto por denunciada como por denunciante (INDUSTEX folios 60-67; CEOSYCAR, folio 26): (i) el precio de Pest Reject es, con creces, mucho más elevado que el de un insecticida de acción constante; (ii) la toxicidad de los insecticidas químicos frente a la ausencia de productos tóxicos en los ahuyentadores eléctricos; y (iii) la acción ilimitada de los ahuyentadores electrónicos en contraste a la acción limitada en el tiempo de los insecticidas químicos. A ello, hay que añadir que, como indica la denunciante, mientras los insecticidas exterminan los insectos, los ahuyentadores electrónicos evitan la presencia de los mismos o los desplazan sin exterminarlos. Asimismo, la propia denunciada reconoce en su escrito de contestación al requerimiento de la DC de 13 de marzo de 2014 que ambos tipos de ahuyentadores no son sustituibles entre sí “un ahuyentador electrónico sólo es comparable con otro ahuyentador que sea efectivo contra el mismo animal objetivo. Se entiende, además, que si un ahuyentador es tóxico no es sustituible por uno que no lo es” (folio 62) e indirectamente que ahuyentadores químicos y electrónicos no pertenecen al mismo mercado cuando al responder acerca de las cuotas del mercado de ahuyentadores químicos indica que “Se desconocen por no entrar en la misma categoría de nuestro producto” (folio 67). En relación con la posición de INDUSTEX en el mercado de ahuyentadores electrónicos, tal y como expuso la DC en su PR, ni denunciada ni denunciante han sido capaces de aportar ni las cuotas de mercado de cada una de ellas en el mercado de ahuyentadores electrónicos ni las del resto de sus competidores. Sus argumentos han sido “no encontrarse en poder de esta parte” (CEOSYCAR, folio 48) y “no es posible aportar una estimación mínimamente fiable, puesto que no existen información pública o estudios de mercado, ni los distribuidores de INDUSTEX son favorables a aportar información cuantitativa” (folio 441). Dada la nula información facilitada por ambas al respecto, el órgano instructor consultó a los distribuidores de ahuyentadores electrónicos más significativos en España que, si bien puede no corresponderse con una muestra completa de los mismos, sí constituyen una muestra importante de dicho mercado sin que ni denunciada ni denunciante hayan sido capaces de desvirtuarlo. Los datos presentados por los mismos muestran cómo el producto Pest Reject es el líder de ventas en sus lineales, en el período temporal en el que se recaban los datos, esto es, entre 2011 y 2014, salvo en CARREFOUR y a partir de 2014, en ALCAMPO, donde ese año se sustituye por el producto RIDDEX. CEOSYCAR expone en su escrito de denuncia que los anuncios emitidos por INDUSTEX se produjeron entre 2012 y 2013 y que continuaban emitiéndose en 2014. Los datos recabados de los distribuidores consultados muestran que en esas fechas el producto Pest Reject mantenía ese liderazgo en todos ellos, salvo en CARREFOUR y a excepción del año 2014, en el que ALCAMPO sustituyó este producto, como se ha mencionado.</w:t>
      </w:r>
    </w:p>
    <w:p>
      <w:r>
        <w:t>Por tanto, de los datos que constan en el expediente, puede deducirse que INDUSTEX ocuparía una posición importante en el mercado de ahuyentadores eléctricos abarcando una cuota muy significativa en el mismo. No obstante, si bien es cierto que como afirmó la DC esos ocho distribuidores no reflejan una muestra completa del mercado, por lo que un estudio exhaustivo del mismo podría modificar los niveles de cuota señalados en el PCH (al alza o a la baja), también lo es que INDUSTEX sólo ha refutado su posición en el mercado basándose en la concepción de un mercado afectado mucho más amplio y difuso, aun contradiciéndose en sus propias respuestas, y en la aportación de documentos acreditativos de un distribuidor on-line no considerado por la DC (folios 568 y 569) así como de la propia consideración de distribuidor del denunciante, pero sin aportar referencias adicionales sobre los mismos, ni siquiera en relación con su cuota de mercado. En relación con esta última, en su escrito de respuesta al requerimiento de la DC de 13 de marzo de 2014 reconoció que “Dado que Industex vende en el mundo entero, y, según tenemos constancia, no hay ninguna otra empresa del sector relacionado con dicho producto (ahuyentadores electrónicos) que venda en tantos países, y dada la gran inversión que hacemos en promocionar dicho producto, entendemos que somos los que tenemos las ventas de ahuyentadores electrónicos más altas del mercado” (folios 66 y 67). En cuanto a las alegaciones de CEOSYCAR, el hecho de que ésta ya hubiera puesto en venta ahuyentadores electrónicos en 2007, tan sólo dos años antes de que lo hiciera INDUSTEX, no es óbice para concluir que el mercado de ahuyentadores electrónicos no es un mercado en expansión, por lo que esta alegación debe, igualmente, desestimarse. En este sentido, la propia denunciada señala, sobre el mercado de ahuyentadores electrónicos, que es “bastante desconocido, tal como indican datos extraídos de informes que hemos realizado, por lo que el objetivo de la campaña era dar a conocer la opción de los ahuyentadores electrónicos de forma masiva a consumidores que compran para uso doméstico y que de otra manera no habrían conocido este tipo de productos. El mercado de ahuyentadores, antes de la aparición de Pest Reject, se limitaba básicamente a tiendas especializadas, o eso es la conclusión a la que llegó nuestro departamento de desarrollo de producto después de hacer investigaciones al respecto” (folio 62). El hecho de que la propia denunciante, en sus alegaciones a la PR, insista en que el consumidor medio español no tiene un conocimiento generalizado de esta clase de ahuyentador, a pesar de que sus productos comenzaron a venderse en grandes superficies desde hace más de diez años, avala la teoría del órgano instructor, que esta Sala comparte, acerca de que el mercado de ahuyentadores electrónicos constituye un mercado en expansión.</w:t>
      </w:r>
    </w:p>
    <w:p>
      <w:r>
        <w:t>4.2. Sobre la presencia y entrada de otros competidores en el mercado CEOSYCAR, en sus alegaciones a la PR señala que no es cierto que desde la aparición del Pest Reject se hayan introducido en el mercado nuevos competidores, pues entiende que ello es imposible dado el precio extraordinariamente bajo de dicho producto en comparación con otro similar de cualquier otro competidor leal (folio 670). Asimismo, considera que desde la emisión del anuncio por parte de INDUSTEX, las ventas de ésta han aumentado exponencialmente mientras se ha debilitado la posición relativa del resto de competidores reales y leales (folio 671). De este modo, indica que la entrada de nuevos competidores en este mercado es imposible y ha desplazado a un lugar residual a los que había con anterioridad a la emisión del anuncio (folio 672). Esta Sala estima que las alegaciones de CEOSYCAR referidas a la limitación de la capacidad de competir de otras empresas con motivo de las actuaciones de INDUSTEX no pueden ser estimadas, por las razones que se exponen a continuación. En primer lugar, en el mercado de ahuyentadores eléctricos se observa la presencia de otros comercializadores de ahuyentadores electrónicos, tanto monoplaga como multiplaga. Así lo reconoce CEOSYCAR en su escrito de subsanación de su denuncia, de 24 de enero de 2014, al identificar la estructura del mercado afectado en este expediente señalando como oferentes de productos ahuyentadores a cinco proveedores, cuyos productos devienen sustitutivos (folio 26). Entre ellos, menciona al proveedor de la marca RIDDEX considerando éste como producto competidor de RADARCAN (marca de CEOSYCAR) en su escrito de denuncia (folio 26), aunque después, en su escrito de alegaciones a la PR, indique lo contrario al afirmar que “Riddex no es un producto competidor del Pest Reject”, con la finalidad de negar la entrada de éste como nuevo producto competidor en el mercado de ahuyentadores electrónicos en 2014, tal y como señala la DC en la PR (folio 669). Por tanto, en segundo lugar, también se observa la entrada en el mercado de un nuevo producto, Riddex (comercializado por Best of TV Iberia S.L.), en 2014. Así se desprende de la información facilitada por los distribuidores de productos ahuyentadores electrónicos que confirma que, en 2014, RIDDEX irrumpió en este mercado con fuerza. De hecho, ALCAMPO afirma que este producto desplazó a Pest Reject hasta el punto de sustituirle (folio 249). Así, aunque Pest Reject era el artículo más vendido en este hipermercado, en 2014 el número de unidades vendidas de RIDDEX llegó casi a […] el de Pest Reject. Ello supuso no sólo que los ingresos obtenidos por RIDDEX como consecuencia de dichas ventas prácticamente […], sino que los ingresos por ventas de Pest Reject se redujeron […] de los obtenidos en 2013. Posteriormente, Pest Reject se descatalogó de los lineales de ALCAMPO y fue sustituido completamente por RIDDEX (folio 249). En sus alegaciones, CEOSYCAR justifica la imposibilidad de entrada de nuevos competidores en el mercado de ahuyentadores eléctricos por el bajo precio del producto Pest Reject. Sin embargo, contrastados los datos sobre volúmenes de negocio y unidades vendidas de CEOSYCAR e INDUSTEX, se observa cómo por un número similar de unidades vendidas, los ingresos de INDUSTEX […] a los de CEOSYCAR. En el año 2012 este hecho se percibe con mayor claridad (folios 292 y 357 a 358). Por último, en relación con que las ventas de INDUSTEX, en el período de la campaña publicitaria denunciada, hayan aumentado exponencialmente mientras se ha debilitado la posición relativa del resto de competidores reales y leales (folio 671), esta Sala</w:t>
      </w:r>
    </w:p>
    <w:p>
      <w:r>
        <w:rPr>
          <w:b/>
        </w:rPr>
        <w:t>[Pages 19–21]</w:t>
      </w:r>
    </w:p>
    <w:p>
      <w:r>
        <w:t>considers that this is another assertion by CEOSYCAR that it has not been able to prove. In fact, when the DC requested the submission of both its market share and that of all its competitors, it responded that it was not possible to provide such data (folio 48). Furthermore, as analyzed in the following legal basis, between 2012 and 2013 there is a certain stability in both the revenues obtained by CEOSYCAR and the units sold of RADARCAN. It is in 2014 when the sale of units and revenues […]. But these effects also occur in INDUSTEX, which sees […] its units sold of the product Pest Reject and the […] revenues obtained from them.</w:t>
      </w:r>
    </w:p>
    <w:p>
      <w:r>
        <w:t>Thus, to the extent that CEOSYCAR has not been able to provide data or evidence throughout the entire file that supports its argument regarding INDUSTEX's conduct preventing the entry of new competitors and weakening the position of other competitors in the electric repellent market, and that the evidence in the file shows the contrary, it cannot be concluded that INDUSTEX has distorted free competition through unfair acts, and therefore this Chamber agrees to dismiss these allegations.</w:t>
      </w:r>
    </w:p>
    <w:p>
      <w:r>
        <w:t>4.3. On the impact on the public interest</w:t>
      </w:r>
    </w:p>
    <w:p>
      <w:r>
        <w:t>As indicated in the introduction of this legal basis, not all unfair conduct is reproachable under Article 3 of the LDC, but it will be necessary that, in addition to being unfair conduct, it distorts competition and affects the public interest. In relation to the latter, it is necessary to highlight the difference between the object of the LDC and that of the Unfair Competition Law. Thus, while the latter primarily consists of protecting competitors, the object of the LDC is the safeguarding of the public interest, which can be affected by conduct that negatively impacts the competitive functioning of the affected market.</w:t>
      </w:r>
    </w:p>
    <w:p>
      <w:r>
        <w:t>Taking the above into account, this Chamber considers that in this file it cannot be stated that the reported conduct affects the public interest protected by the LDC for the following reasons.</w:t>
      </w:r>
    </w:p>
    <w:p>
      <w:r>
        <w:t>First, it should be noted that, based on the information gathered in the file, it can be said that the market for electronic repellents is a market of limited dimensions and economic relevance, affecting a small number of consumers. An example of this is that, in the last year for which data is available, that is, in 2014, the units sold between INDUSTEX and CEOSYCAR do not reach […] (folios 292 and 356 to 358).</w:t>
      </w:r>
    </w:p>
    <w:p>
      <w:r>
        <w:t>Moreover, it is a market in which there are no significant barriers to entry for new competitors, as there is neither specific sectoral regulation applicable to the manufacture and marketing of repellent products nor would the investment necessary to undertake their manufacture and marketing be high.</w:t>
      </w:r>
    </w:p>
    <w:p>
      <w:r>
        <w:t>Thus, there is not only the presence of other marketers of electronic repellents, both single-pest and multi-pest, but also the strong entry into the market of a new product, Riddex, in 2014.</w:t>
      </w:r>
    </w:p>
    <w:p>
      <w:r>
        <w:t>On the other hand, the investment necessary to undertake its manufacture and marketing would also not be high.</w:t>
      </w:r>
    </w:p>
    <w:p>
      <w:r>
        <w:t>Based on this, it is questionable whether the reported television advertisement has had a decisive influence on consumer behavior and, therefore, on the market position of the respondent. In fact, although the complainant alleges that its sales have decreased during the period in which INDUSTEX's advertisement has been publicized, 2012-2014 (folio 27), the data provided by both the respondent and the complainant do not show the alleged effects. On the contrary, said data shows that (i) the sales revenues obtained by INDUSTEX in 2011 were already very close to those obtained by CEOSYCAR although it […] units sold; (ii) during the campaign, in 2012 both registered […] units sold, although while for INDUSTEX this meant higher revenues in relation to the previous year […], CEOSYCAR saw […]; and in 2013 the product of INDUSTEX practically […], while CEOSYCAR […]; and, finally, (iii) in 2014, both suffered a reduction […] in both the number of units sold and their revenues, but while for CEOSYCAR that loss meant […], for INDUSTEX it meant more […].</w:t>
      </w:r>
    </w:p>
    <w:p>
      <w:r>
        <w:t>Consequently, INDUSTEX already had a good market position prior to the start of the reported advertising campaign, and it cannot be stated that CEOSYCAR has been displaced in its sales and revenues during the advertising campaign season. On the other hand, it is possible to affirm that the losses in both sales and revenues in 2014 were greater for INDUSTEX than for CEOSYCAR in relation to 2013.</w:t>
      </w:r>
    </w:p>
    <w:p>
      <w:r>
        <w:t>Therefore, it is not possible to appreciate that the decrease in sales and revenues of CEOSYCAR is attributable to INDUSTEX.</w:t>
      </w:r>
    </w:p>
    <w:p>
      <w:r>
        <w:t>In fact, the sales behavior varies significantly depending on the distributor analyzed: while in distributors such as EL CORTE INGLÉS there is an increase in sales during the periods of advertisement airing, in MEDIAMARKET the airing of the advertisements coincides with a notable reduction in sales of Pest Reject and a very significant increase in sales of competitors. Likewise, in ALCAMPO the airing also coincides with a reduction in sales until the total elimination of the Pest Reject product.</w:t>
      </w:r>
    </w:p>
    <w:p>
      <w:r>
        <w:t>In any case, consumer preference for a product capable of repelling a greater number of animals compared to single-pest products would provide a plausible alternative explanation for the success of Pest Reject.</w:t>
      </w:r>
    </w:p>
    <w:p>
      <w:r>
        <w:t>Additionally, it should be noted that the complainant has not demonstrated to what extent INDUSTEX's conduct has negatively affected the public interest.</w:t>
      </w:r>
    </w:p>
    <w:p>
      <w:r>
        <w:t>Consequently, it is not possible to affirm that the reported conduct has produced an impact on the public interest protected by the LDC or a serious disruption in the mechanisms that regulate the competitive functioning of the market.</w:t>
      </w:r>
    </w:p>
    <w:p>
      <w:r>
        <w:t>For that same reason, as indicated by the DC, the competence to rule on whether the reported acts constitute unfair competition or not does not correspond to this body, but rather to consumer authorities or to the courts and tribunals of ordinary jurisdiction.</w:t>
      </w:r>
    </w:p>
    <w:p>
      <w:r>
        <w:t>4.4. On the withdrawal of the advertisement and its rectification by INDUSTEX</w:t>
      </w:r>
    </w:p>
    <w:p>
      <w:r>
        <w:t>It is necessary to add that the respondent ceased airing the advertisement on November 2, 2014 (folio 456), just two months after the agreement to initiate this file was issued.</w:t>
      </w:r>
    </w:p>
    <w:p>
      <w:r>
        <w:t>And, subsequently, five months after the withdrawal of the advertisement, when one of its best clients in the distribution of Pest Reject informed it about their interest in resuming the airing of the advertisements for this product for April 2015, INDUSTEX communicated this to the DC.</w:t>
      </w:r>
    </w:p>
    <w:p>
      <w:r>
        <w:t>In this communication, the respondent stated that it had rectified the script of the advertisement for its new airing, in order to eliminate the most controversial aspects of the advertising campaign. Thus, the new script removed references to the fact that: (i) the product acts in relation to "all kinds of bugs" and that (ii) the electromagnetic effects of a single device are effective for an entire house, apartment, or warehouse of 200 m2. It also added that Pest Reject, through ultrasound technology, is effective against flies and mosquitoes in the room where the device is located.</w:t>
      </w:r>
    </w:p>
    <w:p>
      <w:r>
        <w:t>Through this correction, INDUSTEX aimed to modify the advertisement in order not to incorporate any element that could be considered an unfair act and to eliminate statements that contradicted the product's instructions and its actual characteristics. However, CEOSYCAR in its allegations to the PR (folio 669) argues that INDUSTEX has not modified the content of the advertisement in the manner announced, but that the version currently hosted on some website (http://www.latiendaencasa.es8) continues to mislead consumers in terms similar to the initially reported advertisement.</w:t>
      </w:r>
    </w:p>
    <w:p>
      <w:r>
        <w:t>While the examination of the version of the advertisement currently available on the website referred to by CEOSYCAR allows for the identification of the continuity of statements and references that "one single Pest Reject" is enough to protect an entire house, an apartment, or a warehouse, which are directly contradictory to the examined product instructions, the absence of the impact on the public interest protected by the LDC that has been examined in the previous section prevents, as the DC states, the appreciation of the existence of a practice prohibited by Article 3 of the LDC. Therefore, in the event that such illicit advertising exists or persists, its prosecution and sanction correspond to the courts and tribunals of civil jurisdiction or, where appropriate, to consumer authorities.</w:t>
      </w:r>
    </w:p>
    <w:p>
      <w:r>
        <w:rPr>
          <w:b/>
        </w:rPr>
        <w:t>[Pages 22–23]</w:t>
      </w:r>
    </w:p>
    <w:p>
      <w:r>
        <w:t>For all the above reasons, this Chamber understands that since in the present file neither the requirement of distortion of competition by unfair acts nor the requirement of impact on the public interest is met, it is appropriate to declare that the existence of practices prohibited by Article 3 of the LDC has not been proven.</w:t>
      </w:r>
    </w:p>
    <w:p>
      <w:r>
        <w:t>FIFTH.- OTHER ISSUES RAISED IN THE COUNCIL PHASE</w:t>
      </w:r>
    </w:p>
    <w:p>
      <w:r>
        <w:t>5.1. Regarding the request for confidentiality</w:t>
      </w:r>
    </w:p>
    <w:p>
      <w:r>
        <w:t>In its written allegations to the PR, CEOSYCAR requests the confidentiality of the documents it attaches, providing a censored version of them (folios 674 to 689). In this regard, section 23 of the Commission's Communication regarding the rules of access to the Commission's file in cases of application of Articles 81 and 82 of the EC Treaty, Articles 53, 54, and 57 of the EEA Agreement, and Council Regulation (EC) No. 139/2004 (the Commission's Communication) expressly states that "Information that has lost its commercial importance, for example due to the passage of time, can no longer be considered confidential. As a general rule, the Commission presumes that information regarding the turnover of the parties and sales, data on market shares, and similar information that is more than five years old has ceased to be confidential."</w:t>
      </w:r>
    </w:p>
    <w:p>
      <w:r>
        <w:t>Since the invoices attached to the written allegations to the PR of CEOSYCAR (document No. 1) are dated between 2007 and 2009, and the five years referred to in the aforementioned Commission Communication have already passed, it is considered that they have ceased to be confidential. Consequently, this Chamber agrees to deny their confidentiality.</w:t>
      </w:r>
    </w:p>
    <w:p>
      <w:r>
        <w:t>Furthermore, to the extent that documents No. 2 and No. 3 attached to the written allegations to the PR of CEOSYCAR contain data related to recent fiscal years for which the five-year period mentioned has not elapsed, it is accepted to declare their confidentiality in the terms of the censored versions provided by the interested party.</w:t>
      </w:r>
    </w:p>
    <w:p>
      <w:r>
        <w:t>In light of the reasoning in the previous Legal Grounds, in this case, it is appropriate for the Council's Resolution to declare what is provided for in section c) of Article 53.1 of the LDC.</w:t>
      </w:r>
    </w:p>
    <w:p>
      <w:r>
        <w:t>Therefore, having regard to the cited articles and other generally applicable provisions, the Competition Chamber of the National Commission of Markets and Competition,</w:t>
      </w:r>
    </w:p>
    <w:p>
      <w:r>
        <w:t>HAS RESOLVED</w:t>
      </w:r>
    </w:p>
    <w:p>
      <w:r>
        <w:t>FIRST.- To declare that the existence of practices prohibited by Article 3 of the LDC by INDUSTEX, S.L. in relation to the issuance of an advertising campaign for its product Pest Reject has not been proven.</w:t>
      </w:r>
    </w:p>
    <w:p>
      <w:r>
        <w:t>To resolve the confidentiality requested in the terms indicated in the fifth legal ground.</w:t>
      </w:r>
    </w:p>
    <w:p>
      <w:r>
        <w:t>Communicate this Resolution to the Competition Directorate of the National Commission of Markets and Competition and notify the interested parties, informing them that no administrative appeal is available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