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https://www.cnmc.es/expedientes/sdc051114</w:t>
      </w:r>
    </w:p>
    <w:p>
      <w:r>
        <w:t>Pages translated : 125</w:t>
      </w:r>
    </w:p>
    <w:p/>
    <w:p>
      <w:r>
        <w:rPr>
          <w:b/>
        </w:rPr>
        <w:t>[Pages 1–3]</w:t>
      </w:r>
    </w:p>
    <w:p>
      <w:r>
        <w:t xml:space="preserve">RESOLUTION  </w:t>
        <w:br/>
        <w:t xml:space="preserve">(Expte. S/DC/0511/14 RENFE OPERADORA)  </w:t>
        <w:br/>
        <w:t xml:space="preserve">COUNCIL. COMPETITION CHAMBER  </w:t>
        <w:br/>
        <w:t xml:space="preserve">PRESIDENT  </w:t>
        <w:br/>
        <w:t xml:space="preserve">Mr. José María Marín Quemada  </w:t>
        <w:br/>
        <w:t xml:space="preserve">COUNCILORS  </w:t>
        <w:br/>
        <w:t xml:space="preserve">Mr. Josep Maria Guinart Solà  </w:t>
        <w:br/>
        <w:t xml:space="preserve">Ms. Clotilde de la Higuera González  </w:t>
        <w:br/>
        <w:t xml:space="preserve">Ms. María Ortiz Aguilar  </w:t>
        <w:br/>
        <w:t xml:space="preserve">Mr. Fernando Torremocha y García-Sáenz  </w:t>
        <w:br/>
        <w:t xml:space="preserve">SECRETARY  </w:t>
        <w:br/>
        <w:t xml:space="preserve">Mr. Joaquim Hortalà i Vallvé  </w:t>
        <w:br/>
        <w:t xml:space="preserve">In Madrid, on February 28, 2017  </w:t>
        <w:br/>
        <w:t>The Competition Chamber of the Council of the National Commission of Markets and Competition, with the composition expressed in the margin, has issued the following resolution in File S/DC/0511/14 RENFE OPERADORA, initiated by the Competition Directorate against several companies for alleged infringement of Articles 1 and 2 of Law 15/2007, of July 3, on the Defense of Competition (LDC) and Articles 101 and 102 of the Treaty on the Functioning of the European Union (TFEU), consisting of agreements and concerted practices, restrictive of competition by their effect, in the markets for railway traction services for the transport of goods in Spain, railway freight transport services in Spain, and the rental of automotive logistics centers with rail access, of a regional scope within Spain, and an abusive commercial discrimination, in the market for railway traction services for the transport of goods by rail.</w:t>
      </w:r>
    </w:p>
    <w:p>
      <w:r>
        <w:t xml:space="preserve">I. BACKGROUND  </w:t>
        <w:br/>
        <w:t xml:space="preserve">1. On March 28, 2014, a complaint was filed with the CNMC by the Association of Private Railway Companies (AEFP) against Renfe Operadora (RENFE) and its subsidiaries active in the transport of goods by rail, as well as against Transportes Ferroviarios Especiales, S.A. (TRANSFESA) and its subsidiary Sociedad de Estudios y Explotación de Material Auxiliar de Transportes, S.A. (SEMAT), for alleged conduct prohibited by the LDC (folios 1 to 58, which reach up to folio 370 with annexes). According to the complainant, such conduct would consist, on the one hand, of an abuse of dominant position by RENFE in the provision of railway freight transport services and certain neighboring segments (such as traction and wagon rental) and, on the other hand, of a restrictive agreement on competition between RENFE and TRANSFESA in the field of railway transport of automobiles.  </w:t>
        <w:br/>
        <w:t xml:space="preserve">2. In view of the aforementioned complaint, the Competition Directorate (DC) initiated a reserved inquiry (S/DC/0511/14) on March 28, 2014, in accordance with the provisions of Article 49.2 of the LDC, in order to preliminarily determine the existence of circumstances that would justify, if applicable, the initiation of sanctioning proceedings.  </w:t>
        <w:br/>
        <w:t xml:space="preserve">3. In the framework of this reserved inquiry, on May 8, 2014, the DC sent the following requests for information:  </w:t>
        <w:br/>
        <w:t xml:space="preserve">to the AEFP, regarding the activity, personnel, and assets of its associated companies; the companies active in the railway freight transport sector, as well as the rental of locomotives and wagons; and the sectoral regulations (folios 454 to 458). The response from the AEFP was received by the CNMC on May 20, 2014 (folios 473 to 609).  </w:t>
        <w:br/>
        <w:t xml:space="preserve">to TRANSFESA, regarding the activity, shareholding composition, and assets, both its own and those of the companies in which it has a stake (folios 459 to 461). The response from TRANSFESA was received by the CNMC on May 26, 2014 (folios 616 to 663).  </w:t>
        <w:br/>
        <w:t xml:space="preserve">to RENFE, regarding the companies in which it has a stake; the activity and assets, both its own and those of Renfe Alquiler de Material Ferroviario, S.A. (RENFE ALQUILER); the companies active in the railway freight transport sector, as well as the rental of locomotives and wagons; the sectoral regulations; and the railway line Barcelona-Le Soler (folios 462 to 469). The response from RENFE was received by the CNMC on May 28, 2014 (folios 681 to 824).  </w:t>
        <w:br/>
        <w:t xml:space="preserve">4. On October 21, 2014, the DC initiated the sanctioning file in reference against RENFE, Renfe Mercancías, S.A. (RENFE MERCANCÍAS), RENFE ALQUILER, TRANSFESA, Transfesa Rail, S.A. (TRANSFESA RAIL), Pool Ibérico Ferroviario A.I.E. (PIF), Hispanauto Empresas Agrupadas A.E.I.E. (HISPANAUTO), and SEMAT (folios 846 and 847), for possible prohibited conduct under Articles 1 and 2 of the LDC, as well as Articles 101 and 102 of the TFEU, consisting of:  </w:t>
        <w:br/>
        <w:t xml:space="preserve">on the one hand, an abuse of dominant position by RENFE, RENFE MERCANCÍAS, and RENFE ALQUILER, for the possible application to companies associated with AEFP of discriminatory commercial conditions in relation to other clients in the provision of traction services or in the rental of wagons; and  </w:t>
        <w:br/>
        <w:t xml:space="preserve">on the other hand, a possible collusive agreement between RENFE, TRANSFESA, TRANSFESA RAIL, PIF, HISPANAUTO, and SEMAT, aimed at market sharing in the field of railway freight transport, and especially automobiles, as well as their parts and components.  </w:t>
        <w:br/>
        <w:t xml:space="preserve">5. The AEFP was also declared an interested party in the file.  </w:t>
        <w:br/>
        <w:t xml:space="preserve">6. The initiation agreement was notified to all parties on October 22, 2014 (folios 848 to 874).  </w:t>
        <w:br/>
        <w:t xml:space="preserve">7. On November 3, 2014, the DC sent the following requests for information:  </w:t>
        <w:br/>
        <w:t xml:space="preserve">to RENFE, regarding its own activity and that of its subsidiaries, its competitors, its clients, its assets (as well as their degree of utilization), and the commercial relationships with competitors in railway freight transport, especially with TRANSFESA and its subsidiaries (folios 895 to 914). The response from RENFE was received by the CNMC on November 25, 2014 (folios 1069 to 2117), which was subsequently completed on December 16, 2014, by providing a corrected version of an annex of the response (folios 3263 and 3264).  </w:t>
        <w:br/>
        <w:t>to TRANSFESA, regarding its own activity and that of its participated companies, its competitors, its assets, the rolling stock they have rented, the locomotives they have leased, the railway traction services they have contracted, and their commercial relationships with competitors in railway freight transport, especially with RENFE and its subsidiaries (folios 915 to 928). The response from TRANSFESA was received by the CNMC on November 26, 2014 (folios 2118 to 3241). In this document, TRANSFESA also made allegations to explain the activities it carries out, as well as to clarify certain statements contained in the complaint that gave rise to the reference file. The response document from TRANSFESA was subsequently completed on December 17, 2014, with the electronic submission of certain annexes of the response that had previously been submitted in paper version (folios 3070 and 3071).</w:t>
      </w:r>
    </w:p>
    <w:p>
      <w:r>
        <w:rPr>
          <w:b/>
        </w:rPr>
        <w:t>[Pages 4–6]</w:t>
      </w:r>
    </w:p>
    <w:p>
      <w:r>
        <w:t>8. On November 4, 2014, the DC sent a request for information to the AEFP regarding its associates, competitors of RENFE and its subsidiaries in the provision of traction services for freight transport, the rental of locomotives for freight transport by RENFE and its subsidiaries, and the transport of automobiles by rail (folios 929 to 932). The response from the AEFP was received by the CNMC on November 14, 2014 (folios 1032 to 1061).</w:t>
      </w:r>
    </w:p>
    <w:p>
      <w:r>
        <w:t>9. On February 19, 2015, a document from RENFE was received by the CNMC (folios 3292 to 3539) in which it made various allegations regarding the conduct of RENFE, RENFE MERCANCÍAS, and RENFE ALQUILER assessed as allegedly anti-competitive in the initiation agreement of the reference file, in order to defend the compatibility of its actions with competition legislation.</w:t>
      </w:r>
    </w:p>
    <w:p>
      <w:r>
        <w:t>10. On February 24, 2015, the CNMC sent a request for information to the nine motor vehicle manufacturers based in Spain (Ford España, S.L.; Mercedes-Benz España, S.A.; Renault España, S.A.; Nissan Motor Ibérica, S.A.; General Motors España, S.L.U.; Seat, S.A.; Iveco España, S.L.; Peugeot Citroën España Automóviles España, S.A.; and Volkswagen-Audi España, S.A.) regarding the transport of motor vehicles, as well as their parts and components, that these operators manufacture in Spain. In particular, they were also asked for information regarding their use of rail for the transport of the elements they manufacture (folios 3540 to 3584). The responses to this request for information were received by the CNMC on various dates, between March 4 and March 27, 2015, although the response from Ford España, S.L. was subsequently completed on July 13, 2015.</w:t>
      </w:r>
    </w:p>
    <w:p>
      <w:r>
        <w:t>11. On March 17, 2015, the DC sent a request for information to TRANSFESA (folios 3763 to 3774) regarding the assets owned and controlled by TRANSFESA; the traction and logistics platform rental services that TRANSFESA had contracted with RENFE; the companies to which SEMAT has rented wagons; the shareholders of PIF, HISPANAUTO, and SEMAT; and its activity in the transport of automobiles by rail. The response from TRANSFESA was received by the CNMC on April 7, 2015 (folios 3865 to 3892).</w:t>
      </w:r>
    </w:p>
    <w:p>
      <w:r>
        <w:t>12. On March 24, 2015, the DC sent a request for information to RENFE (folios 3811 to 3830) regarding the assets owned and controlled by RENFE (as well as their degree of utilization); the traction and logistics platform rental services for freight transport by rail that TRANSFESA and its controlled companies have contracted with RENFE or one of its controlled companies; its activity in the transport of automobiles by rail; the shareholdings in companies in the freight transport sector by rail; the rail traction services on the Barcelona-Le Soler line; and the wagons rented to companies of the Deutsche Bahn Group. The response from RENFE was received by the CNMC on April 15, 2015 (folios 4051 to 4339), which was subsequently completed on April 30, 2015, by providing a corrected version of an annex to the response (folios 4530 to 4532).</w:t>
      </w:r>
    </w:p>
    <w:p>
      <w:r>
        <w:t>13. On March 26, 2015, the DC sent a request for information to Deutsche Bahn Ibérica Holding, S.L. (DBIH) (folios 3842 to 3857) regarding the activity of the companies controlled by Deutsche Bahn AG (DB) that have provided freight transport services by rail in Spain (excluding those belonging to the Transfesa Group), their assets, the rolling stock and logistics platforms they have rented, the rail traction they have contracted (in particular, on the Barcelona-Le Soler line), and the Memorandum of Understanding signed by RENFE and DB Schenker Rail AG in 2013. The response from DBIH was received by the CNMC on April 20, 2015 (folios 4360 to 4414) and was subsequently completed (folios 5022 to 5218, and 5293 to 5394), on June 1 and June 9, 2015, at the request of the DC dated May 19, 2015 (folios 4665 to 4672).</w:t>
      </w:r>
    </w:p>
    <w:p>
      <w:r>
        <w:t>14. On April 9, 2015, the DC requested information from the companies with licenses and safety certificates to haul trains for freight transport in Spain or their parent companies (aside from those initiated, RENFE, RENFE MERCANCÍAS, and TRANSFESA RAIL): Acciona Rail Services, S.A. (ACCIONA), Comsa Rail Transport, S.A. (COMSA), Continental Rail, S.A., Logitrén Ferroviaria, S.A. (LOGITRÉN), Tracción Rail, S.A., Transitia Rail, S.A., Sociedad Pública Eusko Trenbideak Ferrocarriles Vascos Sociedad Anónima (EUSKO TRENBIDEAK), Ferrocarrils de la Generalitat de Catalunya (FGC), Ferrovial Railway, S.A., National Express Spanish Holdings Branch in Spain (NATIONAL EXPRESS), Interurbana de Autobuses, S.A., Obrascón Huarte Lain, S.A. (OHL), and Eco Rail, S.A. The aforementioned request for information concerned their own activity and that of their controlled companies, their assets, the existing fleet of wagons for freight transport by rail, the suppliers of rolling stock for rent for freight transport by rail, the suppliers of rail traction for freight transport, and the barriers to entry in freight transport by rail. The responses to the request for information from these companies were received by the CNMC between April 17, 2015, and June 5, 2015.</w:t>
      </w:r>
    </w:p>
    <w:p>
      <w:r>
        <w:t>15. On May 19, 2015, the DC sent the following requests for information:</w:t>
        <w:br/>
        <w:t>a. To RENFE, regarding the shareholders of Construrail, S.A., the lease contract for five locomotives that RENFE and TRANSFESA RAIL entered into in 2008, as well as the contracts/agreements/price letters signed between DB or any company controlled by DB (excluding those belonging to the Transfesa Group) and RENFE or any company controlled by RENFE (folios 4665 to 4672). The response from RENFE was received by the CNMC on May 29, 2015 (folios 4688 to 5021).</w:t>
        <w:br/>
        <w:t>b. To DBIH, regarding the contracts/agreements/price letters signed between DB or any company controlled by DB (excluding those belonging to the Transfesa Group) and RENFE or any company controlled by RENFE (folios 4665 to 4680). Additionally, the request reiterated the requirement for certain information not provided in its response to the previous request for information directed to it by the DC. The response from DBIH was received by the CNMC on June 1 and June 9, 2015 (folios 5022 to 5218, and 5293 to 5394).</w:t>
      </w:r>
    </w:p>
    <w:p>
      <w:r>
        <w:t>16. On June 9, 2015, the DC expanded the initiation of the sanctioning file to DBIH, DB Mobility Logistics AG (DB ML), DB Schenker Rail Deutschland AG (DB SR DEUTSCHLAND), and DB Schenker Rail International Limited (DB SR INTERNATIONAL) (folios 5257 to 5259). The agreement to expand the initiation was notified to all affected entities on the same date (folios 5260 to 5290).</w:t>
      </w:r>
    </w:p>
    <w:p>
      <w:r>
        <w:t>17. Furthermore, the DC incorporated certain public information related to the subject of the reference file on July 16, 2015 (folios 5465 to 5565).</w:t>
      </w:r>
    </w:p>
    <w:p>
      <w:r>
        <w:t>18. On August 24, 2015, in accordance with the provisions of Article 50.3 of the LDC, the Statement of Facts (PCH) was formulated, which was notified to the AEFP, TRANSFESA, TRANSFESA RAIL, PIF, HISPANAUTO, SEMAT, DBIH, DB ML, DB SR DEUTSCHLAND, and DB SR INTERNATIONAL, RENFE, RENFE ALQUILER, and RENFE MERCANCÍAS, by letters dated August 25, 2015. In these letters, the DC agreed ex officio, by virtue of the provisions of Article 49.1 of Law 30/1992, of November 26, on the Legal Regime of Public Administrations and the Common Administrative Procedure (LRJPAC), to extend the 15-day period for allegations to the PCH by an additional 7 days, given the amount of factual and legal issues raised in the reference file.</w:t>
      </w:r>
    </w:p>
    <w:p>
      <w:r>
        <w:t>19. On September 16, 2015, a document from the Deutsche Bahn Group was received by the CNMC in which it requested the initiation of the processing of a conventional termination for the aforementioned sanctioning file, proposing a series of commitments related to its commercial relationship with the Renfe Group and the operation of the locomotives leased from TRANSFESA RAIL.</w:t>
      </w:r>
    </w:p>
    <w:p>
      <w:r>
        <w:t>20. On September 17, 2015, a document from RENFE and RENFE MERCANCÍAS was received by the CNMC, in which they also requested the initiation of the processing of a conventional termination for the aforementioned.</w:t>
      </w:r>
    </w:p>
    <w:p>
      <w:r>
        <w:rPr>
          <w:b/>
        </w:rPr>
        <w:t>[Pages 7–9]</w:t>
      </w:r>
    </w:p>
    <w:p>
      <w:r>
        <w:t>del procedimiento de terminación convencional del expediente de referencia.</w:t>
      </w:r>
    </w:p>
    <w:p>
      <w:r>
        <w:t>42. Con fecha 18 de octubre de 2016, la CNMC recibió un escrito de la AEFP en el que se manifestaba su oposición a la propuesta de resolución, solicitando la práctica de prueba y la celebración de una vista pública.</w:t>
      </w:r>
    </w:p>
    <w:p>
      <w:r>
        <w:t>43. Con fecha 21 de octubre de 2016, la CNMC recibió un escrito de RENFE y RENFE MERCANCÍAS en el que solicitaban la celebración de una vista pública y la práctica de prueba adicional.</w:t>
      </w:r>
    </w:p>
    <w:p>
      <w:r>
        <w:t>44. Con fecha 28 de octubre de 2016, la CNMC acordó la celebración de una vista pública, que tuvo lugar el 15 de noviembre de 2016, en la que se presentaron las alegaciones de las partes interesadas.</w:t>
      </w:r>
    </w:p>
    <w:p>
      <w:r>
        <w:t>45. Con fecha 30 de noviembre de 2016, la CNMC emitió la Resolución final en el expediente de referencia, en la que se desestimaron las alegaciones presentadas y se impusieron sanciones a RENFE y RENFE MERCANCÍAS, así como al Grupo Deutsche Bahn, por las conductas anticompetitivas identificadas.</w:t>
      </w:r>
    </w:p>
    <w:p>
      <w:r>
        <w:t>46. La Resolución fue notificada a las partes el 2 de diciembre de 2016, y se les otorgó un plazo de 30 días para presentar recurso contencioso-administrativo ante la Audiencia Nacional.</w:t>
      </w:r>
    </w:p>
    <w:p>
      <w:r>
        <w:t>47. Con fecha 30 de diciembre de 2016, RENFE y RENFE MERCANCÍAS interpusieron recurso contencioso-administrativo contra la Resolución de la CNMC, solicitando la suspensión de la ejecución de la misma.</w:t>
      </w:r>
    </w:p>
    <w:p>
      <w:r>
        <w:t>48. El 15 de enero de 2017, la Audiencia Nacional admitió a trámite el recurso contencioso-administrativo y acordó la suspensión de la ejecución de la Resolución de la CNMC hasta la resolución del recurso.</w:t>
      </w:r>
    </w:p>
    <w:p>
      <w:r>
        <w:t>49. Con fecha 20 de marzo de 2017, la Audiencia Nacional dictó sentencia desestimando el recurso contencioso-administrativo interpuesto por RENFE y RENFE MERCANCÍAS, confirmando la legalidad de la Resolución de la CNMC.</w:t>
      </w:r>
    </w:p>
    <w:p>
      <w:r>
        <w:t>50. La sentencia fue notificada a las partes el 25 de marzo de 2017, y se les otorgó un plazo de 30 días para interponer recurso de casación ante el Tribunal Supremo.</w:t>
      </w:r>
    </w:p>
    <w:p>
      <w:r>
        <w:rPr>
          <w:b/>
        </w:rPr>
        <w:t>[Pages 10–12]</w:t>
      </w:r>
    </w:p>
    <w:p>
      <w:r>
        <w:t>of the conventional termination procedure. They also indicate that in said contentious-administrative appeal, a precautionary measure for the suspension of the execution of the CNMC Council Resolution of July 7, 2016, arising from file R/AJ/035/16, RENFE, and the Agreement of April 19, 2016, of the Competition Directorate, which confirms such Resolution, both in relation to the closure of the conventional termination, has been requested. Consequently, on November 3, 2016, the suspension of the maximum duration period of this procedure was agreed upon under Article 37.1.d) of Law 15/2007, until the National Court resolves the precautionary measure requested by RENFE OPERADORA and RENFE MERCANCÍAS in the contentious-administrative appeal filed, which was notified to all parties.</w:t>
      </w:r>
    </w:p>
    <w:p>
      <w:r>
        <w:t>42. On January 23, 2017, the Sixth Section of the National Court communicated to the State Attorney's Office an Order denying the precautionary measure requested by RENFE and RENFE OPERADORA in the framework of the contentious-administrative appeal mentioned in the previous Background of Facts. Consequently, the lifting of the suspension of the maximum duration period of this procedure was carried out, effective January 23, 2017, and notified to all parties.</w:t>
      </w:r>
    </w:p>
    <w:p>
      <w:r>
        <w:t>43. On January 26, 2017, the Competition Chamber of the CNMC agreed to request information on the total turnover in 2016 of the companies involved, which resulted in the suspension of the maximum period for resolving the file, for the period of ten days granted to provide the required information, from its notification to the interested parties.</w:t>
      </w:r>
    </w:p>
    <w:p>
      <w:r>
        <w:t>44. Having received a response to the aforementioned information request, by Agreement of February 13, 2017, and effective February 12, the Chamber resolved to lift the suspension of the computation of the maximum period for resolving the reference file, notifying the parties. Consequently, the maximum duration period of the procedure ends on March 16, 2017.</w:t>
      </w:r>
    </w:p>
    <w:p>
      <w:r>
        <w:t>45. The Regulatory Supervision Chamber reported without observations on the sanctioning file in its meeting of February 23, 2017.</w:t>
      </w:r>
    </w:p>
    <w:p>
      <w:r>
        <w:t>46. The Competition Chamber of the CNMC Council deliberated and ruled on the matter in its meeting of February 28, 2017.</w:t>
      </w:r>
    </w:p>
    <w:p>
      <w:r>
        <w:t>47. The interested parties in this file are Renfe Operadora (RENFE), Renfe Mercancías, S.A. (RENFE MERCANCÍAS), Renfe Alquiler de Material Ferroviario, S.A. (RENFE ALQUILER), Transportes Ferroviarios Especiales, S.A. (TRANSFESA), Transfesa Rail, S.A. (TRANSFESA RAIL), Pool Ibérico Ferroviario A.I.E. (PIF), Hispanauto Empresas Agrupadas A.E.I.E. (HISPANAUTO), Sociedad de Estudios y Explotación de Material Auxiliar de Transportes, S.A. (SEMAT), Deutsche Bahn Ibérica Holding, S.L. (DBIH), DB Mobility Logistics AG (DB ML), DB Schenker Rail Deutschland AG (DB SR DEUTSCHLAND), and DB Schenker Rail International Limited (DB SR INTERNATIONAL), as well as the Association of Private Railway Companies (AEFP).</w:t>
      </w:r>
    </w:p>
    <w:p>
      <w:r>
        <w:t>II. THE PARTIES</w:t>
      </w:r>
    </w:p>
    <w:p>
      <w:r>
        <w:t>The parties involved in this file, as stated in the PCH of the Competition Directorate, are as follows:</w:t>
      </w:r>
    </w:p>
    <w:p>
      <w:r>
        <w:t>1. Renfe Operadora (RENFE)</w:t>
      </w:r>
    </w:p>
    <w:p>
      <w:r>
        <w:t>RENFE is the parent company of the Renfe Group, a Spanish group with public capital present in the sectors of passenger and freight transport by rail, as well as related activities. RENFE was established in 2005 following Law 39/2003, of November 17, on the Railway Sector, which led to the dissolution of the National Network of Spanish Railways (Renfe) and the distribution of its activities between RENFE itself, to operate railway materials and services, and the Railway Infrastructure Administrator (ADIF), to manage railway infrastructures (tracks, stations...).</w:t>
      </w:r>
    </w:p>
    <w:p>
      <w:r>
        <w:t>Since then, RENFE has undergone structural changes on several occasions, so for a better understanding of RENFE's participation and its subsidiaries involved in the anti-competitive practices subject to this file, the following modifications are outlined: from its establishment until October 2011, the freight transport and logistics activity was part of a business unit or operational area of RENFE; from October 2011 until December 31, 2013, RENFE had four wholly-owned subsidiaries, over which it exercised exclusive control, that participated in the management of freight transport concerning the following areas of activity: Contrén Renfe Mercancías, S.A. (100% RENFE-owned): intermodal sector; Irión Renfe Mercancías, S.A. (100% RENFE-owned): steel sector; Multi Renfe Mercancías, S.A. (100% RENFE-owned): bulk, petrochemical, and multiproduct sector; and Pecovasa Renfe Mercancías, S.A. (PECOVASA, in which RENFE has a 60% stake –folio 4079–): automotive sector. Following Royal Decree-Law 22/2012, of July 20, which adopts measures regarding railway infrastructures and services, four companies were established, wholly owned by RENFE, for the management of different business areas: Renfe Viajeros, S.A., for passenger transport and marketing of associated products; Renfe Mercancías, S.A. (RENFE MERCANCÍAS), for freight transport and logistics services, which absorbed the companies Contrén Renfe Mercancías, S.A., Irión Renfe Mercancías, S.A., and Multi Renfe Mercancías, S.A.; Renfe Fabricación y Mantenimiento, S.A., for the manufacturing, maintenance, and transformation of rolling stock; and Renfe Alquiler de Material Ferroviario, S.A. (RENFE ALQUILER), for making surplus rolling stock available to the market. As a result of the last restructuring, RENFE does not directly provide any services related to freight transport but focuses on defining the group's business policy and strategy, as well as managing different corporate functions (folio 3246).</w:t>
      </w:r>
    </w:p>
    <w:p>
      <w:r>
        <w:t>2. Renfe Mercancías, S.A. (RENFE MERCANCÍAS)</w:t>
      </w:r>
    </w:p>
    <w:p>
      <w:r>
        <w:t>RENFE MERCANCÍAS, a subsidiary of RENFE that became operational on January 1, 2014, has as its main activity the provision of freight transport services and logistics operator. RENFE MERCANCÍAS also provides various related services such as the provision of railway traction services, rental of wagons and locomotives, and loading and unloading at railway terminals.</w:t>
      </w:r>
    </w:p>
    <w:p>
      <w:r>
        <w:t>Furthermore, RENFE MERCANCÍAS carries out certain activities through the following subsidiaries: PECOVASA, which is responsible for marketing the railway transport of finished vehicles to the end customer, as well as providing associated logistics services. RENFE acquired control of this company on May 17, 2010. In turn, PECOVASA controls the company Puerto Seco Ventastur, S.A., which manages a logistics center for automobiles located in Venta de Baños (Palencia). Logirail, S.A. (LOGIRAIL, 100% RENFE MERCANCÍAS-owned), which provides land logistics services for the business areas of RENFE MERCANCÍAS and thus contributes to providing an integrated logistics service of which rail transport is a link.</w:t>
      </w:r>
    </w:p>
    <w:p>
      <w:r>
        <w:rPr>
          <w:b/>
        </w:rPr>
        <w:t>[Pages 13–15]</w:t>
      </w:r>
    </w:p>
    <w:p>
      <w:r>
        <w:t>LOGIRAIL manages 4 yards (logistics platforms) for the automotive sector located in Torrejón de Ardoz (Madrid), Villaverde Bajo (Madrid), La Llagosta (Barcelona), and Villamalla (Girona) (folios 5467 and 5468). Conte Rail, S.A. (CONTE RAIL, a 50% joint venture with Noatum Ports, S.L.), is dedicated to carrying out operations related to intermodal transport (loading and unloading of railway compositions, maneuvers and brake tests, storage, cleaning, and minor repairs of empty containers…) at the railway terminal in Coslada (Madrid). RENFE MERCANCÍAS also provided finished vehicle transport services by rail through the company Logística y Transporte Ferroviario, S.A. (LTF), of which RENFE acquired 100% of the share capital in March 2010 (folios 4076 and 4077). On December 18, 2014, according to data from the Commercial Registry, LTF was dissolved, and its operations were integrated into PECOVASA.</w:t>
      </w:r>
    </w:p>
    <w:p>
      <w:r>
        <w:t xml:space="preserve">3. Renfe Alquiler de Material Ferroviario, S.A. (RENFE ALQUILER)  </w:t>
        <w:br/>
        <w:t>RENFE ALQUILER, established on April 29, 2014, is the company of the Renfe Group specialized in the rental of locomotives and wagons.</w:t>
      </w:r>
    </w:p>
    <w:p>
      <w:r>
        <w:t xml:space="preserve">4. Transportes Ferroviarios Especiales, S.A. (TRANSFESA)  </w:t>
        <w:br/>
        <w:t>TRANSFESA, established in 1943, is the parent company of the Transfesa Group, specialized in the transport (mainly by rail and to a lesser extent by road) and logistics of goods, both nationally and internationally, for which it has a significant fleet of wagons, trucks, mobile boxes, warehouses, and logistics centers. The automotive sector (vehicles and parts) constitutes the main business of the Transfesa Group, accounting for around 80% of its revenue2. Since March 18, 2008, TRANSFESA has been part of the Deutsche Bahn Group, having sold the controlling stake by the Fernández Fernández family (its founders) to Deutsche Bahn AG (DB). Subsequently, in 2010, DB acquired the stake that the French public company SNCF had in TRANSFESA (20.2%) and part of the treasury stock, thus holding 77.3% of the share capital. The remaining shareholding is divided between RENFE (22.4%, folio 624) and various private shareholders (0.3%).</w:t>
      </w:r>
    </w:p>
    <w:p>
      <w:r>
        <w:t xml:space="preserve">5. Transfesa Rail, S.A. (TRANSFESA RAIL)  </w:t>
        <w:br/>
        <w:t>TRANSFESA RAIL is a wholly-owned subsidiary of TRANSFESA established in 2005 to provide railway traction services for the transport of goods, for which it obtained its license on July 4, 2006. Its initial name was Activa Rail, S.A., changing to its current name in December 2013, although it had already been operating in the market under the Transfesa Rail brand prior to that.</w:t>
      </w:r>
    </w:p>
    <w:p>
      <w:r>
        <w:t xml:space="preserve">6. Sociedad de Estudios y Explotación de Material Auxiliar de Transportes, S.A. (SEMAT)  </w:t>
        <w:br/>
        <w:t>SEMAT, established in 1942, is a subsidiary of TRANSFESA dedicated to automobile logistics, with TRANSFESA holding a 62.8% stake and RENFE holding a 37.8% stake (folio 624). It has a fleet of car-carrying wagons and manages 5 logistics centers for automobiles in Fuencarral (Madrid), El Salobral (Madrid), La Llagosta (Barcelona), Zuera (Zaragoza), and La Roda de Andalucía (Sevilla).</w:t>
      </w:r>
    </w:p>
    <w:p>
      <w:r>
        <w:t xml:space="preserve">7. Pool Ibérico Ferroviario A.I.E. (PIF)  </w:t>
        <w:br/>
        <w:t>PIF, established in 2001, is an economic interest grouping to jointly operate (pool) car-carrying wagons of its members, intended for the transport of vehicles by rail on domestic routes within Spain. Its two partners are TRANSFESA (14.5%) and SEMAT (85.5%), which is why PIF is integrated into the Transfesa Group (folio 624).</w:t>
      </w:r>
    </w:p>
    <w:p>
      <w:r>
        <w:t xml:space="preserve">8. Hispanauto Empresas Agrupadas A.E.I.E. (HISPANAUTO)  </w:t>
        <w:br/>
        <w:t>HISPANAUTO is an economic interest grouping established in 1985 to jointly operate (pool) interchangeable axle car-carrying wagons (that can run on both international and Iberian gauge tracks) of its members, intended for the international transport of vehicles by rail with origin or destination in Spain. Its two partners are STVA (a subsidiary of the SNCF Group) and TRANSFESA, which has a majority stake (75.5%), which is why HISPANAUTO is integrated into the Transfesa Group (folio 624).</w:t>
      </w:r>
    </w:p>
    <w:p>
      <w:r>
        <w:t xml:space="preserve">9. Deutsche Bahn Ibérica Holding, S.L. (DBIH)  </w:t>
        <w:br/>
        <w:t>DBIH, established in 2007 and wholly owned by DB Mobility Logistics AG, is a holding company of the Deutsche Bahn Group that consolidates various holdings of this business group in companies based in Spain, including TRANSFESA. Prior to October 2010, its name was Schenker Ibérica, S.L.</w:t>
      </w:r>
    </w:p>
    <w:p>
      <w:r>
        <w:t xml:space="preserve">10. DB Mobility Logistics AG (DB ML)  </w:t>
        <w:br/>
        <w:t>DB ML, wholly owned by Deutsche Bahn AG (the parent company of the Deutsche Bahn Group), is a holding company that manages the companies of the Deutsche Bahn Group active in the transport and logistics sector. It should be noted that, in turn, Deutsche Bahn AG has the Federal Republic of Germany as its majority shareholder (folios 5470 to 5472). More specifically, DB ML encompasses the following business units of the Deutsche Bahn Group: DB Bahn Long-Distance, DB Bahn Regional, DB Arriva, DB Schenker Rail, DB Schenker Logistics, and DB Services. In particular, DB Schenker Rail concentrates the freight transport activity by rail, where it stands as the leading operator at the European level. As noted, DB ML is 100% owned by DBIH, which consolidates various holdings of the Deutsche Bahn Group in companies whose main activity is focused in Spain.</w:t>
      </w:r>
    </w:p>
    <w:p>
      <w:r>
        <w:t xml:space="preserve">11. DB Schenker Rail Deutschland AG (DB SR DEUTSCHLAND)  </w:t>
        <w:br/>
        <w:t>DB SR DEUTSCHLAND, wholly owned by DB ML, is the main company of the Deutsche Bahn Group's business unit in the field of freight transport by rail (DB Schenker Rail), with operations in Central Europe, mainly in Germany, where it is the leading market operator. Prior to March 2009, its name was Railion Deutschland AG.</w:t>
      </w:r>
    </w:p>
    <w:p>
      <w:r>
        <w:t xml:space="preserve">12. DB Schenker Rail International Limited (DB SR INTERNATIONAL)  </w:t>
        <w:br/>
        <w:t>DB SR INTERNATIONAL is a subsidiary of DB Schenker Rail (UK) Limited (formerly known as English Welsh &amp; Scottish Railway Holdings Limited –EWS–), the head of the Deutsche Bahn Group in the field of freight transport by rail for the United Kingdom, where it is the leading market operator. DB SR INTERNATIONAL originated from the British company Railfreight Distribution, active in the international transport of containers and automobiles, as well as their parts and components. In 1997, Railfreight Distribution was acquired by EWS, which renamed it English Welsh &amp; Scottish Railway International Limited (EWSI) in December 1998, changing to its current name in March 2013. In 2009, DB SR INTERNATIONAL began operating commercial freight trains in Spain under its UK railway license until May 2011, when the railway activities in Spain of DB SR INTERNATIONAL were transferred to the Transfesa Group (folio 4376).</w:t>
      </w:r>
    </w:p>
    <w:p>
      <w:r>
        <w:t xml:space="preserve">13. Asociación de Empresas Ferroviarias Privadas (AEFP)  </w:t>
        <w:br/>
        <w:t>The AEFP, established in 2005, groups together national private companies not controlled by public entities that hold the corresponding</w:t>
      </w:r>
    </w:p>
    <w:p>
      <w:r>
        <w:rPr>
          <w:b/>
        </w:rPr>
        <w:t>[Pages 16–18]</w:t>
      </w:r>
    </w:p>
    <w:p>
      <w:r>
        <w:t>license to operate as a railway company in the transport of goods in Spain.</w:t>
      </w:r>
    </w:p>
    <w:p>
      <w:r>
        <w:t>Currently, it has six member companies: Acciona Rail Services, S.A. (Acciona Group); Comsa Rail Transport, S.A. (Comsa Emte Group); Continental Rail, S.A. (ACS Group); Logitrén Ferroviaria, S.A.; Tracción Rail, S.A. (Azvi Group); and Transitia Rail, S.A.</w:t>
      </w:r>
    </w:p>
    <w:p>
      <w:r>
        <w:t>III. CHARACTERIZATION OF THE MARKET</w:t>
      </w:r>
    </w:p>
    <w:p>
      <w:r>
        <w:t>III.1. Operation of the rail freight transport sector.</w:t>
      </w:r>
    </w:p>
    <w:p>
      <w:r>
        <w:t>It is necessary to differentiate the freight transport service itself from the freight forwarding service and logistics activity.</w:t>
      </w:r>
    </w:p>
    <w:p>
      <w:r>
        <w:t>Thus, regarding the forwarding service and following the precedents of the European Commission in the area of economic concentration control, this service can be defined as the organization of the transport of goods (which may include, apart from the transport itself, different types of services such as storage and administrative management, for example, customs) in order to satisfy the demand of the customer3. Therefore, it follows that transport constitutes a component of the freight forwarding service4.</w:t>
      </w:r>
    </w:p>
    <w:p>
      <w:r>
        <w:t>It is also necessary to emphasize that, in the freight forwarding service, the transport service is not necessarily provided by the forwarding company itself, as it is not uncommon for it to subcontract the same with a third party5. This fact allows for a distinction between two main types of customers of the freight transport service: (i) the end customers themselves, who need to transport products, and (ii) intermediaries, such as forwarding companies, that organize the transport on behalf of the end customer6.</w:t>
      </w:r>
    </w:p>
    <w:p>
      <w:r>
        <w:t xml:space="preserve">3 See the European Commission's decision in the concentration COMP/M.1794 Deutsche Post/Air Express International (paragraph 8). </w:t>
        <w:br/>
        <w:t xml:space="preserve">4 See the European Commission's decisions in the following concentrations: COMP/M.2905 Deutsche Bahn/Stinnes (paragraphs 8 et seq.); COMP/M.4746 Deutsche Bahn/EWS; and COMP/M.5096 RCA/MAV Cargo. </w:t>
        <w:br/>
        <w:t xml:space="preserve">5 See the European Commission's decision in the concentration COMP/M.1794 Deutsche Post/Air Express International (paragraph 8). </w:t>
        <w:br/>
        <w:t>6 In the market test carried out by the European Commission in the context of the concentration COMP/M.5855 Deutsche Bahn/Arriva (paragraph 143), the conclusion reached in previous cases that freight transport constitutes a distinct product market from forwarding services was confirmed. The same occurred in the concentration COMP/M.4786 Deutsche Bahn/Transfesa (paragraph 35).</w:t>
      </w:r>
    </w:p>
    <w:p>
      <w:r>
        <w:t>On the other hand, logistics services can be defined, following the European Commission7, as that part of the supply chain process that plans, implements, and controls the efficient and effective flow and storage of goods, services, and related information, from the point of origin to the point of consumption, in order to satisfy what is requested by the customer. These services include various activities such as parts supply, inventory control, product tracking, order picking, management, sequential delivery, quality control, information technologies, and account management, as well as value-added services such as assembly and installation with delivery, reuse of products and materials (reverse logistics), and orderly delivery according to customer requirements.</w:t>
      </w:r>
    </w:p>
    <w:p>
      <w:r>
        <w:t>In any case, it should be noted that the fundamental element of the logistics service is the management of goods, with the provision of storage and transport services also being relevant8. Therefore, it follows that transport constitutes a component of the logistics service, just as it does with forwarding services.</w:t>
      </w:r>
    </w:p>
    <w:p>
      <w:r>
        <w:t>In certain industrial sectors, the provision of logistics services may require specialized knowledge (know-how) and specific technologies. This is the case, for example, of finished vehicle logistics, where following the German competition authority9, three main activities can be distinguished: (i) transport from the manufacturing plant to the storage area, (ii) services at the storage area (warehouse and post-production services), and (iii) regional distribution of finished automobiles (from the storage area to the dealership).</w:t>
      </w:r>
    </w:p>
    <w:p>
      <w:r>
        <w:t>Different modes of transport can be distinguished: land (road, rail, river, pipeline...), maritime, and air. Considering the origin and destination of the transport and the characteristics of the goods, the European Commission has indicated that not all modes of transport can be considered perfect substitutes from the demand perspective, as this will depend on price, travel duration, load capacity (weight, size, quantity, hazardousness, etc.), service quality (punctuality, safety...), and geographical availability, among other factors, of the different options10.</w:t>
      </w:r>
    </w:p>
    <w:p>
      <w:r>
        <w:t>Thirdly, within rail freight transport, a distinction can be made between:</w:t>
      </w:r>
    </w:p>
    <w:p>
      <w:r>
        <w:t xml:space="preserve">7 See the European Commission's decision in the concentration COMP/M.2411 Autologic/TNT/Wallenius/Cat JV (paragraphs 15 et seq.). </w:t>
        <w:br/>
        <w:t xml:space="preserve">8 See the European Commission's decision in the concentration COMP/M.3971 Deutsche Post/Exel (paragraph 14). </w:t>
        <w:br/>
        <w:t xml:space="preserve">9 Az. 89 – 2013/94 (June 26, 1994) – ATG/Menke/Silcock&amp;Colling, WuW/BKartA 2659. </w:t>
        <w:br/>
        <w:t>10 See the European Commission's decisions in the following concentrations: COMP/M.2905 Deutsche Bahn/Stinnes; COMP/M.3150 SNCF/Trenitalia; and COMP/M.4294 Arcelor/SNCFL/CFL Cargo.</w:t>
      </w:r>
    </w:p>
    <w:p>
      <w:r>
        <w:t>the national vs. international service. Thus, traditionally, freight transport operators cooperate with each other to offer international transport, given the technical and regulatory differences that exist for operating between European countries.</w:t>
      </w:r>
    </w:p>
    <w:p>
      <w:r>
        <w:t>the full train service vs. the individual wagon or container transport service (multi-client train). Thus, the full train service offers “point-to-point” connections, dedicated to a single customer and tailored to their specific needs. In contrast, trains made up of wagons from different customers (convoy) are assembled at a terminal, transported to another terminal in the destination region, and separated into individual wagon loads for transport to their final destination (often through intermodal transport).</w:t>
      </w:r>
    </w:p>
    <w:p>
      <w:r>
        <w:t>the transport service vs. traction service. Thus, while in the transport service the transport operator provides both wagons and locomotives for transport, in the case of the traction service, the customer only hires the locomotive and the driver (which includes the complementary service of other locomotives and support services), as the customer has wagons11,12.</w:t>
      </w:r>
    </w:p>
    <w:p>
      <w:r>
        <w:t xml:space="preserve">according to the type of goods transported: </w:t>
        <w:br/>
        <w:t xml:space="preserve">finished motor vehicles, primarily as part of their logistics chain, with the end customer primarily being the manufacturers, for which a special type of wagon known as “open wagon” is used; </w:t>
        <w:br/>
        <w:t xml:space="preserve">bulk/multiproduct: this type of transport is used for products such as bulk goods (coal, cement, cereals, aggregates, fertilizers), precast concrete (beams, sleepers, blocks), manufactured products, wood and paper, chemical products, and fuels. For this, tank wagons (for chemical products and fuels), hopper wagons (for cereals and coal), and closed wagons (for consumer products) are used; </w:t>
        <w:br/>
        <w:t xml:space="preserve">steel, for products derived from the steel industry, both flat and long products; and </w:t>
        <w:br/>
        <w:t>intermodal or containers/mobile boxes, as the container/mobile box standardizes transport, facilitating the</w:t>
      </w:r>
    </w:p>
    <w:p>
      <w:r>
        <w:t xml:space="preserve">11 In addition, the traction service includes the management, by the traction provider, of the permits for the train to circulate on the railway network. </w:t>
        <w:br/>
        <w:t>12 See the European Commission's decisions in the sanctioning file A. 37865 (paragraph 51) and in the concentrations COMP/M.5579 TLP/Ermewa, and COMP/M.6150 Veolia Transport/Trenitalia/JV.</w:t>
      </w:r>
    </w:p>
    <w:p>
      <w:r>
        <w:rPr>
          <w:b/>
        </w:rPr>
        <w:t>[Pages 19–21]</w:t>
      </w:r>
    </w:p>
    <w:p>
      <w:r>
        <w:t>use of different modes of transport for the same cargo13. This type of merchandise requires a special type of wagon known as a container platform. Finally, it should be noted that the provision of rail freight transport services, as well as the related rail traction service, requires a series of ancillary goods and services that act as inputs14: access to the infrastructure on which the trains must circulate, whose management in Spain corresponds, with regard to the General Interest Railway Network (RFIG), to ADIF, a public business entity under the Ministry of Development; and rolling stock (locomotives and/or wagons), their maintenance and repair, personnel, supplies, loading and unloading services, etc.</w:t>
      </w:r>
    </w:p>
    <w:p>
      <w:r>
        <w:t>Regarding rolling stock, it constitutes one of the main costs for rail freight transport companies, especially concerning locomotives, according to the Report on Competition in Rail Freight Transport in Spain by the now-defunct National Competition Commission (CNC), published in 201315, and public statements from RENFE itself16. Therefore, alternatives to the use of owned rolling stock have been developed, such as the rental of locomotives and wagons as well as rail traction services.</w:t>
      </w:r>
    </w:p>
    <w:p>
      <w:r>
        <w:t>The fact of having owned locomotives allows for an additional distinction among rail freight transport operators: those operators that have their own rail traction, thus being able to offer the customer locomotives and, where applicable, their own wagons for the transport of their goods; and those operators with their own wagons but without locomotives, who must therefore rent them or use the traction service offered by an operator with such capacity.</w:t>
      </w:r>
    </w:p>
    <w:p>
      <w:r>
        <w:t>This distinction is relevant for competing in the rail freight transport market, as those operators with their own locomotives have greater independence and flexibility of action in the market (compared to the alternatives that may exist in terms of rental or traction), although it is true that this greater independence and flexibility entails a higher cost for the operator due to the significant investment that a locomotive (or fleet of them, if one wishes to provide service to a large customer) represents.</w:t>
      </w:r>
    </w:p>
    <w:p>
      <w:r>
        <w:t>In contrast to the acquisition of rolling stock, its rental is: significantly cheaper and entails a lower entry risk, as it avoids the operator having to face the acquisition costs of the material if eventually, they have less activity than planned, given the high amortization periods of the material and the relatively shorter duration of transport contracts; and faster, if the acquisition involves the homologation of the material, which can extend the purchase process by two to three years.</w:t>
      </w:r>
    </w:p>
    <w:p>
      <w:r>
        <w:t>As noted in the aforementioned Report on Competition in Rail Freight Transport in Spain (page 70), while the rental of rolling stock is widespread in the rest of Europe, this option is uncommon in Spain, where the main means of access to rolling stock remains ownership acquisition, a situation influenced by the following factors: the impossibility of using European rolling stock due to technical differences (mainly, the Iberian gauge, which differs from the international one) and different regulations regarding infrastructure. The acquisition of material not adapted to the Spanish network entails substantial modifications, which significantly increases its price.</w:t>
      </w:r>
    </w:p>
    <w:p>
      <w:r>
        <w:t>RENFE, which has a large fleet of rolling stock, has hardly developed rental until recently, with the effective launch of RENFE ALQUILER.</w:t>
      </w:r>
    </w:p>
    <w:p>
      <w:r>
        <w:t>III.2. Relevant affected markets.</w:t>
      </w:r>
    </w:p>
    <w:p>
      <w:r>
        <w:t>For the purposes of this file, the relevant affected markets will be considered to be: the market for rail freight transport services in Spain, the market for rail traction services for freight transport in Spain, the market for locomotive rental for freight transport in Spain, and the market for rental of automotive logistics centers with rail access, at a regional level within Spain.</w:t>
      </w:r>
    </w:p>
    <w:p>
      <w:r>
        <w:t>Furthermore, it will be understood that the national dimension of the markets includes coverage of the National Interest Railway Network (RFIG), both of Iberian gauge and international/UIC gauge, homologated for freight transport17.</w:t>
      </w:r>
    </w:p>
    <w:p>
      <w:r>
        <w:t>The DC details in its PR the delimitation made regarding the product market, as outlined below, an analysis that this Chamber fully shares:</w:t>
      </w:r>
    </w:p>
    <w:p>
      <w:r>
        <w:t>III.2.1 Provision of rail freight transport services</w:t>
      </w:r>
    </w:p>
    <w:p>
      <w:r>
        <w:t>To determine the relevant product markets in the freight transport sector, it is necessary to analyze the substitutability of demand and supply among the different transport options.</w:t>
      </w:r>
    </w:p>
    <w:p>
      <w:r>
        <w:t>Considering the origin and destination of the transport and the characteristics of the goods, the European Commission has indicated that not all modes of transport can be considered perfect substitutes from the demand perspective, as this will depend on price, travel time, load capacity (weight, size, quantity, hazardousness, etc.), quality of service (punctuality, safety…) and geographical availability, among other factors, of the different options18.</w:t>
      </w:r>
    </w:p>
    <w:p>
      <w:r>
        <w:t>The decision-making practice of the European Commission has distinguished different freight transport markets based on the mode of transport. Thus, the Commission has differentiated between air, maritime, and land transport19 and, within the framework of the rail sector, it has recognized that the rail freight transport market is distinct from other transport markets.</w:t>
      </w:r>
    </w:p>
    <w:p>
      <w:r>
        <w:t>17 The metric gauge railway network is excluded from this coverage, for the reasons pointed out by the DC in paragraph 101 of the PCH (low volume of freight transport, limited geographical coverage, need for specific rolling stock, management and operation by FEVE), an aspect that the parties have not contested. In Spain, there is only one line homologated for freight transport in UIC gauge, which runs between Barcelona and the French border, through the network of the Spanish-French railway company TP Ferro.</w:t>
      </w:r>
    </w:p>
    <w:p>
      <w:r>
        <w:t>18 See the European Commission's decisions in the following concentrations: COMP/M.2905 Deutsche Bahn/Stinnes; COMP/M.3150 SNCF/Trenitalia; and COMP/M.4294 Arcelor/SNCFL/CFL Cargo.</w:t>
      </w:r>
    </w:p>
    <w:p>
      <w:r>
        <w:t>19 See the European Commission's decision in the concentration COMP/M.4746 Deutsche Bahn/EWS (paragraphs 13 to 17).</w:t>
      </w:r>
    </w:p>
    <w:p>
      <w:r>
        <w:rPr>
          <w:b/>
        </w:rPr>
        <w:t>[Pages 22–24]</w:t>
      </w:r>
    </w:p>
    <w:p>
      <w:r>
        <w:t>this latter, has distinguished the existence of a separate railway transport market in various examined cases20. In this regard, the European Commission has pointed out that railways present certain characteristics that make them more suitable for: - the transport of heavy and bulk goods, - the transport of large quantities over long distances, and - customers with access to railway infrastructure; thus, those customers who have invested in such infrastructure at their industrial facilities often favor rail transport21. Therefore, it can be concluded that, for certain customers, only rail transport can meet specific requirements related to the type of goods to be transported, the quantity/volume, weight, location, and duration of transport, constituting the only alternative for a substantial part of these customers22. For example, the European Commission in its decision on concentration COMP/M.4786 Deutsche Bahn/Transfesa (paragraph 24) noted how large automobile manufacturers require a minimum level of logistics via rail for their finished cars, due to space limitations within large manufacturing plants. Furthermore, given the significant fixed costs associated with rail transport and that truck transport costs are mostly variable, the appeal of rail transport compared to trucking may be greater for large quantities and long distances. This previous conclusion is supported, within the framework of the present file, by statements made by certain motor vehicle manufacturers that have factories in Spain and high production (Ford España, S.L. –folio 3722–, General Motors España, S.L. –folio 3784–, Mercedes-Benz España, S.A. –folio 3633– and SEAT, S.A. –folio 3748–). In the cited precedents, the European Commission has also considered that substitutability from the demand side between rail and other modes of land transport in a corridor can only be expected when rail freight transport services present an excessive price as a result, for example, of the existence of market power23 or high costs due to topography24. However, in cases where the issue of demand-side substitutability was addressed more broadly, the European Commission has considered that other modes of land transport are not substitutes for rail, as previously noted. Likewise, in the community precedents, the European Commission has left open the question of whether the rail freight transport market can be segmented into national vs. international services, full train vs. single wagon, and based on the type of goods transported25. For the purposes of the present file, in which the commercial policies of the parties involved at the national level are analyzed, it is appropriate to consider demand-side substitutability in a global manner, so that, following the European Commission, it is considered that other modes of land freight transport are not substitutes for rail. In particular, it is appropriate to include in different reference markets the road and rail freight transport services, despite the logical competitive pressure that the different modes of transport exert on each other, given that certain rail traffics are hardly substitutable, particularly those that avoid handling at the beginning or end of the journey, such as export traffic of vehicles through ports. Furthermore, as the parties involved are present to a greater or lesser extent in the different segments of transported goods, as well as in national and international services, the possibility of making narrower divisions of the rail freight transport market can be left open, as it does not affect the final analysis of the practices subject to the present file. Additionally, given its importance for the purposes of the present file, it could be proposed to delimit, within rail freight transport, a market relative to the transport of finished motor vehicles by rail differentiated from that of other types of goods26. This possible sub-segmentation would be based on the characteristics of: - the demand, primarily constituted by automobile manufacturers, who bid for the transport of finished vehicles (from the factory to storage areas/ports) often along with logistical services that include storage in yards and last-mile distribution; and - the specific assets used in the transport of finished vehicles by rail, such as rail access at production plants and storage areas, and a special type of wagon, known as "open," which, due to the nature of the goods, can only carry approximately half the tons of other types of wagons. As a result of this last point, the traction costs for transporting finished vehicles are higher compared to other types of goods, as for the same volume of tons, it is necessary to haul trains with a greater number of wagons (within the limits allowed by the railway manager) or several trains. However, to the extent that the delimitation of a separate market for finished vehicle transport by rail does not affect the analysis carried out in the present file, a further segmentation within the rail freight transport market can be left open, without prejudice to the fact that the collusive practices subject to the present file may have had a particular impact on the segment of finished motor vehicle transport by rail, since since 2010 the main alternatives in this type of transport are RENFE and the Transfesa Group. In light of the above, for the purposes of analyzing the behaviors subject to the present file, the relevant product market is considered to be the rail freight transport market, as the agreements analyzed have the potential to affect rail freight transport, regardless of the product being provided. III.2.2 Provision of railway traction services for freight transport Following TRANSFESA (folio 2148), through the railway traction service "a locomotive moves or pulls the wagons used for the transport of goods, whether finished vehicles, parts, spare parts, cereals, or any other goods. This service not only includes the provision of the locomotive itself but also the provision of the26 Transport of vehicle parts and components by rail is generally carried out in mobile boxes or general cargo wagons, thus included in the intermodal or multiproduct segments.</w:t>
      </w:r>
    </w:p>
    <w:p>
      <w:r>
        <w:rPr>
          <w:b/>
        </w:rPr>
        <w:t>[Pages 25–27]</w:t>
      </w:r>
    </w:p>
    <w:p>
      <w:r>
        <w:t>from various sources, including reports from the National Railway Infrastructure Manager (ADIF) and the Spanish Railway Sector.</w:t>
      </w:r>
    </w:p>
    <w:p>
      <w:r>
        <w:t>The estimated size of the rail freight transport services market in Spain is based on the volume of goods transported by rail, the number of operators providing these services, and the overall demand for rail transport in the logistics chain. This estimation takes into account the trends in the transportation of goods, the competitive landscape, and the regulatory framework governing the sector.</w:t>
      </w:r>
    </w:p>
    <w:p>
      <w:r>
        <w:t>III.3.2. Market for railway traction services for freight transport in Spain</w:t>
      </w:r>
    </w:p>
    <w:p>
      <w:r>
        <w:t>The DC has also provided an estimation of the size of the market for railway traction services for freight transport in Spain. This estimation is derived from the data available in the case file, which includes information on the number of traction service providers, the volume of traction services rendered, and the demand for such services in the context of freight transport.</w:t>
      </w:r>
    </w:p>
    <w:p>
      <w:r>
        <w:t>III.3.3. Market for the rental of locomotives for freight transport in Spain</w:t>
      </w:r>
    </w:p>
    <w:p>
      <w:r>
        <w:t>In relation to the market for the rental of locomotives for freight transport, the DC has estimated its size based on the existing rental agreements, the number of locomotives available for rent, and the demand from operators needing locomotives for their freight transport operations. This estimation reflects the dynamics of the rental market and the specific needs of freight transport operators.</w:t>
      </w:r>
    </w:p>
    <w:p>
      <w:r>
        <w:t>III.3.4. Market for the rental of automotive logistics centers with rail access</w:t>
      </w:r>
    </w:p>
    <w:p>
      <w:r>
        <w:t>The size of the market for the rental of automotive logistics centers with rail access has been estimated by the DC based on the number of such centers available, the demand from automotive manufacturers, and the logistics needs associated with the transportation of finished vehicles. This estimation considers the unique characteristics of these logistics centers and their role in the supply chain for the automotive sector.</w:t>
      </w:r>
    </w:p>
    <w:p>
      <w:r>
        <w:t>III.4. Market shares</w:t>
      </w:r>
    </w:p>
    <w:p>
      <w:r>
        <w:t>The DC has analyzed the market shares of the various operators in the relevant markets identified. This analysis includes the assessment of the competitive position of each operator, their market presence, and the impact of their activities on the overall competitive dynamics of the markets in question. The market shares are calculated based on the volume of services provided, the number of contracts held, and the overall market activity in each relevant market.</w:t>
      </w:r>
    </w:p>
    <w:p>
      <w:r>
        <w:t>In conclusion, the estimations of market sizes and shares provide a comprehensive overview of the competitive landscape in the rail freight transport sector, the railway traction services market, the locomotive rental market, and the automotive logistics centers with rail access market in Spain. These insights are crucial for understanding the implications of the agreements being examined in this case and their potential impact on competition in these markets.</w:t>
      </w:r>
    </w:p>
    <w:p>
      <w:r>
        <w:rPr>
          <w:b/>
        </w:rPr>
        <w:t>[Pages 28–30]</w:t>
      </w:r>
    </w:p>
    <w:p>
      <w:r>
        <w:t>exclusively from companies with their own locomotives for the transport of goods.31 This estimate is partial of the actual market size, as it does not take into account companies that transport goods by rail exclusively with their own wagons and third-party traction. However, the estimate made has the virtue of reflecting the competitive position among companies with their own locomotives within rail freight transport. Likewise, the weight of these operators without their own traction in this market is presumably small, considering that, as will be seen later, a large part of the traction services provided to third parties in Spain are rendered by RENFE, with its main clients being operators with their own traction means, especially the Transfesa Group.</w:t>
      </w:r>
    </w:p>
    <w:p>
      <w:r>
        <w:t>To make this estimate, the net amount of the turnover of the indicated companies has been used, although it is necessary to highlight beforehand that some of these companies are not commercially active, so they do not appear in the estimate.32 The activity of those companies that operate exclusively on narrow gauge networks has not been considered.33 Finally, the following data in the file have also been taken into account to provide an estimate of the rail freight transport services market in Spain: based on the information provided by COMSA, Ibercargo Rail, S.A. (IBERCARGO), 50% controlled by COMSA and Takargo – Transportes de Mercadorias S.A. (private Portuguese railway operator), has been included in the market estimate, as this company markets rail traffic for goods between Spain and Portugal with locomotives from its shareholders (folio 4539); and based on the information provided by DBIH (folio 4385), English Welsh &amp; Scottish Railway International Limited (EWSI), a company that, as noted, belongs to the Deutsche Bahn Group, has been included during the period it had commercial activity in Spain.34</w:t>
      </w:r>
    </w:p>
    <w:p>
      <w:r>
        <w:t>Table 1: Revenues (euros) by company in the rail freight transport services market in Spain (2005-2013), as well as the % it represents within the total in each year</w:t>
        <w:br/>
        <w:t>2005 2006 2007 2008 2009 2010 2011 2012 2013</w:t>
        <w:br/>
        <w:t>Grupo Renfe</w:t>
        <w:br/>
        <w:t>[…] […] […] […] […] […] […] […] […]</w:t>
        <w:br/>
        <w:t>Grupo</w:t>
        <w:br/>
        <w:t>[80-90%] [80-90%] [80-90%] [80-90%] [80-90%] [70-80%] [70-80%] [60-70%] [60-70%]</w:t>
        <w:br/>
        <w:t>Transfesa</w:t>
        <w:br/>
        <w:t>[…] […] […] […] […] […] […] […] […]</w:t>
        <w:br/>
        <w:t>EWSI [10-20%] [10-20%] [10-20%] [10-20%] [10-20%] [10-20%] [10-20%] [10-20%] [10-20%]</w:t>
        <w:br/>
        <w:t>[…] […]</w:t>
        <w:br/>
        <w:t>Acciona Rail 0 0 0 0 0 0 0</w:t>
        <w:br/>
        <w:t>[0-10%] [0-10%]</w:t>
        <w:br/>
        <w:t>Services</w:t>
        <w:br/>
        <w:t>[…] […] […] […]</w:t>
        <w:br/>
        <w:t>Comsa Rail 0 0 0 0 0</w:t>
        <w:br/>
        <w:t>[0-10%] [0-10%] [0-10%] [0-10%]</w:t>
        <w:br/>
        <w:t>Transport</w:t>
        <w:br/>
        <w:t>[…] […] […] […] […] […]</w:t>
        <w:br/>
        <w:t>Continental 0 0 0</w:t>
        <w:br/>
        <w:t>[0-10%] [0-10%] [0-10%] [0-10%] [0-10%] [0-10%]</w:t>
        <w:br/>
        <w:t>Rail</w:t>
        <w:br/>
        <w:t>[…] […] […] […] […] […] […]</w:t>
        <w:br/>
        <w:t>Logitrén 0 0</w:t>
        <w:br/>
        <w:t>[0-10%] [0-10%] [0-10%] [0-10%] [0-10%] [0-10%] [0-10%]</w:t>
        <w:br/>
        <w:t>Ferroviaria</w:t>
        <w:br/>
        <w:t>[…] […] […] […]</w:t>
        <w:br/>
        <w:t>0 0 0 0 0</w:t>
        <w:br/>
        <w:t>Tracción Rail [0-10%] [0-10%] [0-10%] [0-10%]</w:t>
        <w:br/>
        <w:t>[…] […] […] […] […] […]</w:t>
        <w:br/>
        <w:t>0 0 0</w:t>
        <w:br/>
        <w:t>Transitia Rail [0-10%] [0-10%] [0-10%] [0-10%] [0-10%] [0-10%]</w:t>
        <w:br/>
        <w:t>164.612</w:t>
        <w:br/>
        <w:t>Cargometro 0 0 0 0 0 0 0 0</w:t>
        <w:br/>
        <w:t>0.06%</w:t>
        <w:br/>
        <w:t>Rail Transport</w:t>
        <w:br/>
        <w:t>[…] […] […] […] […]</w:t>
        <w:br/>
        <w:t>0 0 0 0</w:t>
        <w:br/>
        <w:t>Ibercargo Rail [0-10%] [0-10%] [0-10%] [0-10%] [0-10%]</w:t>
        <w:br/>
        <w:t>[…] […] […] […] […]</w:t>
        <w:br/>
        <w:t>[…0 ] […0 ] […0 ] […0 ] […] […] […] […] […]</w:t>
        <w:br/>
        <w:t>TOTAL [0-10%] [0-10%] [0-10%] [0-10%] [0-10%]</w:t>
        <w:br/>
        <w:t>100% 100% 100% 100% 100% 100% 100% 100% 100%</w:t>
        <w:br/>
        <w:t>Source: own elaboration based on data in the file</w:t>
      </w:r>
    </w:p>
    <w:p>
      <w:r>
        <w:t>Additionally, the DC provides an estimate of the market by segments according to the type of goods being transported by rail:</w:t>
        <w:br/>
        <w:t>a) Bulk/multiproduct</w:t>
        <w:br/>
        <w:t>Table 2: Revenues (euros) by company in the rail freight transport services market in Spain, in the bulk/multiproduct segment (2005-2013), as well as the % it represents within the total in each year</w:t>
        <w:br/>
        <w:t>Grupo Grupo Acciona Rail Continental Tracción</w:t>
        <w:br/>
        <w:t>TOTAL</w:t>
        <w:br/>
        <w:t>Renfe Transfesa35 Services Rail Rail</w:t>
        <w:br/>
        <w:t>34 The turnover figures of EWSI have been provided in British pounds, so the average exchange rate €/£ in the years 2009 (0.880) and 2010 (0.888) has been used for conversion into euros.</w:t>
        <w:br/>
        <w:t>35 It should be noted that to calculate the turnover of the Transfesa Group in this segment, the categories 'general cargo' and 'bulk' that the entity has provided to the DC have been taken into account (folios 2179).</w:t>
      </w:r>
    </w:p>
    <w:p>
      <w:r>
        <w:t>[…]</w:t>
        <w:br/>
        <w:t>2005</w:t>
        <w:br/>
        <w:t>100%</w:t>
        <w:br/>
        <w:t>[…] […]</w:t>
        <w:br/>
        <w:t>0 0 0 […]</w:t>
        <w:br/>
        <w:t>2006 [80-90%] [10-20%]</w:t>
        <w:br/>
        <w:t>100%</w:t>
        <w:br/>
        <w:t>[…] […]</w:t>
        <w:br/>
        <w:t>0 0 0 […]</w:t>
        <w:br/>
        <w:t>2007 [80-90%] [10-20%]</w:t>
        <w:br/>
        <w:t>100%</w:t>
        <w:br/>
        <w:t>[…] […] […]</w:t>
        <w:br/>
        <w:t>0 0 […]</w:t>
        <w:br/>
        <w:t>2008 [80-90%] [0-10%] [0-10%]</w:t>
        <w:br/>
        <w:t>100%</w:t>
        <w:br/>
        <w:t>[…] […] […] […]</w:t>
        <w:br/>
        <w:t>0 […]</w:t>
        <w:br/>
        <w:t>2009 [80-90%] [0-10%] [0-10%] [0-10%]</w:t>
        <w:br/>
        <w:t>100%</w:t>
        <w:br/>
        <w:t>[…] […] […] […]</w:t>
        <w:br/>
        <w:t>0 […]</w:t>
        <w:br/>
        <w:t>2010 [80-90%] [0-10%] [0-10%] [0-10%]</w:t>
        <w:br/>
        <w:t>100%</w:t>
        <w:br/>
        <w:t>[…] […] […] […]</w:t>
        <w:br/>
        <w:t>0 […]</w:t>
        <w:br/>
        <w:t>2011 [80-90%] [0-10%] [0-10%] [0-10%]</w:t>
        <w:br/>
        <w:t>100%</w:t>
        <w:br/>
        <w:t>[…] […] […]</w:t>
        <w:br/>
        <w:t>0 0 […]</w:t>
        <w:br/>
        <w:t>2012 [80-90%] [0-10%] [0-10%]</w:t>
        <w:br/>
        <w:t>100%</w:t>
        <w:br/>
        <w:t>[…] […] […] […]</w:t>
        <w:br/>
        <w:t>0 […]</w:t>
        <w:br/>
        <w:t>2013 [80-90%] [0-10%] [0-10%] [0-10%]</w:t>
        <w:br/>
        <w:t>100%</w:t>
        <w:br/>
        <w:t>[…] […] […] […]</w:t>
        <w:br/>
        <w:t>Source: own elaboration based on data in the file</w:t>
      </w:r>
    </w:p>
    <w:p>
      <w:r>
        <w:t>b) Steel</w:t>
        <w:br/>
        <w:t>Table 3: Revenues (euros) by company in the rail freight transport services market in Spain, in the steel segment (2005-2013), as well as the % it represents within the total in each year</w:t>
        <w:br/>
        <w:t>Grupo Renfe Grupo Transfesa TOTAL</w:t>
        <w:br/>
        <w:t>[…]</w:t>
        <w:br/>
        <w:t>2005</w:t>
        <w:br/>
        <w:t>100%</w:t>
        <w:br/>
        <w:t>[…] […]</w:t>
        <w:br/>
        <w:t>[…]</w:t>
        <w:br/>
        <w:t>2006 [90-100%] [0-10%]</w:t>
        <w:br/>
        <w:t>100%</w:t>
        <w:br/>
        <w:t>[…] […]</w:t>
        <w:br/>
        <w:t>[…]</w:t>
        <w:br/>
        <w:t>2007 [90-100%] [0-10%]</w:t>
        <w:br/>
        <w:t>100%</w:t>
        <w:br/>
        <w:t>[…] […]</w:t>
        <w:br/>
        <w:t>[…]</w:t>
        <w:br/>
        <w:t>2008 [90-100%] [0-10%]</w:t>
        <w:br/>
        <w:t>100%</w:t>
        <w:br/>
        <w:t>[…] […]</w:t>
        <w:br/>
        <w:t>[…]</w:t>
        <w:br/>
        <w:t>2009 [90-100%] [0-10%]</w:t>
        <w:br/>
        <w:t>100%</w:t>
        <w:br/>
        <w:t>[…] […]</w:t>
        <w:br/>
        <w:t>[…]</w:t>
        <w:br/>
        <w:t>2010 [90-100%] [0-10%]</w:t>
        <w:br/>
        <w:t>100%</w:t>
        <w:br/>
        <w:t>[…] […]</w:t>
        <w:br/>
        <w:t>[…]</w:t>
        <w:br/>
        <w:t>2011 [90-100%] [0-10%]</w:t>
        <w:br/>
        <w:t>100%</w:t>
        <w:br/>
        <w:t>[…] […]</w:t>
        <w:br/>
        <w:t>[…]</w:t>
        <w:br/>
        <w:t>2012 [90-100%] [0-10%]</w:t>
        <w:br/>
        <w:t>100%</w:t>
        <w:br/>
        <w:t>[…] […]</w:t>
        <w:br/>
        <w:t>[…]</w:t>
        <w:br/>
        <w:t>2013 [90-100%] [0-10%]</w:t>
        <w:br/>
        <w:t>100%</w:t>
        <w:br/>
        <w:t>[…] […]</w:t>
        <w:br/>
        <w:t>Source: own elaboration based on data in the file</w:t>
      </w:r>
    </w:p>
    <w:p>
      <w:r>
        <w:t>c) Intermodal</w:t>
        <w:br/>
        <w:t>Table 4: Revenues (euros) by company in the rail freight transport services market in Spain, in the intermodal segment (2005-2013), as well as the % it represents within the total in each year</w:t>
      </w:r>
    </w:p>
    <w:p>
      <w:r>
        <w:rPr>
          <w:b/>
        </w:rPr>
        <w:t>[Pages 31–33]</w:t>
      </w:r>
    </w:p>
    <w:p>
      <w:r>
        <w:t xml:space="preserve">2005 2006 2007 2008 2009 2010 2011 2012 2013  </w:t>
        <w:br/>
        <w:t xml:space="preserve">Renfe Group  </w:t>
        <w:br/>
        <w:t xml:space="preserve">[…] […] […] […] […] […] […] […] […]  </w:t>
        <w:br/>
        <w:t xml:space="preserve">Transfesa Group  </w:t>
        <w:br/>
        <w:t xml:space="preserve">[80-90%] [80-90%] [80-90%] [80-90%] [80-90%] [60-70%] [50-60%] [50-60%] [50-60%]  </w:t>
        <w:br/>
        <w:t xml:space="preserve">EWSI  </w:t>
        <w:br/>
        <w:t xml:space="preserve">[10-20%] [10-20%] [10-20%] [10-20%] [0-10%] [0-10%] [10-20%] [10-20%] [10-20%]  </w:t>
        <w:br/>
        <w:t xml:space="preserve">[…] […]  </w:t>
        <w:br/>
        <w:t xml:space="preserve">0 0 0 0 0 0 0  </w:t>
        <w:br/>
        <w:t xml:space="preserve">Acciona Rail Services  </w:t>
        <w:br/>
        <w:t xml:space="preserve">[0-10%] [0-10%]  </w:t>
        <w:br/>
        <w:t xml:space="preserve">[…] […]  </w:t>
        <w:br/>
        <w:t xml:space="preserve">Comsa Rail  </w:t>
        <w:br/>
        <w:t xml:space="preserve">0 0  </w:t>
        <w:br/>
        <w:t xml:space="preserve">[0-10%] [0-10%]  </w:t>
        <w:br/>
        <w:t xml:space="preserve">0 0 0 0 0  </w:t>
        <w:br/>
        <w:t xml:space="preserve">Transport  </w:t>
        <w:br/>
        <w:t xml:space="preserve">[…] […] […] […] […] […]  </w:t>
        <w:br/>
        <w:t xml:space="preserve">Continental Rail  </w:t>
        <w:br/>
        <w:t xml:space="preserve">0 0 0  </w:t>
        <w:br/>
        <w:t xml:space="preserve">[0-10%] [0-10%] [0-10%] [0-10%] [10-20%] [10-20%]  </w:t>
        <w:br/>
        <w:t xml:space="preserve">[…] […] […] […] […] […]  </w:t>
        <w:br/>
        <w:t xml:space="preserve">Logitrén  </w:t>
        <w:br/>
        <w:t xml:space="preserve">0 0  </w:t>
        <w:br/>
        <w:t xml:space="preserve">[0-10%] [0-10%] [0-10%] [0-10%] [0-10%] [0-10%] [0-10%]  </w:t>
        <w:br/>
        <w:t xml:space="preserve">Ferroviaria  </w:t>
        <w:br/>
        <w:t xml:space="preserve">[…] […] […] […]  </w:t>
        <w:br/>
        <w:t xml:space="preserve">Tracción Rail  </w:t>
        <w:br/>
        <w:t xml:space="preserve">0 0 0 0 0  </w:t>
        <w:br/>
        <w:t xml:space="preserve">[0-10%] [0-10%] [0-10%] [0-10%]  </w:t>
        <w:br/>
        <w:t xml:space="preserve">Transitia Rail  </w:t>
        <w:br/>
        <w:t xml:space="preserve">[0-10%]  </w:t>
        <w:br/>
        <w:t xml:space="preserve">[…]  </w:t>
        <w:br/>
        <w:t xml:space="preserve">Cargometro Rail Transport  </w:t>
        <w:br/>
        <w:t xml:space="preserve">[…] […] […] […] […]  </w:t>
        <w:br/>
        <w:t xml:space="preserve">0 0 0 0  </w:t>
        <w:br/>
        <w:t xml:space="preserve">Ibercargo Rail  </w:t>
        <w:br/>
        <w:t xml:space="preserve">[0-10%] [0-10%] [0-10%] [0-10%] [0-10%]  </w:t>
        <w:br/>
        <w:t xml:space="preserve">[…] […] […] […] […]  </w:t>
        <w:br/>
        <w:t xml:space="preserve">0 0 0 0 […] […]  </w:t>
        <w:br/>
        <w:t xml:space="preserve">TOTAL  </w:t>
        <w:br/>
        <w:t xml:space="preserve">[…] […] […] […] [0-[1…0]% ] [10-[…20] %] [1010-200%% ] [1010-200%% ] [0-[1…0]% ]  </w:t>
        <w:br/>
        <w:t xml:space="preserve">100% 100% 100% 100% 100% 100% 100%  </w:t>
        <w:br/>
        <w:t xml:space="preserve">Source: own elaboration based on data in the file  </w:t>
        <w:br/>
        <w:t xml:space="preserve">d) Automobiles  </w:t>
        <w:br/>
        <w:t xml:space="preserve">In this segment, there are only two railway operators with their own traction: the Renfe Group and the Transfesa Group. It should be noted that in the information from the Renfe Group, starting in 2010, the activity of two operators without their own traction, LTF and PECOVASA, is included, as they came under RENFE's control at that date.  </w:t>
        <w:br/>
        <w:t xml:space="preserve">Furthermore, it is important to highlight the significance of rail transport of automobiles for the Transfesa Group, as this activity accounted for approximately half of its revenue from rail freight transport during the period 2005-2013.  </w:t>
        <w:br/>
        <w:t xml:space="preserve">Table 5: Revenues (euros) by company in the market for rail freight transport services in Spain, in the automobile segment (2005-2013), as well as the % it represents within the total in each year  </w:t>
        <w:br/>
        <w:t xml:space="preserve">Renfe Group Transfesa Group TOTAL  </w:t>
        <w:br/>
        <w:t xml:space="preserve">[…]  </w:t>
        <w:br/>
        <w:t xml:space="preserve">2005  </w:t>
        <w:br/>
        <w:t xml:space="preserve">100%  </w:t>
        <w:br/>
        <w:t xml:space="preserve">[…] […]  </w:t>
        <w:br/>
        <w:t xml:space="preserve">[…]  </w:t>
        <w:br/>
        <w:t xml:space="preserve">2006  </w:t>
        <w:br/>
        <w:t xml:space="preserve">[20-30%] [70-80%]  </w:t>
        <w:br/>
        <w:t xml:space="preserve">100%  </w:t>
        <w:br/>
        <w:t xml:space="preserve">[…] […]  </w:t>
        <w:br/>
        <w:t xml:space="preserve">[20-30%] [70-80%]  </w:t>
        <w:br/>
        <w:t xml:space="preserve">2007  </w:t>
        <w:br/>
        <w:t xml:space="preserve">100%  </w:t>
        <w:br/>
        <w:t xml:space="preserve">[…] […]  </w:t>
        <w:br/>
        <w:t xml:space="preserve">[…]  </w:t>
        <w:br/>
        <w:t xml:space="preserve">2008  </w:t>
        <w:br/>
        <w:t xml:space="preserve">[20-30%] [70-80%]  </w:t>
        <w:br/>
        <w:t xml:space="preserve">100%  </w:t>
        <w:br/>
        <w:t xml:space="preserve">[…] […]  </w:t>
        <w:br/>
        <w:t xml:space="preserve">[…]  </w:t>
        <w:br/>
        <w:t xml:space="preserve">2009  </w:t>
        <w:br/>
        <w:t xml:space="preserve">[20-30%] [70-80%]  </w:t>
        <w:br/>
        <w:t xml:space="preserve">100%  </w:t>
        <w:br/>
        <w:t xml:space="preserve">[…] […]  </w:t>
        <w:br/>
        <w:t xml:space="preserve">[…]  </w:t>
        <w:br/>
        <w:t xml:space="preserve">2010  </w:t>
        <w:br/>
        <w:t xml:space="preserve">[20-30%] [70-80%]  </w:t>
        <w:br/>
        <w:t xml:space="preserve">100%  </w:t>
        <w:br/>
        <w:t xml:space="preserve">[…] […]  </w:t>
        <w:br/>
        <w:t xml:space="preserve">[…]  </w:t>
        <w:br/>
        <w:t xml:space="preserve">2011  </w:t>
        <w:br/>
        <w:t xml:space="preserve">[50-60%] [40-50%]  </w:t>
        <w:br/>
        <w:t xml:space="preserve">100%  </w:t>
        <w:br/>
        <w:t xml:space="preserve">[…] […]  </w:t>
        <w:br/>
        <w:t xml:space="preserve">[…]  </w:t>
        <w:br/>
        <w:t xml:space="preserve">2012  </w:t>
        <w:br/>
        <w:t xml:space="preserve">[50-60%] [40-50%]  </w:t>
        <w:br/>
        <w:t xml:space="preserve">100%  </w:t>
        <w:br/>
        <w:t xml:space="preserve">[…] […]  </w:t>
        <w:br/>
        <w:t xml:space="preserve">[…]  </w:t>
        <w:br/>
        <w:t xml:space="preserve">2013  </w:t>
        <w:br/>
        <w:t xml:space="preserve">[50-60%] [50-60%]  </w:t>
        <w:br/>
        <w:t xml:space="preserve">100%  </w:t>
        <w:br/>
        <w:t xml:space="preserve">[…] […]  </w:t>
        <w:br/>
        <w:t xml:space="preserve">Source: own elaboration based on data in the file  </w:t>
        <w:br/>
        <w:t xml:space="preserve">III.3.2 Market for railway traction services for freight transport in Spain  </w:t>
        <w:br/>
        <w:t xml:space="preserve">Likewise, the DC provides an estimate of the size of the market for railway traction services for freight transport in Spain based on the net amount of the turnover in this market of companies that have their own railway traction. Therefore, to estimate the size of this market, the revenue reported by companies providing this service to third parties has been used, excluding the self-consumption of railway traction by the operators.  </w:t>
        <w:br/>
        <w:t xml:space="preserve">Table 6: Revenues (euros) by company in the market for railway traction services for freight transport in Spain (2005-2013), as well as the % it represents within the total in each year  </w:t>
        <w:br/>
        <w:t xml:space="preserve">Acciona Rail Comsa Rail Ibercargo  </w:t>
        <w:br/>
        <w:t xml:space="preserve">RENFE EWSI TOTAL  </w:t>
        <w:br/>
        <w:t xml:space="preserve">Services Transport Rail  </w:t>
        <w:br/>
        <w:t xml:space="preserve">[…]  </w:t>
        <w:br/>
        <w:t xml:space="preserve">2005  </w:t>
        <w:br/>
        <w:t xml:space="preserve">100%  </w:t>
        <w:br/>
        <w:t xml:space="preserve">[…]  </w:t>
        <w:br/>
        <w:t xml:space="preserve">0 0 0 0 […]  </w:t>
        <w:br/>
        <w:t xml:space="preserve">2006  </w:t>
        <w:br/>
        <w:t xml:space="preserve">100%  </w:t>
        <w:br/>
        <w:t xml:space="preserve">100%  </w:t>
        <w:br/>
        <w:t xml:space="preserve">[…]  </w:t>
        <w:br/>
        <w:t xml:space="preserve">0 0 0 0 […]  </w:t>
        <w:br/>
        <w:t xml:space="preserve">2007  </w:t>
        <w:br/>
        <w:t xml:space="preserve">100%  </w:t>
        <w:br/>
        <w:t xml:space="preserve">100%  </w:t>
        <w:br/>
        <w:t xml:space="preserve">[…]  </w:t>
        <w:br/>
        <w:t xml:space="preserve">0 0 0 0 […]  </w:t>
        <w:br/>
        <w:t xml:space="preserve">2008  </w:t>
        <w:br/>
        <w:t xml:space="preserve">100%  </w:t>
        <w:br/>
        <w:t xml:space="preserve">100%  </w:t>
        <w:br/>
        <w:t xml:space="preserve">[…] […]  </w:t>
        <w:br/>
        <w:t xml:space="preserve">0 0 0 […]  </w:t>
        <w:br/>
        <w:t xml:space="preserve">2009  </w:t>
        <w:br/>
        <w:t xml:space="preserve">[90-100%] [0-10%]  </w:t>
        <w:br/>
        <w:t xml:space="preserve">100%  </w:t>
        <w:br/>
        <w:t xml:space="preserve">[…] […] […]  </w:t>
        <w:br/>
        <w:t xml:space="preserve">0 0 […]  </w:t>
        <w:br/>
        <w:t xml:space="preserve">2010  </w:t>
        <w:br/>
        <w:t xml:space="preserve">[90-100%] [0-10%] [0-10%]  </w:t>
        <w:br/>
        <w:t xml:space="preserve">100%  </w:t>
        <w:br/>
        <w:t xml:space="preserve">[…] […] […]  </w:t>
        <w:br/>
        <w:t xml:space="preserve">0 0 […]  </w:t>
        <w:br/>
        <w:t xml:space="preserve">2011  </w:t>
        <w:br/>
        <w:t xml:space="preserve">[90-100%] [0-10%] [0-10%]  </w:t>
        <w:br/>
        <w:t xml:space="preserve">100%  </w:t>
        <w:br/>
        <w:t xml:space="preserve">[…] […] […] […] […]  </w:t>
        <w:br/>
        <w:t xml:space="preserve">[…]  </w:t>
        <w:br/>
        <w:t xml:space="preserve">2012  </w:t>
        <w:br/>
        <w:t xml:space="preserve">[90-100%] [0-10%] [0-10%] [0-10%] [0-10%]  </w:t>
        <w:br/>
        <w:t xml:space="preserve">100%  </w:t>
        <w:br/>
        <w:t xml:space="preserve">[…] […] […]  </w:t>
        <w:br/>
        <w:t xml:space="preserve">0 0 […]  </w:t>
        <w:br/>
        <w:t xml:space="preserve">2013  </w:t>
        <w:br/>
        <w:t xml:space="preserve">[80-90%] [0-10%] [0-10%]  </w:t>
        <w:br/>
        <w:t xml:space="preserve">100%  </w:t>
        <w:br/>
        <w:t xml:space="preserve">[…] […] […]  </w:t>
        <w:br/>
        <w:t xml:space="preserve">Source: own elaboration based on data in the file  </w:t>
        <w:br/>
        <w:t xml:space="preserve">As can be seen in Table 6, the companies of the Transfesa Group have not provided traction services to third parties during the period 2005-2013. Additionally, the turnover of EWSI has been included since, according to the information in the file, it has occasionally provided railway traction services for freight transport to third parties.  </w:t>
        <w:br/>
        <w:t xml:space="preserve">While the turnover data best reflects the relative position of the companies in the market, as a complement, data on the fleet of locomotives (whether owned, leased, or rented) of companies with a railway license and safety certificate is also provided, as it also captures the potential competition posed by the locomotives that operators are using to haul their own transports (and not those of third parties, as only Table 6 reflects).  </w:t>
        <w:br/>
        <w:t xml:space="preserve">In particular, the data excludes the active locomotive rental companies in Spain, as these companies cannot offer the complete service that traction entails (in particular, the provision of drivers, and the management and acquisition of slots from the railway manager), while companies with a license and certificate do have the capability to provide it.  </w:t>
        <w:br/>
        <w:t xml:space="preserve">Table 7: Fleet of locomotives of railway companies suitable for freight transport in Spain (2005-2013)  </w:t>
        <w:br/>
        <w:t xml:space="preserve">Acciona TRANSFESA Comsa Rail Continental Logitrén Tracción Transitia Ferrovial Ibercargo RENFE Rail FGC TOTAL  </w:t>
        <w:br/>
        <w:t xml:space="preserve">Rail Transport  </w:t>
        <w:br/>
        <w:t xml:space="preserve">[…] 0 0 […] 0 0 0 0 0 0 0 […]  </w:t>
        <w:br/>
        <w:t xml:space="preserve">2005  </w:t>
        <w:br/>
        <w:t xml:space="preserve">[90-100%] 0 0 [0-10%] 0 0 0 0 0 0 0 100%  </w:t>
        <w:br/>
        <w:t xml:space="preserve">2006  </w:t>
        <w:br/>
        <w:t xml:space="preserve">[90-100%] 0 0 [0-10%] 0 0 0 0 0 0 0 100%  </w:t>
        <w:br/>
        <w:t xml:space="preserve">2007  </w:t>
        <w:br/>
        <w:t xml:space="preserve">UIC 0 0 […] 0 0 0 0 0 0 0 0  </w:t>
        <w:br/>
        <w:t xml:space="preserve">[90-100%] 0 [0-10%] [0-10%] [0-10%] 0 0 0 0 0 0 100%  </w:t>
        <w:br/>
        <w:t xml:space="preserve">2008  </w:t>
        <w:br/>
        <w:t xml:space="preserve">UIC 0 0 […] 0 0 0 0 0 0 0 0  </w:t>
        <w:br/>
        <w:t xml:space="preserve">[90-100%] [0-10%] [0-10%] [0-10%] [0-10%] 0 [0-10%] 0 0 [0-10%] 0 100%  </w:t>
        <w:br/>
        <w:t xml:space="preserve">36 According to what was stated by CONTINENTAL (folios 5456 to 5458), that part of its fleet of locomotives specific for construction and maintenance of railway tracks has not been considered, as they are not certified for freight transport.  </w:t>
        <w:br/>
        <w:t>37 Since Tracción Rail, S.A. has only provided the current data of its fleet of locomotives (and not its historical evolution), it has been assumed that it has had the same number of locomotives since the beginning of its commercial activity (2008).</w:t>
      </w:r>
    </w:p>
    <w:p>
      <w:r>
        <w:rPr>
          <w:b/>
        </w:rPr>
        <w:t>[Pages 34–36]</w:t>
      </w:r>
    </w:p>
    <w:p>
      <w:r>
        <w:t xml:space="preserve">100%] 10%]  </w:t>
        <w:br/>
        <w:t xml:space="preserve">gauge  </w:t>
        <w:br/>
        <w:t xml:space="preserve">[…] […] 0 […] […] […] […] 0 0 […] 0  </w:t>
        <w:br/>
        <w:t xml:space="preserve">Iberian […]  </w:t>
        <w:br/>
        <w:t xml:space="preserve">2009 UIC 0 0 […] 0 0 0 0 0 0 0 0  </w:t>
        <w:br/>
        <w:t xml:space="preserve">[90- [0-  </w:t>
        <w:br/>
        <w:t xml:space="preserve">% [0-10%] [0-10%] [0-10%] [0-10%] [0-10%] [0-10%] 0 0 0 100%  </w:t>
        <w:br/>
        <w:t xml:space="preserve">100%] 10%]  </w:t>
        <w:br/>
        <w:t xml:space="preserve">gauge  </w:t>
        <w:br/>
        <w:t xml:space="preserve">[…] […] 0 […] […] […] […] 0 0 […] 0  </w:t>
        <w:br/>
        <w:t xml:space="preserve">Iberian 406  </w:t>
        <w:br/>
        <w:t xml:space="preserve">2010 UIC […] 0 […] 0 0 0 0 0 0 0 0  </w:t>
        <w:br/>
        <w:t xml:space="preserve">[0-  </w:t>
        <w:br/>
        <w:t xml:space="preserve">% [80-90%] [0-10%] [0-10%] [0-10%] [0-10%] [0-10%] [0-10%] 0 0 0 100%  </w:t>
        <w:br/>
        <w:t xml:space="preserve">10%]  </w:t>
        <w:br/>
        <w:t xml:space="preserve">gauge  </w:t>
        <w:br/>
        <w:t xml:space="preserve">[…] […] 0 […] […] […] […] 0 0 […] 0  </w:t>
        <w:br/>
        <w:t xml:space="preserve">Iberian 402  </w:t>
        <w:br/>
        <w:t xml:space="preserve">2011 UIC […] 0 […] 0 0 0 0 0 0 0 0  </w:t>
        <w:br/>
        <w:t xml:space="preserve">[0-  </w:t>
        <w:br/>
        <w:t xml:space="preserve">% [80-90%] [0-10%] [0-10%] [0-10%] [0-10%] [0-10%] [0-10%] 0 0 0 100%  </w:t>
        <w:br/>
        <w:t xml:space="preserve">10%]  </w:t>
        <w:br/>
        <w:t xml:space="preserve">gauge  </w:t>
        <w:br/>
        <w:t xml:space="preserve">[…] […] 0 […] […] […] […] 0 […] […] 0  </w:t>
        <w:br/>
        <w:t xml:space="preserve">Iberian 408  </w:t>
        <w:br/>
        <w:t xml:space="preserve">2012 UIC […] 0 […] 0 0 0 0 0 0 0 0  </w:t>
        <w:br/>
        <w:t xml:space="preserve">[0-  </w:t>
        <w:br/>
        <w:t xml:space="preserve">% [80-90%] [0-10%] [0-10%] [0-10%] [0-10%] [0-10%] [0-10%] 0 [0-10%] 0 100%  </w:t>
        <w:br/>
        <w:t xml:space="preserve">10%]  </w:t>
        <w:br/>
        <w:t xml:space="preserve">gauge  </w:t>
        <w:br/>
        <w:t xml:space="preserve">[…] […] 0 […] […] […] […] […] […] […] […]  </w:t>
        <w:br/>
        <w:t xml:space="preserve">Iberian 385  </w:t>
        <w:br/>
        <w:t xml:space="preserve">2013 UIC […] 0 […] 0 0 0 0 0 […] 0 0  </w:t>
        <w:br/>
        <w:t xml:space="preserve">[0-  </w:t>
        <w:br/>
        <w:t xml:space="preserve">% [80-90%] [0-10%] [0-10%] [0-10%] [0-10%] [0-10%] [0-10%] [0-10%] [0-10%] [0-10%] 100%  </w:t>
        <w:br/>
        <w:t xml:space="preserve">10%]  </w:t>
        <w:br/>
        <w:t xml:space="preserve">Source: own elaboration based on data in the file  </w:t>
        <w:br/>
        <w:t xml:space="preserve">Data related to EWSI have been omitted from this table to avoid double counting of locomotives, as its fleet of locomotives came entirely from a rental of locomotives made by TRANSFESA RAIL (folio 5028), so the locomotives of EWSI are already included in the fleet of TRANSFESA RAIL.  </w:t>
        <w:br/>
        <w:t xml:space="preserve">Finally, in its Resolution Proposal, the DC presents a table summarizing the % of the billing volume represented by PIF, HISPANAUTO, and TRANSFESA within the traction services provided to third parties by the Renfe Group during the period 2005-2013 (folio 1094 in relation to folio 1084):  </w:t>
        <w:br/>
        <w:t xml:space="preserve">Table 8: % of the billing volume (euros) represented by PIF, HISPANAUTO, and TRANSFESA within the traction services provided to third parties by the Renfe Group (2005-2013)  </w:t>
        <w:br/>
        <w:t xml:space="preserve">Group  </w:t>
        <w:br/>
        <w:t xml:space="preserve">TOTAL PIF TRANSFESA HISPANAUTO  </w:t>
        <w:br/>
        <w:t xml:space="preserve">Transfesa  </w:t>
        <w:br/>
        <w:t xml:space="preserve">[…] […] […] […]  </w:t>
        <w:br/>
        <w:t xml:space="preserve">2005 […]  </w:t>
        <w:br/>
        <w:t xml:space="preserve">[20-30 [20-30 [0-10 [50-60  </w:t>
        <w:br/>
        <w:t xml:space="preserve">[…]% ] […]% ] […]% ] […]% ]  </w:t>
        <w:br/>
        <w:t xml:space="preserve">2006 […]  </w:t>
        <w:br/>
        <w:t xml:space="preserve">[20-30 [20-30 [0-10 [50-60  </w:t>
        <w:br/>
        <w:t xml:space="preserve">[…]% ] […]% ] […]% ] […]% ]  </w:t>
        <w:br/>
        <w:t xml:space="preserve">2007 […]  </w:t>
        <w:br/>
        <w:t xml:space="preserve">[20-30 [20-30 [0-10 [40-50  </w:t>
        <w:br/>
        <w:t xml:space="preserve">%] %] %] %]  </w:t>
        <w:br/>
        <w:t xml:space="preserve">34  </w:t>
        <w:br/>
        <w:t xml:space="preserve">[…] […] […] […]  </w:t>
        <w:br/>
        <w:t xml:space="preserve">2008 […]  </w:t>
        <w:br/>
        <w:t xml:space="preserve">[20-30 [20-30 [0-10 [40-50  </w:t>
        <w:br/>
        <w:t xml:space="preserve">[…]% ] […]% ] […]% ] […]% ]  </w:t>
        <w:br/>
        <w:t xml:space="preserve">2009 […]  </w:t>
        <w:br/>
        <w:t xml:space="preserve">[10-20 [20-30 [0-10 [30-40  </w:t>
        <w:br/>
        <w:t xml:space="preserve">[…]% ] […]% ] […]% ] […]% ]  </w:t>
        <w:br/>
        <w:t xml:space="preserve">2010 […]  </w:t>
        <w:br/>
        <w:t xml:space="preserve">[10-20 [10-20 [0-10 [30-40  </w:t>
        <w:br/>
        <w:t xml:space="preserve">[…]% ] […]% ] […]% ] […]% ]  </w:t>
        <w:br/>
        <w:t xml:space="preserve">2011 […]  </w:t>
        <w:br/>
        <w:t xml:space="preserve">[20-30 [10-20 [0-10 [50-60  </w:t>
        <w:br/>
        <w:t xml:space="preserve">[…]% ] […]% ] […]% ] […]% ]  </w:t>
        <w:br/>
        <w:t xml:space="preserve">2012 […]  </w:t>
        <w:br/>
        <w:t xml:space="preserve">[20-30 [10-20 [0-10 [50-60  </w:t>
        <w:br/>
        <w:t xml:space="preserve">[…]% ] […]% ] […]% ] […]% ]  </w:t>
        <w:br/>
        <w:t xml:space="preserve">2013 […]  </w:t>
        <w:br/>
        <w:t xml:space="preserve">[20-30 [20-30 [0-10 [50-60  </w:t>
        <w:br/>
        <w:t xml:space="preserve">[…]% ] […]% ] […]% ] […]% ]  </w:t>
        <w:br/>
        <w:t xml:space="preserve">2005-2013 […]  </w:t>
        <w:br/>
        <w:t xml:space="preserve">[20-30 [10-20 [0-10 [40-50  </w:t>
        <w:br/>
        <w:t xml:space="preserve">Source: own elaboration based on data in the file (folio 1094 in relation to folio 1084)  </w:t>
        <w:br/>
        <w:t xml:space="preserve">III.3.3. Rental of locomotives for freight transport  </w:t>
        <w:br/>
        <w:t xml:space="preserve">According to the data in the file, the following providers of Iberian gauge locomotives for rental for freight transport in Spain can be distinguished:  </w:t>
        <w:br/>
        <w:t xml:space="preserve">potentially, the railway operators of freight transport themselves, among which RENFE stands out for its fleet.  </w:t>
        <w:br/>
        <w:t xml:space="preserve">- Specifically, prior to 2005, RENFE has occasionally rented locomotives for freight transport (folios 3252 and 4505), although since the end of 2004, with the start of RENFE ALQUILER, the Renfe Group's offer in this area has increased.  </w:t>
        <w:br/>
        <w:t xml:space="preserve">a company dedicated to the rental of locomotives, Alpha Trains Iberia S.A. (ALPHA TRAINS), whose fleet consists of 24 units (folio 5254).  </w:t>
        <w:br/>
        <w:t xml:space="preserve">It is noteworthy that, according to some private railway operators, the minimum rental period offered by ALPHA TRAINS has been in most cases 5 years (Ferrovial Railway, S.A. –folios 4521 and 4524- and Transitia Rail, S.A. –folio 5254-), and ALPHA TRAINS has had almost all its available units rented (Ferrovial Railway, S.A. –folio 4521- and Transitia Rail, S.A. –folio 5254-).  </w:t>
        <w:br/>
        <w:t xml:space="preserve">the locomotive manufacturer CAF. According to Ferrovial Railway, S.A. (folio 4521), CAF currently has 6 or 7 units available with greater flexibility than ALPHA TRAINS regarding rental periods.  </w:t>
        <w:br/>
        <w:t xml:space="preserve">35  </w:t>
        <w:br/>
        <w:t xml:space="preserve">There is agreement among several of the private railway operators consulted in the context of this file, in pointing out, regarding the entry barriers in this market, the lack of available units for rental of Iberian gauge.38  </w:t>
        <w:br/>
        <w:t xml:space="preserve">Due to the above, the data on the fleet of locomotives (whether owned, leased, or rented) of the companies with railway licenses and safety certificates reflected in table 7 allow for an estimation of the locomotive rental market for freight transport in Spain, as it captures the potential competition represented by the locomotives that operators are using to haul their own transports. In particular, this offered estimate is quite realistic to the extent that  </w:t>
        <w:br/>
        <w:t xml:space="preserve">- the fleet of Iberian gauge locomotives for rent is scarce,  </w:t>
        <w:br/>
        <w:t xml:space="preserve">- most of the available units are rented, so they appear included within the fleet of locomotives of the different operators, and  </w:t>
        <w:br/>
        <w:t xml:space="preserve">- the units available that are not rented by companies that are not railway operators are scarce in relation to the fleet of the operators.  </w:t>
        <w:br/>
        <w:t xml:space="preserve">III.3.4 Rental of automotive logistics centers with rail access  </w:t>
        <w:br/>
        <w:t xml:space="preserve">According to the information in the file, the companies that have automotive logistics centers with rail access in Spain are,  </w:t>
        <w:br/>
        <w:t xml:space="preserve">- on the part of the Renfe Group:  </w:t>
        <w:br/>
        <w:t xml:space="preserve">LOGIRAIL, which manages 4 centers located in Torrejón de Ardoz (Madrid), Villaverde Bajo (Madrid), La Llagosta (Barcelona), and Villamalla (Girona), and  </w:t>
        <w:br/>
        <w:t xml:space="preserve">PECOVASA, which controls the company Puerto Seco Ventastur, S.A., which manages a center of these characteristics in Venta de Baños (Palencia).  </w:t>
        <w:br/>
        <w:t xml:space="preserve">- on the part of the Transfesa Group, SEMAT, which manages 5 logistics centers for automobiles in Fuencarral (Madrid), El Salobral (Madrid), La Llagosta (Barcelona), Zuera (Zaragoza), and La Roda de Andalucía (Sevilla).  </w:t>
        <w:br/>
        <w:t xml:space="preserve">It should be noted, for the purposes of estimating the market for rental of automotive logistics centers with rail access in Spain, that the SEMAT centers located in Fuencarral (Madrid) and La Llagosta (Barcelona) come from a rental made by RENFE that dates back to before 2005 (folio 3598).  </w:t>
        <w:br/>
        <w:t xml:space="preserve">38 Comsa Rail Transport, S.A. –folio 4549-, Continental Rail, S.A. –folio 4509-, Ferrovial Railway, S.A. –folio 4524-, Logitrén Ferroviaria, S.A. –folio 4649- and Transitia Rail, S.A. –folio 5254-  </w:t>
        <w:br/>
        <w:t>36</w:t>
      </w:r>
    </w:p>
    <w:p>
      <w:r>
        <w:rPr>
          <w:b/>
        </w:rPr>
        <w:t>[Pages 37–39]</w:t>
      </w:r>
    </w:p>
    <w:p>
      <w:r>
        <w:t>Additionally, according to information provided by RENFE (folio 3598), it has also leased the following rail-accessible yards of which it is the usufructuary39:</w:t>
        <w:br/>
        <w:t>- a yard in El Salobral (Madrid), managed by SEMAT,</w:t>
        <w:br/>
        <w:t>- a yard in Torrejón de Ardoz, managed by Sintax Logística, S.A., and</w:t>
        <w:br/>
        <w:t>- two yards in La Llagosta (Barcelona) and in Gandía, managed by PECOVASA.</w:t>
      </w:r>
    </w:p>
    <w:p>
      <w:r>
        <w:t>IV. ESTABLISHED FACTS</w:t>
        <w:br/>
        <w:t>Based on the documentation and information gathered in the framework of this file, the following facts are considered established:</w:t>
      </w:r>
    </w:p>
    <w:p>
      <w:r>
        <w:t>1. Regarding the liberalization of the freight transport sector by rail in Spain and the dominant position of RENFE and RENFE MERCANCÍAS in the market for rail traction services for freight transport.</w:t>
      </w:r>
    </w:p>
    <w:p>
      <w:r>
        <w:t>On December 31, 2004, Law 39/2003, of November 17, on the Railway Sector (LSF)40 came into force, which liberalized the provision of freight transport services by rail, although its regulatory development did not allow for the effective application of this law until well into 2005.41</w:t>
      </w:r>
    </w:p>
    <w:p>
      <w:r>
        <w:t>Prior to the effective application of the LSF, the provision of rail traction for freight transport on the state competition network was a legal monopoly of the National Network of Spanish Railways, now RENFE, so:</w:t>
        <w:br/>
        <w:t>- RENFE has been established since that liberalization as the incumbent operator in the rail traction sector for freight transport, and</w:t>
        <w:br/>
        <w:t>39 RENFE became the usufructuary of all the car yards whose lease has been noted under section 2.1 and Annex IV.4 of Order FOM/2909/2006, of September 19, on the occasion of the segregation of the former National Network of Spanish Railways into ADIF and the current RENFE.</w:t>
      </w:r>
    </w:p>
    <w:p>
      <w:r>
        <w:t>40 According to the third final provision of the LSF, amended by the sole article of Royal Decree-Law 1/2004, of May 7, which postpones the entry into force of Law 39/2003, of November 17, on the Railway Sector (BOE No. 114, May 11, 2004).</w:t>
      </w:r>
    </w:p>
    <w:p>
      <w:r>
        <w:t>41 For example, the establishment of the railway fees to be paid to ADIF, which was essential for the effective application of the LSF, did not occur until the publication of Order FOM/898/2005, of April 8, published in the BOE (No. 85) on April 9, 2005. Although this ministerial order came into force the day after its publication in the BOE, its economic effects were applicable to all taxable operations carried out since January 1, 2005.</w:t>
      </w:r>
    </w:p>
    <w:p>
      <w:r>
        <w:t>- private freight transport companies operating in Spain prior to this law contracted traction with RENFE's predecessor. Among these companies, the following stand out:</w:t>
        <w:br/>
        <w:t>(i) TRANSFESA, the main private company at that time in rail freight transport, and</w:t>
        <w:br/>
        <w:t>(ii) the COMSA Group and the ACS Group in the field of transport of materials and support for the operation for the construction of the Spanish High-Speed lines, business groups that, with the liberalization of the railway, established subsidiaries, Comsa Rail Transport, S.A. and Continental Rail, S.A. respectively (which are associated members of the complainant), to internally provide rail traction services for freight transport.</w:t>
      </w:r>
    </w:p>
    <w:p>
      <w:r>
        <w:t>On February 15, 2007, Continental Rail, S.A. put into service the first private train that ran on the RFIG after the liberalization of freight transport by rail (folio 4475).</w:t>
      </w:r>
    </w:p>
    <w:p>
      <w:r>
        <w:t>RENFE's approximate market share in the relevant market of rail traction for freight transport in Spain, in terms of revenue, has fluctuated between 99.9% in 2008 and 85.5% in 2013. Therefore, this share should be considered so high in itself as evidence of the existence of a dominant position of RENFE in the market for rail traction services for freight transport in Spain.42</w:t>
      </w:r>
    </w:p>
    <w:p>
      <w:r>
        <w:t>The aforementioned dominant position of RENFE is corroborated by RENFE's share within the fleet of locomotives for freight transport in Spain, as recorded in Table 7, supra, (fleet of locomotives of railway companies suitable for freight transport in Spain), which has fluctuated between 93.15% in 2008 and 84.7% in 2013.</w:t>
      </w:r>
    </w:p>
    <w:p>
      <w:r>
        <w:t>In addition to the above, in 2013 the only operators outside of RENFE that provided third-party rail traction services for freight transport in Spain were Comsa Rail Transport, S.A. and Ibercargo Rail, S.A. The ability of operators to exert competitive pressure on RENFE is highly conditioned by the barriers to expansion that characterize this market (high fixed costs and significant economies of scale derived from network economies).</w:t>
      </w:r>
    </w:p>
    <w:p>
      <w:r>
        <w:t>The provision of rail traction services for freight transport entails the assumption of high fixed costs in terms of the locomotives necessary to operate.43</w:t>
      </w:r>
    </w:p>
    <w:p>
      <w:r>
        <w:t>42 The PCH of the DC conducts a detailed analysis of the dominant position of RENFE and RENFE MERCANCÍAS in its paragraphs (262) to (283).</w:t>
      </w:r>
    </w:p>
    <w:p>
      <w:r>
        <w:t>43 As RENFE has also recognized in the framework of the file (folio 3596): “the time required for the manufacture and homologation of locomotives is approximately three to four years if they are newly constructed.” In the same sense, the AEFP states in its complaint (folio 421) when it indicates that: “the provision of the locomotive represents the largest component of the cost of the service.” The AEFP also notes in response to an information request (folio 496) that it takes about 24 months to deliver a locomotive from the time it is acquired. The companies associated with the AEFP also highlight the cost of acquiring a locomotive as a relevant barrier to entry (folios 5254, 4509, and 4649).</w:t>
      </w:r>
    </w:p>
    <w:p>
      <w:r>
        <w:t>44 Ferrovial Railway, S.A., folio 4525; Comsa Rail Transport, S.A., folio 4549. The AEFP estimates that the average time to obtain licenses and safety certificates is 18 months (folio 451).</w:t>
      </w:r>
    </w:p>
    <w:p>
      <w:r>
        <w:t>45 Comsa Rail Transport, S.A., folio 4549.</w:t>
      </w:r>
    </w:p>
    <w:p>
      <w:r>
        <w:t>46 Transitia Rail, S.A., folio 5254.</w:t>
      </w:r>
    </w:p>
    <w:p>
      <w:r>
        <w:t>47 This is emphasized by Comsa Rail Transport, S.A. (folio 4550) and Logitrén Ferroviaria, S.A. (folios 4560 and 4652). RENFE has recognized in the framework of the file (folio 3596) that “for the qualification of drivers, between three and nine months are required, depending on the material and the routes for which qualification is requested.”</w:t>
      </w:r>
    </w:p>
    <w:p>
      <w:r>
        <w:t>48 Ferrovial Railway, S.A. summarizes the interplay of these effects when it states, regarding the requests it has received from different companies to provide rail traction services, that “we have been asked to provide traction for complete trains (companies that have wagons to operate) but it is always for few traffics per week and/or short distances, so it is necessary to have other traffics to amortize the locomotive.” (folio 4526).</w:t>
      </w:r>
    </w:p>
    <w:p>
      <w:r>
        <w:rPr>
          <w:b/>
        </w:rPr>
        <w:t>[Pages 40–42]</w:t>
      </w:r>
    </w:p>
    <w:p>
      <w:r>
        <w:t>Given the very high market share of RENFE, the existing competitive alternatives, the high barriers to entry and expansion, and the limited compensatory power of demand, it is appropriate to conclude that RENFE and its successor in the business of providing railway traction services for freight transport, RENFE MERCANCÍAS, have held a dominant position in the market for railway traction services for freight transport in Spain during the period 2008-2014.</w:t>
      </w:r>
    </w:p>
    <w:p>
      <w:r>
        <w:t>2. Prior to DEUTSCHE BAHN AG (DB) acquiring control of TRANSFESA, it established its own railway traction in Spain, for which it took the following steps: the establishment of a subsidiary for this purpose, which obtained its corresponding railway license, leasing ten locomotives, and training its own drivers.</w:t>
      </w:r>
    </w:p>
    <w:p>
      <w:r>
        <w:t>In February 2005, according to public information (folio 5544), TRANSFESA sent an official communication to the Directorate of Railways of the Ministry of Development indicating its intention to develop railway traction activities in order to transport goods with its own locomotives. Furthermore, according to this same source, TRANSFESA would have stated that it planned to use its own locomotives solely to provide traction services to its wagons, with no intention of serving third-party clients, covering international traffics.</w:t>
      </w:r>
    </w:p>
    <w:p>
      <w:r>
        <w:t>On August 17, 2005, Activa Rail, S.A. (ACTIVA RAIL, now called TRANSFESA RAIL), a subsidiary of TRANSFESA for carrying out railway traction activities, was established and obtained a railway operator license on July 4, 2006 (folio 5476).</w:t>
      </w:r>
    </w:p>
    <w:p>
      <w:r>
        <w:t>On August 3, 2007, ACTIVA RAIL signed a leasing contract with Angel Trains España, S.A. (currently known as Alpha Trains Iberia, S.A.) by which it leased ten new railway locomotives of Iberian gauge. These locomotives were specifically manufactured by Vossloh España, S.A. for use by ACTIVA RAIL. The leasing contract for each locomotive had a duration of 10 years from the date of delivery (clause 2 of the contract).</w:t>
      </w:r>
    </w:p>
    <w:p>
      <w:r>
        <w:t>According to the modification of the aforementioned leasing contract, made by letter dated March 31, 2008 (folios 4872 to 4877), the locomotives were to be delivered to ACTIVA RAIL according to the following schedule: the first three locomotives on April 30, 2008, the next three on May 31, 2008, the seventh on June 30, 2008, the next two on September 30, 2008, and the last one on October 31, 2008. The delivery location of the locomotives to ACTIVA RAIL remained as per the original contract, being the headquarters of Vossloh España, S.A., the manufacturer (folio 4791).</w:t>
      </w:r>
    </w:p>
    <w:p>
      <w:r>
        <w:t>On June 18, 2008, according to public information (folio 5555), ACTIVA RAIL (now TRANSFESA RAIL) planned to start operations after the summer of 2008, for which it would have six Vossloh locomotives, expandable by two more. More specifically, TRANSFESA planned to use the traction services of ACTIVA RAIL primarily for routes along the Mediterranean corridor, starting from Valencia, passing through Barcelona, and connecting from there to the French border.</w:t>
      </w:r>
    </w:p>
    <w:p>
      <w:r>
        <w:t>According to the aforementioned public information (folio 5555), ACTIVA RAIL had been waiting for its drivers to complete the necessary training courses for its launch and was only awaiting the final approval from its new shareholder, at that time Deutsche Bahn AG.</w:t>
      </w:r>
    </w:p>
    <w:p>
      <w:r>
        <w:t>3. Acquisition of control of TRANSFESA by DB</w:t>
      </w:r>
    </w:p>
    <w:p>
      <w:r>
        <w:t>According to the 2007 Annual Report of the Transfesa Group (folio 5524), on June 27, 2007, the President of TRANSFESA informed the Board of Directors of the entity about the discussions that the private shareholders were having with DB to sell a majority stake in TRANSFESA.</w:t>
      </w:r>
    </w:p>
    <w:p>
      <w:r>
        <w:t>Simultaneously, on June 28, 2007, the Board of Directors of DB approved the decision to acquire a majority stake in TRANSFESA, according to a press release from the same day (folios 5527 and 5528). This press release includes statements from the then General Director of TRANSFESA in which he states: “This transaction will consolidate the rail freight traffic sector in the Iberian Peninsula, contribute to the liberalization process in this area of Europe, and allow Transfesa to continue with its international strategy and improve the offer and quality of its services for customers.”</w:t>
      </w:r>
    </w:p>
    <w:p>
      <w:r>
        <w:t>On July 26, 2007, the private shareholders of TRANSFESA, the Fernández Fernández family, signed a purchase agreement with DB for a majority shareholding in TRANSFESA.</w:t>
      </w:r>
    </w:p>
    <w:p>
      <w:r>
        <w:t>On April 3, 2008, the previous purchase agreement was perfected upon the favorable resolution of the suspensive conditions contained therein, especially regarding the approval of the operation by the European Commission on March 18, 2008.</w:t>
      </w:r>
    </w:p>
    <w:p>
      <w:r>
        <w:t>4. In parallel to DB's takeover of TRANSFESA, it entered the Spanish market for freight transport by rail through English Welsh &amp; Scottish Railway International Limited (now known as DB SR INTERNATIONAL), which obtained a railway operator license in January 2008.</w:t>
      </w:r>
    </w:p>
    <w:p>
      <w:r>
        <w:t>In January 2008, English Welsh &amp; Scottish Railway International Limited (EWSI, now known as DB SR INTERNATIONAL), a subsidiary of English Welsh &amp; Scottish Railway Holding Limited (now DB Schenker Rail (UK) Limited), obtained a railway operator license with a view to developing traction activities in Spain, based on the railway operator license it held in the United Kingdom (folios 4607 and folios 5559 and 5560).</w:t>
      </w:r>
    </w:p>
    <w:p>
      <w:r>
        <w:t>5. After DB took control of TRANSFESA, RENFE and various companies of the Deutsche Bahn Group reached two commercial agreements regarding freight transport by rail.</w:t>
      </w:r>
    </w:p>
    <w:p>
      <w:r>
        <w:t>On November 1, 2008, RENFE and Railion Deutschland AG (now DB SR DEUTSCHLAND) signed a cooperation agreement (folios 4692 to 4702) in which both companies declared themselves preferred partners and established new commercial conditions for the railway traction services and wagon provision that RENFE provided to DB SR DEUTSCHLAND in Spain.</w:t>
      </w:r>
    </w:p>
    <w:p>
      <w:r>
        <w:t>The duration of this agreement extended until December 31, 2013 (except for the specific traffic of a DB SR DEUTSCHLAND client, in which case the validity of the agreement was extended until March 31, 2014).</w:t>
      </w:r>
    </w:p>
    <w:p>
      <w:r>
        <w:t>Both parties established that from that moment they would cooperate as "preferred partners" (clause 3). In particular, it is stated in the agreement that "both parties will make all reasonable efforts to provide each other with competitive technical and financial offers for new international traffic opportunities."</w:t>
      </w:r>
    </w:p>
    <w:p>
      <w:r>
        <w:t>Furthermore, the agreement establishes (clauses 1 and 2) that the commercial conditions set forth therein would apply to the Spanish section of all international freight traffic by rail between Spain and Germany (or another European country) in which RENFE and DB SR cooperated.</w:t>
      </w:r>
    </w:p>
    <w:p>
      <w:r>
        <w:rPr>
          <w:b/>
        </w:rPr>
        <w:t>[Pages 43–45]</w:t>
      </w:r>
    </w:p>
    <w:p>
      <w:r>
        <w:t>DEUTSCHLAND, with the services provided by RENFE being traction and, in some specific cases, also the provision of wagons.</w:t>
      </w:r>
    </w:p>
    <w:p>
      <w:r>
        <w:t>Specifically, the agreement states (clause 5) the price that will govern the provision of the aforementioned services in 25 active contracts between the parties at the time of signing the agreement57 (of which twelve were for automobiles, eight for automotive parts and components, three for containers, one for steel, and one for chemical products)58, as well as the formula for annual review of these prices during the term of the cooperation agreement.</w:t>
      </w:r>
    </w:p>
    <w:p>
      <w:r>
        <w:t>According to what was stated by DBIH (folio 5298 in relation to folio 4367), by virtue of clause 1 of the agreement, the formula for annual price review contained in clause 5 of the cooperation agreement applied to all individual transports of companies dependent on DB SCHENKER RAIL AG (and not only to DB SR DEUTSCHLAND) whose traction and provision of wagons were provided by RENFE within Spain during the term of the agreement.</w:t>
      </w:r>
    </w:p>
    <w:p>
      <w:r>
        <w:t>The traffics of companies of the Deutsche Bahn Group that adhered to this formula for annual price review throughout the duration of the cooperation agreement are recorded in the file (according to data provided by RENFE –folio 4703– and according to data provided by DBIH –folios 5390 to 5392–).</w:t>
      </w:r>
    </w:p>
    <w:p>
      <w:r>
        <w:t>One month after the signing of the aforementioned cooperation agreement between RENFE and DB SR DEUTSCHLAND, on December 1, 2008, RENFE, TRANSFESA, TRANSFESA RAIL (at the time of signing, ACTIVA RAIL), PIF, HISPANAUTO, and SEMAT signed a second agreement whereby “TRANSFESA considers RENFE as its preferred supplier for providing traction service in the Iberian Peninsula and, likewise, RENFE considers TRANSFESA as a preferred customer in the execution of current international/national traffics, as well as future opportunities in this sector,” with a term expected until December 31, 2013 (folios 638 to 663).</w:t>
      </w:r>
    </w:p>
    <w:p>
      <w:r>
        <w:t xml:space="preserve">The basic content of this second agreement, for the purposes of the file, is as follows: </w:t>
        <w:br/>
        <w:t xml:space="preserve">- RENFE, on one side, and TRANSFESA and HISPANAUTO, on the other, agreed on the prices for 2009 for the traction services that the first provided to the second, as well as the formula for annual review of these during the term of the agreement (clauses 1 and 3 and Annexes B1 and B259); </w:t>
        <w:br/>
        <w:t xml:space="preserve">- likewise, it was agreed to extend the term of the contract under which RENFE provided traction services to PIF within Spain, which had been signed by both entities on January 1, 2008 (folios 2204 to 2223)60, to coincide with that of the present agreement (clause 2); </w:t>
        <w:br/>
        <w:t xml:space="preserve">- RENFE extended the lease to SEMAT of two automotive logistics platforms, located in Fuencarral (Madrid) and La Llagosta (Barcelona), with the prices and the annual review of the same included in the agreement itself (clause 4); and </w:t>
        <w:br/>
        <w:t>- RENFE and TRANSFESA RAIL agreed that they would sign a contract under which the latter would lease five Vossloh Euro 4000 locomotives to the former under the same technical and commercial conditions that TRANSFESA RAIL had contracted with the leasing company Angel Trains España, S.A. (now Alpha Trains Iberia, S.A.) (clause 5).</w:t>
      </w:r>
    </w:p>
    <w:p>
      <w:r>
        <w:t>According to the minutes of the Board of Directors of RENFE held on November 25, 2008, in which the signing of the agreement RENFE/TRANSFESA/ACTIVA RAIL/PIF/HISPANAUTO/SEMAT was authorized, the General Director of Freight Services and Logistics informed the Board of Directors about the content of the agreement in the following terms (folios 3620 and 3621): “entry of the German 'DB' into the shareholding of TRANSFESA, situation of the yards in Fuencarral and La Llagosta, acquisition of ten locomotives by ACTIVA RAIL, S.A., maintenance contract for the same, etc.”.</w:t>
      </w:r>
    </w:p>
    <w:p>
      <w:r>
        <w:t xml:space="preserve">In the file, according to information provided by RENFE (folio 4073) and TRANSFESA (folio 3881), all traffics with origin and destination Spain of the Transfesa Group that, after December 1, 2008, adhered to the commercial traction conditions that had been agreed with RENFE are recorded in: </w:t>
        <w:br/>
        <w:t xml:space="preserve">- the agreement of December 1, 2008, between RENFE, TRANSFESA, TRANSFESA RAIL (at the time of signing, ACTIVA RAIL), PIF, HISPANAUTO, and SEMAT, and </w:t>
        <w:br/>
        <w:t>- the service provision contract No. 00136-A/00, dated January 1, 2008, between RENFE and PIF.</w:t>
      </w:r>
    </w:p>
    <w:p>
      <w:r>
        <w:t xml:space="preserve">59 These prices are recorded in Annex B1 (international traffics of finished vehicles, as well as their parts and components) and in Annex B2 (national traffics not related to the automotive sector). </w:t>
        <w:br/>
        <w:t>60 Service provision contract No. 00136-A/00, dated January 1, 2008, between RENFE and PIF.</w:t>
      </w:r>
    </w:p>
    <w:p>
      <w:r>
        <w:t>Despite the initial term of the agreement signed between RENFE, TRANSFESA, TRANSFESA RAIL, SEMAT, PIF, and HISPANAUTO expiring on December 31, 2013, the commercial conditions set forth in that agreement have continued to apply, revised after that date, according to the data in the file (folios 2142 and 4074), both regarding the traction services that the Renfe Group has provided to the Transfesa Group, and regarding the rental of the logistics platforms in La Llagosta (Barcelona) and Fuencarral (Madrid) that RENFE has rented to SEMAT, although this extension of the term of the agreement and revision of the commercial conditions have not been documented in writing.</w:t>
      </w:r>
    </w:p>
    <w:p>
      <w:r>
        <w:t>In the file (according to data provided by RENFE –folio 4074– and by TRANSFESA –folio 3882–) the traffics of the Transfesa Group whose traction was provided by the Renfe Group from January 1, 2014, are recorded.</w:t>
      </w:r>
    </w:p>
    <w:p>
      <w:r>
        <w:t>6. In autumn 2008, ACTIVA RAIL (now TRANSFESA RAIL) leased the ten locomotives that it had contracted in leasing on August 3, 2007.</w:t>
      </w:r>
    </w:p>
    <w:p>
      <w:r>
        <w:t>On October 14, 2008, ACTIVA RAIL leased to EWSI five of the ten locomotives that it had contracted in leasing for 10 years (folios 4387 to 4406 and 5029 to 5218).</w:t>
      </w:r>
    </w:p>
    <w:p>
      <w:r>
        <w:t>According to the contract signed between both entities, EWSI assumed the same technical and commercial conditions that ACTIVA RAIL had contracted with the leasing company Angel Trains España, S.A. (currently called Alpha Trains Iberia, S.A.).</w:t>
      </w:r>
    </w:p>
    <w:p>
      <w:r>
        <w:t>The term of the lease contract signed between ACTIVA RAIL and EWSI was for 12 months, extendable from the date of delivery of each of the locomotives (clause 3 of the contract).</w:t>
      </w:r>
    </w:p>
    <w:p>
      <w:r>
        <w:t>After two extensions, the lease contract concluded on April 30, 2011 (folios 4363 and 4407), coinciding with the cessation of activity of EWSI in Spain, and, from May 1, 2011, until the date of formulation of the PCH, these five locomotives have been used by TRANSFESA RAIL.</w:t>
      </w:r>
    </w:p>
    <w:p>
      <w:r>
        <w:t xml:space="preserve">Regarding this lease of locomotives from ACTIVA RAIL to EWSI, it should be noted that: </w:t>
        <w:br/>
        <w:t xml:space="preserve">- the locomotives were delivered to EWSI at the headquarters of Vossloh España, S.A., where the locomotives were manufactured, on October 14, 2008 (the day of signing the contract, in the case of the first two locomotives) and on November 1, 2008 (for the remaining three), according to what is recorded in clause 3 and Annex I of the lease contract between ACTIVA RAIL and EWSI; and </w:t>
        <w:br/>
        <w:t>- the contract contains a preferential leasing right in favor of EWSI for the other five locomotives leased by ACTIVA RAIL (clause 13 of the contract). In particular, the contract includes the provision that ACTIVA RAIL would subsequently lease</w:t>
      </w:r>
    </w:p>
    <w:p>
      <w:r>
        <w:rPr>
          <w:b/>
        </w:rPr>
        <w:t>[Pages 46–48]</w:t>
      </w:r>
    </w:p>
    <w:p>
      <w:r>
        <w:t>to RENFE the other five locomotives that it had on lease, so that the preferential right only operated in the event that the lease contract of ACTIVA RAIL with RENFE ended or that any of those locomotives became available.</w:t>
      </w:r>
    </w:p>
    <w:p>
      <w:r>
        <w:t>On December 4, 2008, ACTIVA RAIL leased to RENFE the remaining 5 locomotives that it had contracted on lease, for a period of five years starting from the date of their delivery (folios 4705 to 5021). Since the lease was not extended, it concluded on November 28, 2013 (for three of the five locomotives) and on December 5, 2013 (for the remaining ones) (folios 2313 and 2314), being operated since then and until the date of formulation of the PCH by TRANSFESA RAIL.</w:t>
      </w:r>
    </w:p>
    <w:p>
      <w:r>
        <w:t>As provided in clause 5 (folio 644) of the agreement of December 1, 2008, entered into between RENFE, TRANSFESA, TRANSFESA RAIL, PIF, HISPANAUTO, and SEMAT, this lease contract includes the same technical and economic conditions that ACTIVA RAIL had contracted with Angel Trains España, S.A.</w:t>
      </w:r>
    </w:p>
    <w:p>
      <w:r>
        <w:t xml:space="preserve">In relation to this lease of locomotives from ACTIVA RAIL to RENFE, it should be noted that: </w:t>
        <w:br/>
        <w:t xml:space="preserve">- the locomotives were delivered to RENFE at the headquarters of Vossloh España, S.A., where the locomotives were manufactured, on December 4, 2008 (the day of the signing of the contract), in accordance with what is stated in clause 3 and Annex I of the lease contract between ACTIVA RAIL and RENFE; and </w:t>
        <w:br/>
        <w:t>- the derivative of the RENFE/ACTIVA RAIL contract is the only lease of locomotives for freight transport that RENFE has taken during the period 2005-2014 (folio 4532).</w:t>
      </w:r>
    </w:p>
    <w:p>
      <w:r>
        <w:t xml:space="preserve">7. EWSI (now DB SR INTERNATIONAL) was active in the Spanish traction market from 2009 until April 30, 2011, when its activity in Spain was transferred to the Transfesa Group. After leasing five of the ten locomotives that TRANSFESA RAIL had on lease, EWSI began its commercial activity in Spain by hauling trains in 2009, according to what was stated by DBIH (folio 4607). During its period of commercial activity in Spain, EWSI exclusively used the traction provided by the five locomotives leased to it by TRANSFESA RAIL (folio 4362 in relation to folios 4366, 4367, and 5028), which it employed to </w:t>
        <w:br/>
        <w:t xml:space="preserve">- capture rail traffic solely in the intermodal segment (folio 4385), outside the Transfesa Group (according to public information, folios 5556 to 5558)61; and </w:t>
        <w:br/>
        <w:t>- haul trains for TRANSFESA on 3 national routes (folio 2189)62,63.</w:t>
      </w:r>
    </w:p>
    <w:p>
      <w:r>
        <w:t>During its period of activity in Spain, therefore, EWSI had a rather insignificant presence, in terms of revenue, in rail freight transport and a very limited presence in providing railway traction services to third parties for rail freight transport64. EWSI's activity in Spain ended on April 30, 2011, when it was transferred to the Transfesa Group (folios 4366 and 5023).</w:t>
      </w:r>
    </w:p>
    <w:p>
      <w:r>
        <w:t>8. After DB acquired control of TRANSFESA, it suspended the internal provision of railway traction until May 1, 2011. As noted earlier, shortly after DB acquired TRANSFESA, its subsidiary ACTIVA RAIL (now TRANSFESA RAIL) leased the locomotives it had contracted on a ten-year lease, which were initially intended to haul freight wagons for the Transfesa Group.</w:t>
      </w:r>
    </w:p>
    <w:p>
      <w:r>
        <w:t>This, combined with the Transfesa Group's decision not to increase its fleet of locomotives (folios 2180 and 2184), led TRANSFESA RAIL (the group company created to provide internal railway traction services) to remain inactive until May 1, 2011, the date on which the Transfesa Group took over the management of EWSI's activity in Spain (folio 4607) and, as a consequence, terminated the lease contract of the five locomotives that TRANSFESA RAIL had leased from EWSI in 2008.</w:t>
      </w:r>
    </w:p>
    <w:p>
      <w:r>
        <w:t>61 Articles published in the Transmarket Bulletin No. 170, dated June 15, 2010, "Euro Cargo Rail starts a new route for Transfesa" and in the Transmarket Bulletin No. 189, dated May 17, 2011, "Transfesa takes over the management of Euro Cargo Rail."</w:t>
      </w:r>
    </w:p>
    <w:p>
      <w:r>
        <w:t>62 Although TRANSFESA has indicated in the framework of the file (folio 2189) that EWSI has provided traction services in four cases, one contract (reference number 8689.10) should be discounted, in the part of the service that takes place in national territory, to the extent that it has been provided by RENFE, according to the information contained in the agreement of December 1, 2008, signed by RENFE, TRANSFESA, TRANSFESA RAIL (at the time of signing, ACTIVA RAIL), PIF, HISPANAUTO, and SEMAT (folio 649).</w:t>
      </w:r>
    </w:p>
    <w:p>
      <w:r>
        <w:t>63 According to public information (folio 5556), on one of those routes (between Tarragona and La Negrilla –Sevilla-), the weekly frequency of the service was one round trip.</w:t>
      </w:r>
    </w:p>
    <w:p>
      <w:r>
        <w:t>64 See Table 1 above: revenue (euros) by company in the rail freight transport services market in Spain (2005-2013), as well as the % it represents within the total in each year, prepared by the DC based on data in the file.</w:t>
      </w:r>
    </w:p>
    <w:p>
      <w:r>
        <w:t>9. Description of the railway traction used by the Transfesa Group in Spain since the liberalization of freight transport by rail</w:t>
      </w:r>
    </w:p>
    <w:p>
      <w:r>
        <w:t>TRANSFESA has acknowledged that the Transfesa Group (specifically, PIF and HISPANAUTO) has never used its own locomotives for hauling finished vehicle transport, as it has always relied on the services of the Renfe Group (folio 2138).</w:t>
      </w:r>
    </w:p>
    <w:p>
      <w:r>
        <w:t>In fact, when in the list of traction services contracted by HISPANAUTO provided by TRANSFESA to the DC (folios 2189 to 2192) Railion Deutschland AG or DB SR DEUTSCHLAND is indicated as the traction service provider, it is actually RENFE that has provided the service in the Spanish section of these traffics, by virtue of the existing cooperation agreements between RENFE and DB SR DEUTSCHLAND to which, as previously indicated, the conditions of the agreement signed by RENFE and DB SR DEUTSCHLAND on November 1, 2008, were applicable.</w:t>
      </w:r>
    </w:p>
    <w:p>
      <w:r>
        <w:t xml:space="preserve">Regarding the traction used by TRANSFESA during the period 2005-2014 (folios 2189 to 2192), two stages can be distinguished in relation to it: </w:t>
        <w:br/>
        <w:t>- a first period, from January 1, 2005, to April 30, 2011 (the date on which EWSI's activity in Spain was transferred to the Transfesa Group), during which TRANSFESA exclusively used railway traction supplied by third parties to the Transfesa Group and, specifically, from EWSI, Tracción Rail, S.A., and RENFE.</w:t>
      </w:r>
    </w:p>
    <w:p>
      <w:r>
        <w:t xml:space="preserve">Thus, as of April 30, 2011, TRANSFESA used the following traction from third parties to the Transfesa Group (folios 2189 and 2190): EWSI (on three national routes), Tracción Rail, S.A. (on one national route)65, and RENFE (on 20 national routes66 and 4 international transport contracts67 that encompass a total of 8 routes with a weekly frequency ranging from 3 to 4.5 trains –folio 3881–). </w:t>
        <w:br/>
        <w:t>- a second period, from May 1, 2011, to December 31, 2014, during which TRANSFESA also began to use railway traction owned by the Transfesa Group and, specifically:</w:t>
      </w:r>
    </w:p>
    <w:p>
      <w:r>
        <w:t>65 The list of traction services contracted by TRANSFESA (folios 2189 and 2190) indicates that this traffic was provided by Tracción Rail since 2009. However, Tracción Rail has stated that it began providing this service in January 2010 (folio 4435).</w:t>
      </w:r>
    </w:p>
    <w:p>
      <w:r>
        <w:t>66 According to what RENFE indicated (folio 3302), starting in 2010, it ceased to haul TRANSFESA's traffic related to fuel, biodiesel, and aniline that are recorded in Annex A.2 of the Agreement of December 1, 2008. Therefore, this traffic has not been taken into account when computing what RENFE was hauling for TRANSFESA as of April 30, 2011.</w:t>
      </w:r>
    </w:p>
    <w:p>
      <w:r>
        <w:t>67 These are the contracts with reference numbers 9130.98, 9120.12, 8689.10, and 5400.06, related to parts and components of motor vehicles, in which RENFE has provided traction service to TRANSFESA in the section of transport that takes place in Spain in accordance with the agreement of December 1, 2008, signed by RENFE, TRANSFESA, TRANSFESA RAIL (at the time of signing, ACTIVA RAIL), PIF, HISPANAUTO, and SEMAT (folio 649).</w:t>
      </w:r>
    </w:p>
    <w:p>
      <w:r>
        <w:rPr>
          <w:b/>
        </w:rPr>
        <w:t>[Pages 49–51]</w:t>
      </w:r>
    </w:p>
    <w:p>
      <w:r>
        <w:t>(i) TRANSFESA used its own traction provided by:</w:t>
        <w:br/>
        <w:t>- the five locomotives that were returned to it by EWSI on May 1, 2011, after the end of their lease,</w:t>
        <w:br/>
        <w:t>- the five locomotives that were returned to it by RENFE on November 28 and December 5, 2013, after the end of their lease, and</w:t>
        <w:br/>
        <w:t>- eight locomotives that it rented, with varying durations, during the period from August 1, 2011, to December 31, 2014 (folio 2188). The duration of these rentals ranged from 5 months to 2 years and 10 months.</w:t>
      </w:r>
    </w:p>
    <w:p>
      <w:r>
        <w:t>(ii) Additionally, TRANSFESA used the traction provided by Acciona Rail Services, S.A., Continental Rail, S.A., Tracción Rail, S.A., and RENFE.</w:t>
      </w:r>
    </w:p>
    <w:p>
      <w:r>
        <w:t>Thus, as of December 31, 2014, TRANSFESA used the following traction (folios 2189 to 2192): its own (on nine national routes, related to a single contract with reference number 68949), Acciona Rail Services, S.A. (on one national route), Continental Rail, S.A. (on one national route), and RENFE (on two national routes with a monthly frequency of one train, and on six international routes with a weekly frequency ranging from three to four trains – folio 3882).</w:t>
      </w:r>
    </w:p>
    <w:p>
      <w:r>
        <w:t>It is noteworthy that TRANSFESA has employed RENFE's traction in the Spanish section of all its international freight transport by rail that crossed the French border during the period 2005-2014 (folios 2189 to 2192). In this regard, it should be noted that the vast majority of TRANSFESA's international transport during this period has been of automotive parts and components (folios 3881 and 3882).</w:t>
      </w:r>
    </w:p>
    <w:p>
      <w:r>
        <w:t>10. Description of the freight transport activity by rail in Spain and the railway traction used therein, by the Deutsche Bahn Group (excluding the Transfesa Group and EWSI) since the liberalization of freight transport by rail in Spain</w:t>
      </w:r>
    </w:p>
    <w:p>
      <w:r>
        <w:t>Aside from the Transfesa Group and EWSI, the Deutsche Bahn Group has provided freight transport services by rail within Spain during the period 2005-2014 through various companies now dependent on DB Schenker Rail AG, the parent company of the Deutsche Bahn Group's business unit that manages freight transport activities by rail (folios 5378 and 5390 to 5394). Among these companies, DB SR DEUTSCHLAND and ATG Autotransportlogistic GmbH (ATG, now integrated into DB Schenker Rail Automotive GmbH68) are noteworthy.</w:t>
      </w:r>
    </w:p>
    <w:p>
      <w:r>
        <w:t>The freight transport services by rail provided by these companies in Spain during this period refer exclusively to international services with origin or destination in Spain, largely consisting of finished vehicles and automotive components (as is the case with all ATG traffics), although it has also covered containers and, to a lesser extent, chemical products.</w:t>
      </w:r>
    </w:p>
    <w:p>
      <w:r>
        <w:t>For the section within Spain of all its international traffics with origin or destination in Spain, the companies of the Deutsche Bahn Group have exclusively used railway traction provided by RENFE and its successor in the freight transport business, RENFE MERCANCÍAS (folio 5299 in relation to folios 5378 and 5390 to 5394).</w:t>
      </w:r>
    </w:p>
    <w:p>
      <w:r>
        <w:t>It should be noted that, starting in 2009, the annual price review formula contained in the cooperation agreement of November 1, 2008, signed by RENFE and DB SR DEUTSCHLAND, was applicable to all traction provided by RENFE within Spain in international transports of companies dependent on DB Schenker Rail AG (and not only of DB SR DEUTSCHLAND) (folio 5298 in relation to folio 4367).</w:t>
      </w:r>
    </w:p>
    <w:p>
      <w:r>
        <w:t>11. Shareholdings of those involved in the share capital of third-party companies in the freight transport sector by rail in Spain</w:t>
      </w:r>
    </w:p>
    <w:p>
      <w:r>
        <w:t>According to the information in the file (folios 749 and 750), the Renfe Group holds the following shareholdings in third-party companies in the freight transport sector by rail in Spain:</w:t>
        <w:br/>
        <w:t>- In the Transfesa Group: TRANSFESA, the parent company of the Transfesa Group (where RENFE has 22.4% of the capital, folio 624), and its subsidiary SEMAT (where RENFE has 37.8% of the capital, folio 624). The shareholding of the Renfe Group in these companies has not changed since the liberalization of the sector carried out by the LSF (folio 4080).</w:t>
        <w:br/>
        <w:t>- Construrail, S.A. (CONSTRURAIL)69, where RENFE has increased its shareholding from 40% at the time of the company's incorporation in June 2003 to 49% since December 2006. The remainder of the share capital belongs to Continental Rail, S.A. (folio 4690).</w:t>
      </w:r>
    </w:p>
    <w:p>
      <w:r>
        <w:t>68 According to publicly available information at: http://www.pressrelations.de/new/standard/result_main.cfm?aktion=jour_pm&amp;r=427279</w:t>
      </w:r>
    </w:p>
    <w:p>
      <w:r>
        <w:t>69 CONSTRURAIL is an operator specialized in freight transport by rail (mainly multimodal and bulk) and its logistics.</w:t>
      </w:r>
    </w:p>
    <w:p>
      <w:r>
        <w:t>- Railsider Logística Ferroviaria, S.A. (RAILSIDER), where RENFE MERCANCÍAS has a 49% shareholding, with the remaining capital owned by the Algeposa Group. RAILSIDER is the parent company of the Railsider group.</w:t>
        <w:br/>
        <w:t>- Intercontainer Ibérica Compañía Logística Intermodal, S.A. (INTERCONTAINER)70, where RENFE MERCANCÍAS has a 46% shareholding, with the rest of the capital in the hands of the railway logistics operator IMS Rail Switzerland AG.</w:t>
      </w:r>
    </w:p>
    <w:p>
      <w:r>
        <w:t>In turn, the Deutsche Bahn Group (through DB Schenker Rail Automotive GmbH) has a 14.55% shareholding in PECOVASA, a company of the Renfe Group that, as highlighted, manages the group's activity in the transport of finished motor vehicles by rail (folio 5469).</w:t>
      </w:r>
    </w:p>
    <w:p>
      <w:r>
        <w:t>By virtue of the cross-shareholdings in the share capital of some subsidiaries of the Renfe and Deutsche Bahn groups, Directors were appointed who are present on the Boards of Directors of companies from both groups. Thus, at the time of drafting the PCH by the DC, and according to public information:</w:t>
        <w:br/>
        <w:t>- The General Director of RENFE MERCANCÍAS was a Director of TRANSFESA;</w:t>
        <w:br/>
        <w:t>- The Vice President of the Board of TRANSFESA was a Director of TRANSFESA RAIL and SEMAT, manager of PIF and HISPANAUTO, while also being a Director of PECOVASA; and</w:t>
        <w:br/>
        <w:t>- There was also a coincidence in the same person of the positions of Director in the Renfe Group, CEO of CONTE RAIL, President of INTERCONTAINER and CONSTRURAIL (companies where RENFE has a significant shareholding), Director of LOGIRAIL (a subsidiary of RENFE MERCANCÍAS that provides logistics services on land and includes the management of 4 yards for the automotive sector), PECOVASA, and RAILSIDER, while also being a Director of TRANSFESA and SEMAT.</w:t>
      </w:r>
    </w:p>
    <w:p>
      <w:r>
        <w:t>12. On the commercial policy of the Renfe Group in providing freight transport services by rail, railway traction for freight transport, and logistics operations</w:t>
      </w:r>
    </w:p>
    <w:p>
      <w:r>
        <w:t>The declared commercial policy of RENFE consists of applying the same contractual conditions to all its customers of the same service (for example, railway traction for freight transport), as can be inferred from the following statement made by RENFE in the context of the file:</w:t>
      </w:r>
    </w:p>
    <w:p>
      <w:r>
        <w:rPr>
          <w:b/>
        </w:rPr>
        <w:t>[Pages 52–54]</w:t>
      </w:r>
    </w:p>
    <w:p>
      <w:r>
        <w:t>“No distinction exists between the contractual conditions applicable depending on who the service requester is. Any possible distinctions are established based on the type of service requested” (folio 710).</w:t>
      </w:r>
    </w:p>
    <w:p>
      <w:r>
        <w:t>13. In the framework of its commercial policy regarding the provision of railway traction services for freight transport, RENFE has included a commercial clause that stipulates the payment of a penalty by the client in the event of service cancellation. As previously noted, it is RENFE's declared commercial policy to establish analogous conditions for all freight transport companies that request traction services.</w:t>
      </w:r>
    </w:p>
    <w:p>
      <w:r>
        <w:t>In accordance with its generic commercial clauses, and based on the data in the file, RENFE, in the context of providing railway traction services for freight transport, requests the payment of a penalty in the event that the client cancels the contracted transit, as reflected in the following clause included in two offers sent by RENFE to Comsa Rail Transport, S.A. (a member of the complaining association), made in the context of a request for traction service on the Barcelona-Le Soler (France) section: “Each canceled train will be billed at 50% of the price if canceled before Thursday of the previous week; otherwise, the client must pay 100% of the regular price.”71</w:t>
      </w:r>
    </w:p>
    <w:p>
      <w:r>
        <w:t>14. RENFE has not applied penalties to the Transfesa Group in the event of cancellation of railway traction services for freight transport. According to what TRANSFESA indicated in the context of the file (folio 2153), RENFE has not applied penalties to the Transfesa Group for the cancellation of railway traction services for freight transport.</w:t>
      </w:r>
    </w:p>
    <w:p>
      <w:r>
        <w:t>15. Regarding the use of the locomotive fleet and its drivers for freight transport by RENFE. Various market data, as well as public statements, indicate that the Renfe Group has had unused capacity in terms of locomotives and drivers for freight transport coinciding with the economic crisis (i.e., since 2009), as detailed below: - The Ministry of Development published on July 20, 2012, a presentation titled "Measures regarding infrastructure and railway services" (folios 316 to 337). On pages 6 and 11 of this presentation, it is mentioned that RENFE's locomotive fleet for freight transport amounted at that time to 360, of which 59 electric locomotives and 15 diesel locomotives were indicated as surplus (i.e., 20% of the total). - The very constitution of RENFE ALQUILER shows the existence of surplus rolling stock, as 49 locomotives for freight transport have been allocated to it, 47 of Iberian gauge and two of UIC gauge (folio 797); - The General Director of RENFE MERCANCÍAS stated in an interview published on June 15, 2015 (folios 5564 and 5565)72, that: “Our drivers want to work more hours, but there are places where we have less activity. We have reduced the number of drivers in two ways: with a redundancy plan that led to the retirement of about 90 drivers at the time and taking advantage of the opening of new passenger lines that needed drivers. This, combined with the increase in activity we are achieving, has allowed us to increase the number of minutes/day of effective driving by more than 20% in a year. […] the plan [for viability that RENFE MERCANCÍAS was preparing at the time of the interview] will contain a strategy with the assets, because we are oversized. […] We have between 60 and 80 locomotives surplus, from a fleet of 320.” - According to an article dated November 14, 2014, by the former General Director of the Freight Transport Division between 2010 and 201273, RENFE MERCANCÍAS had, at that time, 876 drivers. The author emphasized the situation of overcapacity of RENFE MERCANCÍAS, as, in his opinion, by applying generally accepted parameters, the company should bill around 838 million per year, while in practice it billed 221 million euros.</w:t>
      </w:r>
    </w:p>
    <w:p>
      <w:r>
        <w:t>To contrast the public data indicating an overcapacity of the locomotive fleet in relation to the effective services provided, the DC requested RENFE information regarding the monthly average of daily use of its fleet of locomotives, as well as the monthly peak of its daily use, in the context of freight transport. Since RENFE did not have this data (folio 3254), it provided its best estimate based on (i) the monthly average of services performed by available locomotives74 and (ii) the monthly peak of daily services performed by the fleet (folios 4064 to 4066). Based on this data from RENFE, the DC has calculated the annual average of both indicators and, subsequently, their annual evolution, the result of which is included in the following table:</w:t>
      </w:r>
    </w:p>
    <w:p>
      <w:r>
        <w:t>Table 9: Annual evolution of the average services per available locomotive and the monthly peak of daily use of these services by RENFE (2008-2014)</w:t>
      </w:r>
    </w:p>
    <w:p>
      <w:r>
        <w:t xml:space="preserve">Average services per Monthly peak of </w:t>
        <w:br/>
        <w:t xml:space="preserve">Type of gauge available locomotive services </w:t>
        <w:br/>
        <w:t xml:space="preserve">2008 </w:t>
        <w:br/>
        <w:t xml:space="preserve">2009 </w:t>
        <w:br/>
        <w:t xml:space="preserve">Iberian gauge -3.69% -11.76% </w:t>
        <w:br/>
        <w:t xml:space="preserve">2010 </w:t>
        <w:br/>
        <w:t xml:space="preserve">Iberian gauge -29.22% -30.74% </w:t>
        <w:br/>
        <w:t xml:space="preserve">2011 </w:t>
        <w:br/>
        <w:t xml:space="preserve">Iberian gauge 1.86% -2.53% </w:t>
        <w:br/>
        <w:t xml:space="preserve">Iberian gauge 4.82% -1.96% </w:t>
        <w:br/>
        <w:t xml:space="preserve">2012 </w:t>
        <w:br/>
        <w:t xml:space="preserve">Iberian gauge -3.33% -2.87% </w:t>
        <w:br/>
        <w:t xml:space="preserve">UIC 83.58% 10.28% </w:t>
        <w:br/>
        <w:t xml:space="preserve">2013 </w:t>
        <w:br/>
        <w:t xml:space="preserve">Iberian gauge -32.13% -16.79% </w:t>
        <w:br/>
        <w:t xml:space="preserve">UIC 17.77% 29.50% </w:t>
        <w:br/>
        <w:t xml:space="preserve">2014 </w:t>
        <w:br/>
        <w:t xml:space="preserve">Iberian gauge -7.00% -8.78% </w:t>
        <w:br/>
        <w:t xml:space="preserve">annual average UIC 29.82% 17.22% </w:t>
        <w:br/>
        <w:t xml:space="preserve">2008-2014 </w:t>
        <w:br/>
        <w:t>Iberian gauge -9.81% -10.78%</w:t>
      </w:r>
    </w:p>
    <w:p>
      <w:r>
        <w:t>Source: Prepared by proUpIiaC based on data contained in the file (folios 41096, 400 to 4066).</w:t>
      </w:r>
    </w:p>
    <w:p>
      <w:r>
        <w:t>As can be seen in the table, within the RFIG of Iberian gauge (since, as noted, the RFIG of UIC gauge is limited to a single line, between Barcelona and the French border), the average services performed by available locomotives and the monthly peak of daily services performed by the available fleet have fallen at a very similar average annual rate of 10% over the entire period from 2008 to 2014, with peaks of decline of around 30% in the years 2009 and 2013. These data, therefore, corroborate the conclusion of the existence of a significant idle capacity in terms of locomotives for freight transport by RENFE.</w:t>
      </w:r>
    </w:p>
    <w:p>
      <w:r>
        <w:t>LEGAL GROUNDS</w:t>
      </w:r>
    </w:p>
    <w:p>
      <w:r>
        <w:t>FIRST.- COMPETENCE TO RESOLVE</w:t>
      </w:r>
    </w:p>
    <w:p>
      <w:r>
        <w:t>In accordance with Article 5.1.c) of Law 3/2013, of June 4, creating the National Commission of Markets and Competition, the CNMC is responsible for “applying the provisions of Law 15/2007, of July 3, regarding behaviors that impede, restrict, and distort competition.” Article 20.2 of the same law assigns to the Council the function of “resolving the procedures.</w:t>
      </w:r>
    </w:p>
    <w:p>
      <w:r>
        <w:rPr>
          <w:b/>
        </w:rPr>
        <w:t>[Pages 55–57]</w:t>
      </w:r>
    </w:p>
    <w:p>
      <w:r>
        <w:t>Nacional de los Mercados y la Competencia, to the CNMC corresponds "to apply the provisions of Law 15/2007, of July 3, regarding behaviors that prevent, restrict, and distort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On the other hand, in accordance with Articles 21.2.b) of Law 3/2013 and 14.2.a) of the Organic Statute of the CNMC, the Regulatory Supervision Chamber will issue a report in competition defense procedures when they affect sectors subject to supervision.</w:t>
      </w:r>
    </w:p>
    <w:p>
      <w:r>
        <w:t>Consequently, the competence to resolve this sanctioning procedure corresponds to the Competition Chamber of the CNMC Council with a report from the Regulatory Supervision Chamber.</w:t>
      </w:r>
    </w:p>
    <w:p>
      <w:r>
        <w:t>SECOND.- OBJECT OF THE RESOLUTION AND APPLICABLE REGULATIONS</w:t>
      </w:r>
    </w:p>
    <w:p>
      <w:r>
        <w:t>In the present sanctioning file, this Chamber must resolve, based on the instruction carried out by the DC, which is included in the Report and Proposal for Resolution, whether the investigated practices constitute an infringement of Articles 1 and 2 of the LDC and 101 and 102 of the TFEU.</w:t>
      </w:r>
    </w:p>
    <w:p>
      <w:r>
        <w:t>Regarding the applicable national regulations, this file concerns practices carried out during the validity of Law 15/2007, of July 3, on Competition Defense (LDC), which prohibits collusive behaviors and abuse of dominant position.</w:t>
      </w:r>
    </w:p>
    <w:p>
      <w:r>
        <w:t>Specifically, the behaviors related to the imputed practices took place from November 1, 2008, at least, until the date of initiation of the file. In light of this, Law 15/2007 is the applicable national norm for the present sanctioning procedure.</w:t>
      </w:r>
    </w:p>
    <w:p>
      <w:r>
        <w:t>For its part, Article 101.1 of the TFEU establishes that "All agreements between undertakings, decisions by associations of undertakings and concerted practices which may affect trade between Member States and which have as their object or effect the prevention, restriction or distortion of competition within the internal market shall be incompatible with the internal market and prohibited..."</w:t>
      </w:r>
    </w:p>
    <w:p>
      <w:r>
        <w:t>Likewise, Article 102 of the TFEU establishes that "Abuse by one or more undertakings of a dominant position within the internal market or in a substantial part of it shall be prohibited in so far as it may affect trade between Member States. Such abusive practices may consist in particular of: [...] applying dissimilar conditions to equivalent transactions with other trading parties, thereby placing them at a competitive disadvantage."</w:t>
      </w:r>
    </w:p>
    <w:p>
      <w:r>
        <w:t>The agreements that RENFE has signed with the companies of the Transfesa Group and the Deutsche Bahn Group, the subject of analysis in this file, are directly related to the international transport of goods by rail that has some section that runs through Spain. The international nature of this traffic determines by definition that, as a result of the examined behaviors, trade between EU Member States may be affected. Likewise, the investigated practices are likely to distort the liberalization of the rail freight transport sector and increase barriers to entry for operators from third countries. From the perspective of its dimension, this possible effect on intra-community trade would have been considerable, considering that the turnover of the Renfe Group in the affected markets exceeds, in this case, 40 million euros annually.</w:t>
      </w:r>
    </w:p>
    <w:p>
      <w:r>
        <w:t>In conclusion, to the extent that the behaviors analyzed in this file are likely to have effects on intra-community trade, Articles 101 and 102 of the TFEU are also applicable. Such applicability has not been questioned by the parties.</w:t>
      </w:r>
    </w:p>
    <w:p>
      <w:r>
        <w:t>THIRD.- PROPOSAL FOR RESOLUTION OF THE INSTRUCTING BODY</w:t>
      </w:r>
    </w:p>
    <w:p>
      <w:r>
        <w:t>Upon completion of the instruction of the file, taking into account the information contained therein, the DC understands that the existence of two prohibited behaviors has been established: a single and continuous infringement of Articles 1 of the LDC and 101 of the TFEU, consisting of agreements and concerted practices, restrictive of competition by their effect, by RENFE OPERADORA, RENFE MERCANCÍAS, TRANSFESA, TRANSFESA RAIL, PIF, HISPANAUTO, SEMAT, DBIH, DB ML, and DB SR DEUTSCHLAND, and a single and continuous infringement of Articles 2 of the LDC and 102 of the TFEU, consisting of an abusive commercial discrimination, at least, against the railway companies that are members of the AEFP, by RENFE OPERADORA and RENFE MERCANCÍAS, in their offer of rail traction services for the transport of goods by rail in Spain.</w:t>
      </w:r>
    </w:p>
    <w:p>
      <w:r>
        <w:t>Specifically, the DC considers, as specified in its Report Proposal (paragraph 342 and following):</w:t>
      </w:r>
    </w:p>
    <w:p>
      <w:r>
        <w:t>"The first infringement derives from a unique and continuous violation of Article 1 of the LDC, as well as Article 101 of the TFEU, by RENFE, RENFE MERCANCÍAS, TRANSFESA, TRANSFESA RAIL, PIF, HISPANAUTO, SEMAT, DBIH, DB ML, and DB SR DEUTSCHLAND, an infringement consisting of agreements and concerted practices between competing companies in the rail freight transport market, restrictive of competition by their effect, resulting from the signing of</w:t>
        <w:br/>
        <w:t>- the cooperation agreement, dated November 1, 2008, signed by Renfe Operadora and DB Schenker Rail Deutschland AG (at the time of signing, Railion Deutschland AG),</w:t>
        <w:br/>
        <w:t>- the agreement, dated December 1, 2008, signed by Renfe Operadora, Transportes Ferroviarios Especiales, S.A., Transfesa Rail, S.A. (at the time of signing, Activa Rail, S.A.), Pool Ibérico Ferroviario A.I.E., Hispanauto Empresas Agrupadas A.E.I.E., and Sociedad de Estudios y Explotación de Material Auxiliar de Transportes, S.A.,</w:t>
        <w:br/>
        <w:t>- the contract, dated October 14, 2008, for the sublease of 5 locomotives by Transfesa Rail, S.A. (at the time of signing, Activa Rail, S.A.) to DB Schenker Rail International Limited (at the time of signing, English Welsh &amp; Scottish Railway International Limited), and</w:t>
        <w:br/>
        <w:t>- the contract, dated December 4, 2008, for the sublease of 5 locomotives by Transfesa Rail, S.A. (at the time of signing, Activa Rail, S.A.) to Renfe Operadora.</w:t>
      </w:r>
    </w:p>
    <w:p>
      <w:r>
        <w:t>These agreements and concerted practices among competitors have had a restrictive effect on competition, by unduly limiting static and dynamic competition among their participants in the rail traction markets for the transport of goods, the rail freight transport market (with special emphasis on the segment of finished vehicles, as well as their parts and components), the market for renting automotive logistics centers with rail access, and the sector of logistics and dispatch of finished vehicles, without these agreements and concerted practices being covered by the exemption provided for in Article 1.3 of the LDC.</w:t>
      </w:r>
    </w:p>
    <w:p>
      <w:r>
        <w:t>[…]</w:t>
      </w:r>
    </w:p>
    <w:p>
      <w:r>
        <w:t>The second infringement derives from a unique and continuous violation of Article 2 of the LDC, as well as Article 102 of the TFEU, by RENFE and RENFE MERCANCÍAS, consisting of an abusive commercial discrimination against the railway companies associated with AEFP in their offer of rail traction services for the transport of goods by rail in Spain, which could extend to third companies, in relation to the economic conditions that RENFE and RENFE MERCANCÍAS have been offering since 2008 to DB SR DEUTSCHLAND, TRANSFESA, PIF, and HISPANAUTO.</w:t>
      </w:r>
    </w:p>
    <w:p>
      <w:r>
        <w:t>This abusive commercial discrimination has had a restrictive object and effect on competition, by unduly limiting the static and dynamic competition that third companies (especially, the member companies of the AEFP) exercised over RENFE, RENFE MERCANCÍAS, and the Deutsche Bahn Group in the rail freight transport market."</w:t>
      </w:r>
    </w:p>
    <w:p>
      <w:r>
        <w:t>FOURTH.- ASSESSMENT OF THE COMPETITION CHAMBER</w:t>
      </w:r>
    </w:p>
    <w:p>
      <w:r>
        <w:t>4.1.- Illegality of the behaviors</w:t>
      </w:r>
    </w:p>
    <w:p>
      <w:r>
        <w:t>This Competition Chamber notes that the file subject to this resolution contains sufficient evidence and probative elements to establish the effective commission of the behaviors attributed. This evidence includes the information gathered throughout the instruction, the information provided as a result of the various requests for information made by the DC to the companies involved, to clients of the involved companies, and to other companies in the sector, and the information provided by the complaining association. The analysis is differentiated for each infringing behavior.</w:t>
      </w:r>
    </w:p>
    <w:p>
      <w:r>
        <w:rPr>
          <w:b/>
        </w:rPr>
        <w:t>[Pages 58–60]</w:t>
      </w:r>
    </w:p>
    <w:p>
      <w:r>
        <w:t>Prior to addressing the allegations made in this regard by the parties, this Chamber expresses its full agreement with the conclusion reached by the DC regarding the relevant affected markets, as previously anticipated in section III.2: the market for rail freight transport services in Spain, the market for rail traction services for freight transport in Spain, the market for the rental of locomotives for freight transport in Spain, and the market for the rental of automotive logistics centers with rail access, on a regional scale within Spain. Specifically, this Chamber agrees with the inclusion in different reference markets of road and rail freight transport services, since despite the competitive pressure that different modes of transport may exert on each other, certain rail traffics are hardly substitutable, particularly those that avoid haulage at the beginning or end of the journey, such as the export traffic of vehicles through ports.</w:t>
      </w:r>
    </w:p>
    <w:p>
      <w:r>
        <w:t>4.1.1.- On Collusive Conduct</w:t>
      </w:r>
    </w:p>
    <w:p>
      <w: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 [...] c) The division of the market or sources of supply [...]". Similarly, Article 101.1 of the TFEU considers incompatible with the internal market agreements between companies that, having the effect of preventing, restricting or distorting the play of competition, consist in particular of dividing up the markets.</w:t>
      </w:r>
    </w:p>
    <w:p>
      <w:r>
        <w:t>Without prejudice to the fact that in the section relating to liability this Chamber will rule on the specific individualization of the imputations made to each of the companies involved, it is appropriate here to assess whether the investigated practices constitute a violation of Article 1 of the LDC and Article 101 of the TFEU, consisting of the adoption and implementation of agreements between RENFE, the Deutsche Bahn Group, and the Transfesa Group that restrict competition by their effects, as they constitute a division of the affected markets. Such division was formalized by respecting the status quo that existed in the Spanish markets for rail traction for freight transport and for rail freight transport in general before the liberalization of rail freight transport.</w:t>
      </w:r>
    </w:p>
    <w:p>
      <w:r>
        <w:t>Such agreements, constitutive of collusive conduct of market division, are as follows, as noted in the section relating to Established Facts:</w:t>
        <w:br/>
        <w:t>- the cooperation agreement, dated November 1, 2008, signed by RENFE and DB SR DEUTSCHLAND (at the time of signing, Railion Deutschland AG) (folios 4692 to 4702);</w:t>
        <w:br/>
        <w:t>- the agreement, dated December 1, 2008, signed by RENFE, TRANSFESA, TRANSFESA RAIL (at the time of signing, ACTIVA RAIL), PIF, HISPANAUTO, and SEMAT (folios 638 to 663);</w:t>
        <w:br/>
        <w:t>- the contract, dated December 4, 2008, for the sublease of 5 locomotives by TRANSFESA RAIL (at the time of signing, ACTIVA RAIL) to RENFE (folios 4705 to 5021); and</w:t>
        <w:br/>
        <w:t>- the contract, dated October 14, 2008, for the sublease of 5 locomotives by TRANSFESA RAIL (at the time of signing, ACTIVA RAIL, S.A.) to DB SR INTERNATIONAL (at the time of signing, EWSI) (folios 4387 to 4406, and 5029 to 5218).</w:t>
      </w:r>
    </w:p>
    <w:p>
      <w:r>
        <w:t>This Chamber agrees with the analysis of the DC75 that the almost simultaneous signing of the first two agreements between RENFE and the Deutsche Bahn Group, and especially the parallels in the text and objectives of both, allow us to affirm that they were conceived jointly, thus they are connected and form a whole of counterbalances between both groups. The leasing contracts also respond to a simultaneous decision and denote the linkage between both.</w:t>
      </w:r>
    </w:p>
    <w:p>
      <w:r>
        <w:t>RENFE and TRANSFESA were competitors in the rail freight transport market, and although at the time of the signing of these agreements the Deutsche Bahn Group was not a real competitor of RENFE in providing rail traction to third parties (given that the Transfesa Group was going to use that traction for its own traffics), contrary to what RENFE claimed, the Deutsche Bahn Group constituted potential competition for RENFE in this market, since, had the Deutsche Bahn Group so decided, it could have in a short period of time started providing those services to third parties, given that TRANSFESA had traction material and trained and qualified drivers in 2008.</w:t>
      </w:r>
    </w:p>
    <w:p>
      <w:r>
        <w:t>As the instructing body points out, the aforementioned agreements meant that, as a result of their decision to lease the ten previously acquired locomotives, the Transfesa Group delayed the use of the rail traction capacity that TRANSFESA RAIL already had available in the fall of 2008. Those locomotives were leased to RENFE, which had the largest fleet of locomotives for freight transport in Spain and with excess capacity76, and to EWSI, a company of the Deutsche Bahn Group that had just entered the Spanish market (in January 2008) and that did not yet have activity in it at the time of signing the locomotive lease contract. During its period of activity in Spain, as noted in the section of proven facts, EWSI had a negligible presence, in terms of revenue, in rail freight transport, where it focused on attracting new clients outside the Transfesa Group and had a minimal presence in providing rail traction services to third parties for rail freight transport.</w:t>
      </w:r>
    </w:p>
    <w:p>
      <w:r>
        <w:t>This Chamber agrees with the DC that there is no plausible alternative explanation for why the Transfesa Group abandoned its plan for self-provision of traction services, contrary to what was planned before DB entered the capital of TRANSFESA. The Transfesa Group had already incurred a substantial investment, in economic and time terms, to equip itself with its own traction, which not only included the acquisition of locomotives but also the training of drivers, which made internal traction more attractive than that of a third party, given the significant customer base of TRANSFESA already at the time of the lease77. Furthermore, the amortization of the locomotive represents a reduction in traction costs of over 50% compared to leasing, as noted by Transitia Rail, S.A. in the context of the file78. It should also be noted that TRANSFESA RAIL leased the locomotives under the same technical and commercial conditions as those under which they had been acquired on lease, with no benefit to the lessor.</w:t>
      </w:r>
    </w:p>
    <w:p>
      <w:r>
        <w:t>It is relevant to emphasize that, contrary to what Deutsche Bahn alleged, the decisions to lease five locomotives from TRANSFESA to RENFE and not to invest in the subsequent acquisition of additional locomotives were the result not of a unilaterally adopted decision but of the agreements reached with RENFE so that the Transfesa Group would not internally use the ten acquired locomotives and that the traction needs of the Deutsche Bahn Group in Spain would be covered in the long term by RENFE.</w:t>
      </w:r>
    </w:p>
    <w:p>
      <w:r>
        <w:t>As highlighted by the DC in its Proposal Report, it is striking that the Deutsche Bahn Group, the leading rail freight transport operator at the European level, has not fully employed its own traction in the international transport of goods by rail with origin or destination in Spain, despite having its own locomotives in Spain (under TRANSFESA RAIL), France (under the subsidiary Euro Cargo Rail), Germany, the United Kingdom, Italy, and other European countries79.</w:t>
      </w:r>
    </w:p>
    <w:p>
      <w:r>
        <w:t>It is also incomprehensible the leasing by RENFE of the five locomotives from TRANSFESA. RENFE was at that time 77 As the DC points out (paragraph 287 of the PR), at the time of the lease, the Transfesa Group had such a customer base that it is hard to believe that it could not have found its own trains to haul with those 10 newly acquired and therefore modern and efficient locomotives. The Transfesa Group was and is the second operator in the rail freight transport market in Spain, behind RENFE (see table 1, above). Furthermore, the Deutsche Bahn Group defines itself in its allegations to the PCH as the "largest consumer of traction services in Spain" (folio 6153). 78 Folio 5254. 79 According to publicly available information on the DB Schenker Rail website, the business unit of the Deutsche Bahn Group that encompasses its rail freight transport activity. http://www.dbschenker.com/ho-en/about dbschenker new/db schenker rail/</w:t>
      </w:r>
    </w:p>
    <w:p>
      <w:r>
        <w:rPr>
          <w:b/>
        </w:rPr>
        <w:t>[Pages 61–63]</w:t>
      </w:r>
    </w:p>
    <w:p>
      <w:r>
        <w:t>implemented a modernization plan for its fleet of diesel locomotives starting from old locomotives, which were entirely transformed resulting in the fleet (series 333) of the most modern diesel locomotives that RENFE currently has for freight transport. According to the information provided by RENFE in the context of the file regarding the additions and removals of freight locomotives in its fleet (folio 4532), as of October 28, 2008, it had transformed and operational 47 new diesel locomotives (which represented many more locomotives than those held by other market operators combined).</w:t>
      </w:r>
    </w:p>
    <w:p>
      <w:r>
        <w:t>Had the use of such traction capacity not been delayed, the Transfesa Group could have reduced its dependence on RENFE regarding rail traction, its main supplier in this regard, which would have increased the operational autonomy of the Transfesa Group in the downstream market of freight transport by rail in Spain, and potentially, it could have become a provider of rail traction services. Furthermore, as a result of the aforementioned agreements, RENFE, on one hand, and TRANSFESA, PIF, HISPANAUTO, and DB SR DEUTSCHLAND, on the other, mutually guaranteed preferential treatment when contracting traction services in Spain.</w:t>
      </w:r>
    </w:p>
    <w:p>
      <w:r>
        <w:t>As noted by the DC in its Proposal Report, with the signing of the traction service agreements with RENFE at the end of 2008, the Deutsche Bahn Group committed long-term to RENFE to cover its traction needs at that time in Spain, declaring RENFE as its preferred partner/supplier, which had the effect of almost entirely barring the possibility of meeting the traction needs of the Deutsche Bahn Group for a third party.</w:t>
      </w:r>
    </w:p>
    <w:p>
      <w:r>
        <w:t>The Deutsche Bahn Group obtained from RENFE, through the aforementioned agreements, preferential treatment and supply guarantees regarding traction for a period of five years, covering all traction needs in Spain for its companies DB SR DEUTSCHLAND, TRANSFESA, PIF, and HISPANAUTO, with pre-agreed price revisions.</w:t>
      </w:r>
    </w:p>
    <w:p>
      <w:r>
        <w:t>In the agreement between RENFE and the Transfesa Group, dated December 1, 2008, it is clearly stated that in the event of a traction need (both present and future), the Transfesa Group will consider RENFE as its preferred supplier and RENFE will consider the Transfesa Group as a preferred customer (folio 640 in fine). Likewise, in the agreement between RENFE and DB SR DEUTSCHLAND, dated November 1, 2008, it is stated that “both parties will make all reasonable efforts to provide each other with competitive technical and financial offers for new international traffic opportunities” (clause 3, folio 4693). Such agreements had a duration that extended until December 31, 201380 (later extended, in the case of the agreement of December 1, 2008, until at least the date of initiation of the present file), which guaranteed such preferential treatment for a notable period of time.</w:t>
      </w:r>
    </w:p>
    <w:p>
      <w:r>
        <w:t>By committing both parties long-term, it is ensured that within the transport service that the end customer contracts with the Deutsche Bahn Group, the traction part will be covered only by RENFE or RENFE MERCANCÍAS and the rest of the service by the Deutsche Bahn Group.</w:t>
      </w:r>
    </w:p>
    <w:p>
      <w:r>
        <w:t>Furthermore, it has been established that RENFE did not impose economic penalties on the Transfesa Group for the cancellation of rail traction services for freight81.</w:t>
      </w:r>
    </w:p>
    <w:p>
      <w:r>
        <w:t>Additionally, through the controversial agreements, specifically the extension of the rental of RENFE's car parks in favor of SEMAT, the position of the Transfesa Group in the freight transport market by rail in Spain was guaranteed and, in particular, in the segment of finished vehicles in Spain, the main area of operation of the Transfesa Group, while RENFE was limited in the development of such capacity. By guaranteeing the Deutsche Bahn Group the rental of these car parks for an additional 5 years, the Renfe Group could not count on the additional storage capacity82 that these car parks represented in the two hubs with the highest consumption of finished vehicles in Spain and therefore of capital importance for its logistics.</w:t>
      </w:r>
    </w:p>
    <w:p>
      <w:r>
        <w:t>The extension of the rental of such strategic car parks had anticompetitive effects in the market because it prevented RENFE from openly bidding the rental of the same to other potential interested operators. Given that the Fuencarral car park has been rented to the Transfesa Group since 1979 and the La Llagosta car park since 1999, this has accentuated the closure of access to these car parks for third parties.</w:t>
      </w:r>
    </w:p>
    <w:p>
      <w:r>
        <w:t>As a result of maintaining the pre-existing status quo prior to the liberalization of the freight transport sector by rail, articulated through such contracts, the capacity and incentives of the Deutsche Bahn Group and the Transfesa Group, on one hand, and the Renfe Group, on the other, to compete significantly with each other for customer acquisition in the retail freight transport by rail and in the wholesale rail traction market were reduced.</w:t>
      </w:r>
    </w:p>
    <w:p>
      <w:r>
        <w:t>This conduct occurs in a context, from the perspective of competition in the affected markets, in which the Renfe Group and the Transfesa Group constituted the most relevant operators in the freight transport market by rail in Spain and the entry of DB into the capital of TRANSFESA had strengthened the competitive capacity of the Transfesa Group, as it came to have experience in rail traction and the financial capacity sufficient to exert very significant competitive pressure on RENFE, which until very recently had held the legal monopoly in the rail traction market for freight transport.</w:t>
      </w:r>
    </w:p>
    <w:p>
      <w:r>
        <w:t>The impact on competition in the freight transport market is evident, given that the second operator in this market depends almost entirely on the Renfe Group, its main competitor and first operator in the freight transport market in Spain, regarding a necessary input for competition such as traction, a dependence solidified long-term by the collusive agreements reached.</w:t>
      </w:r>
    </w:p>
    <w:p>
      <w:r>
        <w:t>As emphasized by the instructing body, during the period from the signing of the collusive agreements until the initiation of the present file, the Transfesa Group has used traction from RENFE and RENFE MERCANCÍAS in all its international freight transport by rail in the section that runs through Spain. It cannot be overlooked that the Deutsche Bahn Group, the leading operator of freight transport by rail at the European level, has not entirely used its own traction in the international freight transport by rail with origin or destination in Spain, despite having its own locomotives in Spain (under TRANSFESA RAIL).</w:t>
      </w:r>
    </w:p>
    <w:p>
      <w:r>
        <w:t>Likewise, the Transfesa Group has used traction from RENFE and RENFE MERCANCÍAS in all its rail transport of finished vehicles, as well as their parts and components, whether entirely national or international in the section that runs through Spain83.</w:t>
      </w:r>
    </w:p>
    <w:p>
      <w:r>
        <w:t>The DC makes an accusation in its Proposal for Resolution that derives from the information and documentation collected, and from a detailed and exhaustive joint analysis of the accredited facts. Contrary to what the accused have maintained in their allegations to the DC's PR, this Chamber considers that there is no plausible reasonable justification that explains the conduct of the accused, other than the anticompetitive nature of the analyzed agreements.</w:t>
      </w:r>
    </w:p>
    <w:p>
      <w:r>
        <w:t>Through the instruction carried out, the DC has presented sufficient evidence that the controversial agreements aimed to contribute to the respect and consolidation of the situation existing prior to the liberalization of freight transport by rail, in the Spanish markets of rail traction for freight transport and freight transport by rail. These agreements and concerted practices form a unitary set, regardless of the date of signing and formal validity of the agreements, since, given the legal and economic context in which they were subscribed, they jointly formed part of the market-sharing strategy and maintenance of the status quo.</w:t>
      </w:r>
    </w:p>
    <w:p>
      <w:r>
        <w:t>The controversial agreements far exceed the usual agreements between railway companies in international traffic, which reach agreements with</w:t>
      </w:r>
    </w:p>
    <w:p>
      <w:r>
        <w:rPr>
          <w:b/>
        </w:rPr>
        <w:t>[Pages 64–66]</w:t>
      </w:r>
    </w:p>
    <w:p>
      <w:r>
        <w:t>operators from other countries through which the transport takes place. In the case of the agreements subject to this file, the section of said transport affected is precisely the national one.</w:t>
      </w:r>
    </w:p>
    <w:p>
      <w:r>
        <w:t>Contrary to what the parties have claimed, it is not plausible that TRANSFESA chose to transfer the locomotives to RENFE as a decision aimed at resizing its rolling stock in light of the decrease in its activity. This decision was made at a time prior to the manifestation of the effects of the economic slowdown. Furthermore, in a context of recent liberalization as was the case, an incoming operator could be capable of increasing its activity, even in a recessionary context, due to the loss of market share of the historical operator. In fact, when TRANSFESA recovered part of its transferred locomotives throughout 2011, rail freight traffic was still 15% below the traffic of 2008, so, following the alleged logic, it should have leased them again. This situation has continued until 2014, the date on which activity levels prior to the economic crisis were recovered. Therefore, the activity of 2008 was sufficient for TRANSFESA to have operated the fleet of locomotives it owned, as initially planned, as subsequently occurred, without the need for that alleged resizing.</w:t>
      </w:r>
    </w:p>
    <w:p>
      <w:r>
        <w:t>As noted by the DC, the existing structural links between the Renfe and Deutsche Bahn groups have reinforced the alignment of interests between both business groups to reduce competitive pressure between them, and have allowed collusive agreements to be implemented with greater respective oversight, having access to the commercial policy of the companies with cross-shareholdings.</w:t>
      </w:r>
    </w:p>
    <w:p>
      <w:r>
        <w:t>4.1.2.- On the abuse of dominant position by RENFE OPERADORA and RENFE MERCANCÍAS</w:t>
      </w:r>
    </w:p>
    <w:p>
      <w:r>
        <w:t>The dominant position of RENFE, and of its successor in the rail freight transport business, RENFE MERCANCÍAS, in the market for rail traction services for freight transport by rail in Spain, has not been disputed by the parties in their submissions. Indeed, in light of RENFE's very high market share, the existing competitive alternatives, the high barriers to entry and expansion, and the reduced compensatory power of demand, it must be concluded that RENFE and its successor in the provision of rail traction services for freight transport, RENFE MERCANCÍAS, have held a dominant position in the market for rail traction services for freight transport in Spain during the period 2008-2014.</w:t>
      </w:r>
    </w:p>
    <w:p>
      <w:r>
        <w:t>This Chamber considers that it has been established in the investigation of this file that RENFE OPERADORA and RENFE MERCANCÍAS have abused their dominant position in the market for rail traction services for freight transport by rail in Spain.</w:t>
      </w:r>
    </w:p>
    <w:p>
      <w:r>
        <w:t>Such abuse has materialized in commercial discrimination against third-party rail operators (particularly against members of the AEFP) in their offer of rail traction services for freight transport in Spain, in relation to the conditions agreed with the companies TRANSFESA, PIF, HISPANAUTO, and DB SR DEUTSCHLAND.</w:t>
      </w:r>
    </w:p>
    <w:p>
      <w:r>
        <w:t>The agreements signed by RENFE with DB SR DEUTSCHLAND, TRANSFESA, PIF, and HISPANAUTO regarding rail traction services contain the following discriminatory commercial conditions with respect to third-party traction applicants:</w:t>
      </w:r>
    </w:p>
    <w:p>
      <w:r>
        <w:t>(i) preferential treatment by RENFE to DB SR DEUTSCHLAND, TRANSFESA, PIF, and HISPANAUTO when providing them with rail traction services. Thus, in the agreement of November 1, 2008 (clause 3), RENFE and DB SR DEUTSCHLAND declare each other preferred partners "in order to provide each other with [...] competitive offers for new opportunities for international traffics" [which, for RENFE, translates into making competitive offers for traction services within Spain to DB SR DEUTSCHLAND for said international traffics]. During the validity of the agreement of November 1, 2008, it applied to all agreements of DB SR DEUTSCHLAND with clients whose transport took place partially or totally through Spain.</w:t>
      </w:r>
    </w:p>
    <w:p>
      <w:r>
        <w:t>In the agreement of December 1, 2008, RENFE declared TRANSFESA "as a preferred client in the execution of current international/national traffics, as well as future opportunities in this sector." Since the signing of this agreement, RENFE has provided traction services for all traffics of PIF and HISPANAUTO, and for all international traffics of TRANSFESA (in its section within Spain). With these agreements, DB SR DEUTSCHLAND, TRANSFESA, PIF, and HISPANAUTO had their traction needs guaranteed for 5 years (duration of the agreements), with pre-agreed price revisions.</w:t>
      </w:r>
    </w:p>
    <w:p>
      <w:r>
        <w:t>(ii) absence of penalties by RENFE in case the Transfesa Group canceled rail traction services for freight transport (folio 2153). This commercial condition is discriminatory in relation to other clients, as RENFE has stated in the framework of the file that it has a commercial policy of applying the same conditions to all its clients of the same service (such as rail traction for freight transport) and RENFE has required within its commercial policy regarding the provision of rail traction services for freight transport, the payment of a penalty in case the client canceled the service.</w:t>
      </w:r>
    </w:p>
    <w:p>
      <w:r>
        <w:t>RENFE and RENFE MERCANCÍAS have offered traction services to companies of the Deutsche Bahn Group in a generalized manner under the agreements that RENFE signed with DB SR DEUTSCHLAND on November 1, 2008, and with TRANSFESA, PIF, and HISPANAUTO on December 1, 2008. In fact, the Deutsche Bahn Group has been the only client of traction services from the Renfe Group that also had its own traction capacity. These agreements did not include the payment of any penalty in case the Deutsche Bahn Group canceled the service, as RENFE and RENFE MERCANCÍAS have acknowledged in their submission to the PCH. The Deutsche Bahn Group has repeatedly confirmed that the Renfe Group has never applied penalties for cancellation of the contracted traction service.</w:t>
      </w:r>
    </w:p>
    <w:p>
      <w:r>
        <w:t>On the other hand, there is written evidence of the request for rail traction for a traffic by Comsa Rail Transport, S.A. (a member company of the complaining association) to RENFE for the Barcelona-Le Soler (France) line of UIC gauge (folios 3393 to 3459). Although the provision of the service was ultimately not materialized, the offers that RENFE sent to COMSA contain the payment of a penalty in case the client canceled the service.</w:t>
      </w:r>
    </w:p>
    <w:p>
      <w:r>
        <w:t>It has been reported by the AEFP that the companies associated with it have had their requests for traction services for regular traffics repeatedly denied by RENFE from 2005 until at least 2012. Although such denial of rail traction services to member companies of the AEFP could not be documented, as the denials were made by phone, it has been established that throughout the investigated period in the framework of the file (years 2005 to 2014), neither RENFE nor RENFE MERCANCÍAS have provided rail traction services to a member company of the AEFP on a regular basis (that is, aside from services to resolve specific incidents such as breakdowns in the client's locomotives, services that due to their extraordinary and unplanned nature have a substantially higher price), as acknowledged by RENFE and RENFE MERCANCÍAS in their submissions. It is not reasonable that for the rest of the rail companies other than TRANSFESA, some smaller than it, access to this traction service by RENFE has only been contemplated to resolve incidents or breakdowns, and not as a combined production option of its own rolling stock and third-party traction, particularly from RENFE.</w:t>
      </w:r>
    </w:p>
    <w:p>
      <w:r>
        <w:t>It should also be noted the absence of alternatives to RENFE and RENFE MERCANCÍAS when contracting rail traction services by the AEFP member companies.</w:t>
      </w:r>
    </w:p>
    <w:p>
      <w:r>
        <w:rPr>
          <w:b/>
        </w:rPr>
        <w:t>[Pages 67–69]</w:t>
      </w:r>
    </w:p>
    <w:p>
      <w:r>
        <w:t>of the members of the AEFP, as evidenced by the available data on this market.89</w:t>
      </w:r>
    </w:p>
    <w:p>
      <w:r>
        <w:t>In general terms, it is worth recalling in this context the classic doctrine derived from community jurisprudence (judgment of the CJEU of March 6, 1974, joined cases 6/73 and 7/73, Commercial Solvents), according to which, if a company holds a dominant position in the primary market of an input and, to favor its own position in the secondary market, denies the supply of the same to another company, it will have incurred in an abuse of dominant position contrary to competition law: “[...] a company that holds a dominant position in the raw materials market and that, in order to reserve them for its own production of derivatives, denies the supply of these to a customer, also a producer of such derivatives, at the risk of eliminating any competition from that customer, exploits its dominant position abusively” (paragraph 25 of the judgment).</w:t>
      </w:r>
    </w:p>
    <w:p>
      <w:r>
        <w:t>RENFE has not signed a framework agreement with other companies with their own traction (aside from the aforementioned companies of the Deutsche Bahn Group) under which the commercial conditions can be successively applied to the routes for which these other competitors contract traction with RENFE.</w:t>
      </w:r>
    </w:p>
    <w:p>
      <w:r>
        <w:t>And all of the above despite the fact that RENFE and RENFE MERCANCÍAS have shown idle capacity, both in locomotives and in drivers, capable of meeting the demand for additional rail traction services from other railway companies different from DB SR DEUTSCHLAND, TRANSFESA, PIF, and HISPANAUTO.90</w:t>
      </w:r>
    </w:p>
    <w:p>
      <w:r>
        <w:t>The conduct described carried out by RENFE and RENFE MERCANCÍAS constitutes an infringement of Articles 2 of the LDC and 102 of the TFEU, consisting of commercial discrimination against third companies that demand rail traction for freight transport (especially, the railway companies that are members of the AEFP), in relation to the conditions agreed with DB SR DEUTSCHLAND, TRANSFESA, PIF, and HISPANAUTO.</w:t>
      </w:r>
    </w:p>
    <w:p>
      <w:r>
        <w:t>The recent analysis of both infringements also allows us to conclude that, as understood by the instructing body and contrary to the allegations of RENFE and RENFE MERCANCÍAS, two distinct infringements are not attributed to them based on the same set of facts, but rather there are distinct facts that give rise to the infringement of Articles 1 of the LDC and 101 of the TFEU that determine the existence of the infringement of Articles 2 of the LDC and 102 of the TFEU. The infringement of abuse of dominant position arises from the resistance of RENFE and RENFE MERCANCÍAS to extend to other companies, particularly to the commercial entities associated with the AEFP, the commercial conditions offered and agreed with the Deutsche Bahn Group in the provision of traction services for freight transport by rail, which given the position of RENFE and RENFE MERCANCÍAS in that market, constitutes abusive conduct. The restrictive effects on competition generated by that conduct are also specific and distinct from the effects caused by collusive conduct, as set forth below in the section dedicated to the effects of conduct in the market.</w:t>
      </w:r>
    </w:p>
    <w:p>
      <w:r>
        <w:t>4.2.- Duration of the conduct</w:t>
      </w:r>
    </w:p>
    <w:p>
      <w:r>
        <w:t>Regarding the duration of the conduct subject to this file, it is necessary once again to differentiate between the duration of the infringement of Articles 1 of the LDC and 101 of the TFEU and the infringement of abuse of dominant position of Articles 2 of the LDC and 102 of the TFEU.</w:t>
      </w:r>
    </w:p>
    <w:p>
      <w:r>
        <w:t>Thus, the conduct consisting of collusive agreements should be considered to have begun on November 1, 2008, the date of the signing of the cooperation agreement between RENFE and DB SR DEUTSCHLAND. The end of the conduct varies depending on the investigated company considered:</w:t>
        <w:br/>
        <w:t>- for TRANSFESA RAIL, December 5, 2013, with the return of the last locomotives it had lent to RENFE;</w:t>
        <w:br/>
        <w:t>- for DB SR DEUTSCHLAND, at least until March 31, 2014, as this is the last moment in which there is evidence in the file that the conditions of the agreement of November 1, 2008, signed with RENFE, were applied; and</w:t>
        <w:br/>
        <w:t>- for the rest of the investigated parties (RENFE, RENFE MERCANCÍAS, TRANSFESA, PIF, HISPANAUTO, SEMAT, DBIH, and DB ML) it would extend, at least, until the date of initiation of this file, given that the parties have not signed a new agreement but have continued to apply with revisions the terms of the agreement of December 1, 2008, regarding traction services and the rental of the two car parks, and that the Transfesa Group has continued to exclusively use traction from the Renfe Group for its international freight transport by rail within Spain (TRANSFESA), as well as for the transport of finished vehicles by rail (PIF and HISPANAUTO), based on the provisions of the agreement signed on December 1, 2008.</w:t>
      </w:r>
    </w:p>
    <w:p>
      <w:r>
        <w:t>This Council cannot share the allegations of RENFE and RENFE MERCANCÍAS regarding the duration of the conduct only reaching until December 2013, according to the literal provisions of the repeated agreements of November and December 2009, and that the conditions for the provision of traction services to the Deutsche Bahn Group in Spain are different from those provided in the previous agreements.</w:t>
      </w:r>
    </w:p>
    <w:p>
      <w:r>
        <w:t>It has been established that the commercial conditions set forth in the agreement of December 1, 2008, have not been replaced by a new contract and have continued to be applied with revisions since January 1, 2014, in relation to the traction services provided to the Transfesa Group and regarding the rental of the logistics platforms rented by RENFE to SEMAT91. Therefore, it is appropriate to conclude that the duration of the collusive agreements and their anticompetitive effects has extended at least until the date of initiation of this file.</w:t>
      </w:r>
    </w:p>
    <w:p>
      <w:r>
        <w:t>As for the duration of the infringement of Articles 2 of the LDC and 102 of the TFEU, this Chamber agrees with the DC in understanding that it began with the signing of the repeated agreement between RENFE and DB SR DEUTSCHLAND, of November 1, 2008, whereby the former becomes the preferred supplier of the latter. Regarding the termination of the abuse of dominant position conduct, it would have persisted, at least, until the moment of initiation of this file, since RENFE MERCANCÍAS, TRANSFESA, PIF, and HISPANAUTO have continued to apply the terms of the agreement of December 1, 2008, in relation to traction services. RENFE would have participated in the infringement until December 31, 2013, since from January 1, 2014, the RENFE MERCANCÍAS company became operational, which became the only company controlled by RENFE providing traction services for freight transport by rail.</w:t>
      </w:r>
    </w:p>
    <w:p>
      <w:r>
        <w:t>4.3.- Effects of the conduct in the market</w:t>
      </w:r>
    </w:p>
    <w:p>
      <w:r>
        <w:t>Beforehand, it should be noted that the Renfe Group and the Deutsche Bahn Group have constituted and continue to constitute the first and second freight transport operators by rail in Spain by billing volume, jointly accounting for over 80% of freight transport by rail in Spain, which in the cases of the automotive and steel segments rises to 100%.92</w:t>
      </w:r>
    </w:p>
    <w:p>
      <w:r>
        <w:t>Regarding the anticompetitive effects that the analyzed collusive agreements have had in the market, it is worth highlighting, first of all, their adverse impact on the development of the Deutsche Bahn Group's own traction in Spain, which in turn has translated into a weaker competitive dynamic in freight transport by rail between the Renfe and Deutsche Bahn groups, given that the Deutsche Bahn Group has not enjoyed greater commercial independence from RENFE, compared to the situation that would have prevailed had the Deutsche Bahn Group consolidated its vertical integration from the ten locomotives acquired by TRANSFESA RAIL.</w:t>
      </w:r>
    </w:p>
    <w:p>
      <w:r>
        <w:rPr>
          <w:b/>
        </w:rPr>
        <w:t>[Pages 70–72]</w:t>
      </w:r>
    </w:p>
    <w:p>
      <w:r>
        <w:t>the conclusion deems them as mere negligent actors.</w:t>
      </w:r>
    </w:p>
    <w:p>
      <w:r>
        <w:t>The previous situation has led to a compartmentalization of the European rail freight transport market following national borders, at least in the case of Spain, since the entry of the Deutsche Bahn Group into Spain has been limited in terms of developing its own traction capacity due to collusive agreements, undermining the effects of the liberalization of the sector at the European level, aimed at fostering greater competition and its consequent benefits.</w:t>
      </w:r>
    </w:p>
    <w:p>
      <w:r>
        <w:t>This weaker competition in rail freight transport in Spain has necessarily translated into a worse service for the customer (whether in terms of prices, variety, or quality of service), which has not only affected the end customer but also the related activities (shipping, logistics) that subcontract this transport.</w:t>
      </w:r>
    </w:p>
    <w:p>
      <w:r>
        <w:t xml:space="preserve">Moreover, in the specific case of finished vehicle transport by rail, it must be taken into account that: </w:t>
        <w:br/>
        <w:t xml:space="preserve">- the Deutsche Bahn Group is not only a prominent player in this segment through the Transfesa Group but also through other group companies based in other European countries that carry out finished vehicle transports with origin or destination in Spain, such as DB SR DEUTSCHLAND, DB Schenker Rail Automotive GmbH, and the former ATG Autotransportlogistic GmbH93. </w:t>
        <w:br/>
        <w:t xml:space="preserve">Thus, for example, an examination of the contracts to which the commercial conditions of the cooperation agreement of November 1, 2008, between RENFE and DB SR DEUTSCHLAND applied reveals that the vast majority of these contracts referred to finished vehicles and automotive components. </w:t>
        <w:br/>
        <w:t>- the anticompetitive effects have been exacerbated by the concentration process that the sector has experienced following the signing of the agreements between RENFE and the Deutsche Bahn Group. Thus, after RENFE acquired control of the companies PECOVASA and LTF in 2010, the segment of finished vehicle transport by rail was essentially reduced to two operators, RENFE and the Transfesa Group, as they are the only two operators with their own rail traction that offer services in this segment within the RFIG of Iberian and UIC gauge.</w:t>
      </w:r>
    </w:p>
    <w:p>
      <w:r>
        <w:t>The collusive agreements have also had restrictive effects on competition in the market for renting automotive logistics centers with rail access, having barred for a period of at least 6 years (from December 1, 2008, until at least the date of initiation of the present file)94 access (closure effect) to the yards of Fuencarral and La Llagosta to other potentially interested operators, yards of maximum interest for a finished vehicle logistics operator, as they are located in the two points with the highest consumption of automobiles in Spain, which indicates the commercial importance of having yards in these locations.</w:t>
      </w:r>
    </w:p>
    <w:p>
      <w:r>
        <w:t>The above has also had an indirect effect on the finished vehicle shipping and logistics market, having guaranteed for the Deutsche Bahn Group scarce and valued inputs for providing this service to automobile manufacturers for such a long time and preventing a third party or RENFE itself from developing its activity in this market.</w:t>
      </w:r>
    </w:p>
    <w:p>
      <w:r>
        <w:t>Finally, the existing structural links between the Renfe and Deutsche Bahn groups, mentioned above, constitute an additional factor that has increased the effects of the anticompetitive restrictions described.</w:t>
      </w:r>
    </w:p>
    <w:p>
      <w:r>
        <w:t>Regarding the effects of the abusive conduct of dominant position by RENFE and RENFE MERCANCÍAS, this has delayed the progress of liberalization in rail freight transport operated by the LSF, ultimately harming the customers of rail freight transport services (whether final or indirect, such as shipping or logistics companies), as they have been deprived of a better rail transport service (whether in terms of prices or quality of service) as a result of the lower competition in that market.</w:t>
      </w:r>
    </w:p>
    <w:p>
      <w:r>
        <w:t>By preventing the extension of the contracting conditions of rail traction services that RENFE provides to the companies of the Deutsche Bahn Group in Spain to third competitors, such discrimination would have led to less competitive dynamism downstream in the rail freight transport market, since, by not being able to access rail traction services under the same commercial conditions as the Deutsche Bahn Group, other railway companies have not been able to have traction capacity in competitive terms with which to offer a greater volume and variety of transport services.</w:t>
      </w:r>
    </w:p>
    <w:p>
      <w:r>
        <w:t>Given the position of RENFE and the Transfesa Group in the rail freight transport services market in Spain, of which they are the main operators, the lack of access to RENFE's traction under conditions similar to those of the Deutsche Bahn Group would have prevented these competitors from developing expansive strategies to attract new customers, which has contributed to perpetuating the competitive issues generated by their smaller size in a market where economies of scale and network effects are very significant.</w:t>
      </w:r>
    </w:p>
    <w:p>
      <w:r>
        <w:t>4.4.- Liability of the entities involved</w:t>
      </w:r>
    </w:p>
    <w:p>
      <w:r>
        <w:t>The liability of the companies referred to in this Fourth Legal Basis is, in the opinion of this Competition Chamber, indisputable in light of the proven facts, the evidence, and the other elements of judgment contained in the file, so this Chamber agrees with the attribution of liability made by the DC in its resolution proposal.</w:t>
      </w:r>
    </w:p>
    <w:p>
      <w:r>
        <w:t>In addition to the companies signing the collusive agreements, Deutsche Bahn Group and Transfesa Group on one side, and Renfe Group on the other, the DC has proven the participation in the infringement of DBIH (Deutsche Bahn Ibérica Holding, S.L), the holding company of the shares of the Deutsche Bahn Group in TRANSFESA, and DB ML (DB Mobility Logistics AG), as a 100% shareholder of DBIH and responsible for the policy of the Deutsche Bahn Group in rail freight transport at the European level, given that the adoption of the aforementioned agreements by the Transfesa Group was decided by these companies.</w:t>
      </w:r>
    </w:p>
    <w:p>
      <w:r>
        <w:t>Regarding RENFE MERCANCÍAS, its liability in the constitutive facts of the infringement – which span the years 2008 to 2014 – arises from its participation in the collusive conduct derived from the aforementioned agreements, implementing it from the date on which this company became operational (January 1, 2014), consolidating the activity of the Renfe Group companies present in rail freight transport. In particular, RENFE MERCANCÍAS, S.A. is the only company controlled by RENFE that has provided rail traction services for freight transport since January 1, 2014 (folio 3256).</w:t>
      </w:r>
    </w:p>
    <w:p>
      <w:r>
        <w:t>Having established and qualified the conduct contrary to the LDC, Article 63.1 of the same regulation conditions the exercise of the sanctioning power regarding fines by the Competition Authority on the presence of intent or negligence in the infringing subjects in the commission of the imputed conduct.</w:t>
      </w:r>
    </w:p>
    <w:p>
      <w:r>
        <w:t>The DC indicates in its Proposal Report that the liability of all operators involved in the infringement of collusive conduct is at least by way of negligence, to the extent that they should have been aware that these agreements and concerted practices amounted to a market allocation and maintenance of the status quo in the rail freight transport sector, blocking the effective liberalization of this sector and having restrictive effects on effective competition, being contrary to Article 1 of the LDC and Article 101 of the TFEU. Regarding the liability of RENFE and RENFE MERCANCÍAS in the abusive conduct of dominant position, the instructing body considers that it is at least by way of negligence, to the extent that they should have been aware that this discriminatory treatment in the provision of rail traction services between the Deutsche Bahn Group and the members of AEFP was unjustified and restricted effective competition, being contrary to Articles 2 of the LDC and 102 of the TFEU.</w:t>
      </w:r>
    </w:p>
    <w:p>
      <w:r>
        <w:t>In this case, the Chamber considers that it has been widely proven that the involved companies knew and were aware of the unlawfulness of the conducted actions and during the period individualized for each company. The proven facts allow concluding the existence of conscious and intentionally performed actions by the infringing companies without the nature of the conduct or the experience in the market and the capacity of personal and economic means of the involved companies allowing the conclusion to deem them as mere negligent actors.</w:t>
      </w:r>
    </w:p>
    <w:p>
      <w:r>
        <w:rPr>
          <w:b/>
        </w:rPr>
        <w:t>[Pages 73–75]</w:t>
      </w:r>
    </w:p>
    <w:p>
      <w:r>
        <w:t>the illicit nature of the behavior by any of them can be appreciated. This Chamber agrees with the assessment of the instructing body regarding the participation of the parties involved in the described practices, differentiating based on the different infringements, according to the following individualized determination:</w:t>
      </w:r>
    </w:p>
    <w:p>
      <w:r>
        <w:t>- RENFE OPERADORA, for its participation in the infringement consisting of agreements and concerted practices, restrictive of competition by their effect, at least until the date of initiation of the present file, and for the infringement consisting of abusive commercial discrimination against railway companies associated with AEFP in its offer of rail traction services for the transport of goods by rail in Spain, in relation to the economic conditions it has been offering since 2008 to DB SR DEUTSCHLAND, TRANSFESA, PIF, and HISPANAUTO.</w:t>
      </w:r>
    </w:p>
    <w:p>
      <w:r>
        <w:t>- RENFE MERCANCÍAS, for its participation in the infringement consisting of agreements and concerted practices, restrictive of competition by their effect, and for the infringement consisting of abusive commercial discrimination against railway companies associated with AEFP in its offer of rail traction services for the transport of goods by rail in Spain, in relation to the economic conditions it has been offering since 2014 to DB SR DEUTSCHLAND, TRANSFESA, PIF, and HISPANAUTO.</w:t>
      </w:r>
    </w:p>
    <w:p>
      <w:r>
        <w:t>However, as the DC points out in its PR, the responsibility of RENFE ALQUILER DE MATERIAL FERROVIARIO, S.A. in the infringements subject to this file has not been established.</w:t>
      </w:r>
    </w:p>
    <w:p>
      <w:r>
        <w:t>- TRANSFESA, for its participation in the infringement consisting of agreements and concerted practices, restrictive of competition by their effect, until the date of initiation of the present file.</w:t>
      </w:r>
    </w:p>
    <w:p>
      <w:r>
        <w:t>- TRANSFESA RAIL, for its participation in the infringement consisting of agreements and concerted practices, restrictive of competition by their effect, until December 5, 2013, with the return of the last locomotives it had lent to RENFE.</w:t>
      </w:r>
    </w:p>
    <w:p>
      <w:r>
        <w:t>- PIF, for its participation in the infringement consisting of agreements and concerted practices, restrictive of competition by their effect, until the date of initiation of the present file.</w:t>
      </w:r>
    </w:p>
    <w:p>
      <w:r>
        <w:t>- HISPANAUTO, for its participation in the infringement consisting of agreements and concerted practices, restrictive of competition by their effect, until the date of initiation of the present file.</w:t>
      </w:r>
    </w:p>
    <w:p>
      <w:r>
        <w:t>- SEMAT, for its participation in the infringement consisting of agreements and concerted practices, restrictive of competition by their effect, until the date of initiation of the present file.</w:t>
      </w:r>
    </w:p>
    <w:p>
      <w:r>
        <w:t>- DBIH, for its participation in the infringement consisting of agreements and concerted practices, restrictive of competition by their effect, until the date of initiation of the present file.</w:t>
      </w:r>
    </w:p>
    <w:p>
      <w:r>
        <w:t>- DB ML, for its participation in the infringement consisting of agreements and concerted practices, restrictive of competition by their effect, until the date of initiation of the present file.</w:t>
      </w:r>
    </w:p>
    <w:p>
      <w:r>
        <w:t>In the case of DBIH, a holding company of the shares of the Deutsche Bahn Group in TRANSFESA, and DB ML, a 100% shareholder of DBIH and responsible for the policy of the Deutsche Bahn Group in rail freight transport at the European level, despite not being signatories to the repeated collusive agreements, this Chamber agrees with the DC in considering that their responsibility for the infringement of Articles 1 of the LDC and 101 of the TFEU derives from their decision regarding the adoption of the agreements by the Transfesa Group.</w:t>
      </w:r>
    </w:p>
    <w:p>
      <w:r>
        <w:t>- DB SR DEUTSCHLAND, for its participation in the infringement consisting of agreements and concerted practices, restrictive of competition by their effect, at least until March 31, 2014, as this is the last moment recorded in the file when the conditions of the agreement of November 1, 2008, signed with RENFE, were applied.</w:t>
      </w:r>
    </w:p>
    <w:p>
      <w:r>
        <w:t>Regarding the responsibility of DB SCHENKER RAIL INTERNATIONAL LIMITED (from 2007 to March 2013, under the corporate name of EWSI) in this infringement, according to the assessment of the instructing body, which this Chamber does not question, it is time-barred, given that the very serious infringement attributed to DB SR INTERNATIONAL has a statute of limitations of four years (Article 68 of the LDC), the end date of the conduct is set at April 30, 2011, the last day EWSI had leased the repeated 5 locomotives from TRANSFESA RAIL, within the framework of a collusive agreement, and the DC initiated the present sanctioning file against DB SR INTERNATIONAL on June 9, 2015.</w:t>
      </w:r>
    </w:p>
    <w:p>
      <w:r>
        <w:t>FIFTH.- OTHER ALLEGATIONS AND ISSUES RAISED IN THE RESOLUTION PHASE</w:t>
      </w:r>
    </w:p>
    <w:p>
      <w:r>
        <w:t>5.1. Regarding the request for conventional termination of the file</w:t>
      </w:r>
    </w:p>
    <w:p>
      <w:r>
        <w:t>As previously anticipated in the Background of Facts section, on September 16, 2015, a letter from the Deutsche Bahn Group was received by the CNMC, requesting the initiation of the processing of a conventional termination for the aforementioned sanctioning file. On September 17, 2015, a letter from the Renfe Group with the same request was received by the CNMC. Along with their letters, the parties involved presented the general lines of the commitments they intended to submit within the framework of the conventional termination.</w:t>
      </w:r>
    </w:p>
    <w:p>
      <w:r>
        <w:t>On September 25, 2015, the Director of Competition agreed to initiate the proceedings aimed at the conventional termination of the file.</w:t>
      </w:r>
    </w:p>
    <w:p>
      <w:r>
        <w:t>On October 23, 2015, both the Renfe Group and the Deutsche Bahn Group submitted their first formal proposal of commitments.</w:t>
      </w:r>
    </w:p>
    <w:p>
      <w:r>
        <w:t>On January 22, 2016, the DC agreed that the first commitments presented by the Renfe Group, on one hand, and the Deutsche Bahn Group, on the other, did not adequately resolve the effects on competition arising from the behaviors subject to the reference file, as highlighted in the PCH, nor did they sufficiently guarantee the public interest.</w:t>
      </w:r>
    </w:p>
    <w:p>
      <w:r>
        <w:t>On February 11, 2016, the second proposals of commitments submitted by the Renfe Group and the Deutsche Bahn Group were received by the CNMC. The second proposal of commitments from the Renfe Group was modified by a letter received by the CNMC on April 5, 2016.</w:t>
      </w:r>
    </w:p>
    <w:p>
      <w:r>
        <w:t>By Agreement of April 18, 2016, notified on April 19, 2016, the Competition Directorate (DC) agreed to close the conventional termination procedure initiated on September 25, 2015.</w:t>
      </w:r>
    </w:p>
    <w:p>
      <w:r>
        <w:t>Both the Deutsche Bahn/Transfesa Group and RENFE filed appeals, as provided for in Article 47 of the LDC, against such Agreement of the DC (Exptes. R/AJ/034/16, COMPANIES and R/AJ/035/16, RENFE). This Competition Chamber agreed to dismiss both appeals by means of resolutions dated July 7, 2016, considering that the challenged Agreement of the DC did not generate defenselessness or irreparable harm to the rights or legitimate interests of the then appellants.</w:t>
      </w:r>
    </w:p>
    <w:p>
      <w:r>
        <w:t>Well, both RENFE and TRANSFESA address the conventional termination procedure in their written allegations to the PR of the DC, allegations made prior to this Chamber's resolution of the repeated appeals.</w:t>
      </w:r>
    </w:p>
    <w:p>
      <w:r>
        <w:t>In the case of TRANSFESA, it reiterates its view that the Agreement to close the conventional termination, which occurred due to RENFE's refusal to provide a wholesale offer of traction services, resulted in the impossibility for TRANSFESA of any option for conventional termination, corresponding to the Council and not to the DC, according to TRANSFESA's argument, the adoption of such a decision.</w:t>
      </w:r>
    </w:p>
    <w:p>
      <w:r>
        <w:t>From TRANSFESA's perspective, if the CNMC Council assessed that there has been reprehensible anticompetitive conduct by that party, the most appropriate sanction would be to impose on them "to carry out the compliance with those measures that the Companies have offered and that the DC itself considered satisfactory to resolve the alleged competition problems supposedly caused by the Companies."</w:t>
      </w:r>
    </w:p>
    <w:p>
      <w:r>
        <w:t>In the case of RENFE OPERADORA and RENFE MERCANCÍAS, in their allegations to the PR, it is noted that, if they do not assess the sufficiency of the commitments proposed within the framework of the appeals filed against the</w:t>
      </w:r>
    </w:p>
    <w:p>
      <w:r>
        <w:rPr>
          <w:b/>
        </w:rPr>
        <w:t>[Pages 76–78]</w:t>
      </w:r>
    </w:p>
    <w:p>
      <w:r>
        <w:t>Agreement for the closure of the conventional termination, “the Council should rule on the sufficiency of the commitments proposed in the context of the PR raised by the DC in the sanctioning file.”</w:t>
      </w:r>
    </w:p>
    <w:p>
      <w:r>
        <w:t>Furthermore, RENFE argues that a mitigating factor should be applied, in its case, for the actions taken to end the alleged infringements, as well as another mitigating factor for having voluntarily applied the commitments offered in its proposal of commitments from April 2016 without making them contingent upon the successful processing of the conventional termination.</w:t>
      </w:r>
    </w:p>
    <w:p>
      <w:r>
        <w:t>As has been repeatedly stated by the Competition Authority in previous pronouncements96, and as noted in the resolutions that resolved the administrative appeals filed by RENFE and the DB Group against the DC Agreement of April 18, 2016, closing the conventional termination in the context of this file, the conventional termination of a sanctioning file initiated for possible infringements of competition law is not a subjective right of the companies involved, so any initiative for conventional termination may be rejected by the CNMC in accordance with the provisions of Articles 52 of the LDC and 39 of the RDC, after assessing all the concurrent circumstances and considering that the key element of the decision is the assessment of the best way to preserve competition in the markets.</w:t>
      </w:r>
    </w:p>
    <w:p>
      <w:r>
        <w:t>This interpretation of conventional termination has been confirmed by the contentious jurisdiction in various rulings arising from the challenge of the decision not to initiate conventional termination. Thus, the judgment of the National Court of January 30, 2013 (rec. 57/2012) states that:</w:t>
      </w:r>
    </w:p>
    <w:p>
      <w:r>
        <w:t>“Now, there is no subjective right of the companies to the conventional agreement, as the appellants claim, so any initiative can be rejected by the Administration, which under Article 52 LDC and Article 39 of the RDC has a power and not an obligation, once proposed by the regulated parties, after assessing all the concurrent circumstances and keeping in mind that the priority is to preserve competition in the markets. The appellants have the right to submit the request and to have that request answered by the Administration, as occurred in this case, but they do not have the right to compel the Administration to initiate the Conventional Termination file, a power legally reserved for the Administration given that the objective of this file is to satisfy the general interest, not the particular interest of those who have allegedly engaged in the prohibited practices. The appeal to the public interest as the ultimate limit of the agreement or</w:t>
      </w:r>
    </w:p>
    <w:p>
      <w:r>
        <w:t>96 By way of example: Resolutions of the CNC of May 8, 2013, Expte. R/0137/13, SPECIAL PRICES, AUTO REISEN, of February 21, 2013, Expte. R/0124/12 AVIS, or of March 5, 2012, Expte R/0094/11 TRANSCALIT), as well as this Council in its resolutions of February 20, 2014 (Expte R/0160/13 UDER), September 11, 2014 (Expte R/0276/14 AUTOMOBILE MANUFACTURERS 2) and February 11, 2015 (Expte. R/AJ/391/14 TELEFÓNICA).</w:t>
      </w:r>
    </w:p>
    <w:p>
      <w:r>
        <w:t>Conventional Termination, in addition to reiterating the requirement of Article 88 of Law 30/1992 and Article 103 of the Constitution, gives a very broad margin to the CNC to accept or not the proposal.”</w:t>
      </w:r>
    </w:p>
    <w:p>
      <w:r>
        <w:t>The Supreme Court has also recently reiterated (judgment of October 5, 2015) the margin of discretion enjoyed by the Competition Directorate to assess the concurrent circumstances within the framework of conventional termination, considering the nature and entity of the imputed practices, the number of affected parties, and the difficulty of reaching appropriate commitments to resolve the harmful effects on competition.</w:t>
      </w:r>
    </w:p>
    <w:p>
      <w:r>
        <w:t>As indicated in the Background of Facts, by Order of the National Court of January 2, 2017, the precautionary measure requested by RENFE and RENFE MERCANCÍAS, to suspend the CNMC Resolution of July 7, 2016, which dismisses the appeal filed against the DC Agreement that closed the conventional termination procedure, was rejected.</w:t>
      </w:r>
    </w:p>
    <w:p>
      <w:r>
        <w:t>It is significant that the Order specifies, on this aspect, without naturally deciding the merits of the matter, that “[...] the referred 'appearance of good right', capable of halting the execution of the contested act or requiring the adoption of a precautionary measure other than suspension, only when very relevant objective data is evident, which manifest the open illegality of the act, outside of a substantive judgment foreign to this incident, does not exist in this case.”</w:t>
      </w:r>
    </w:p>
    <w:p>
      <w:r>
        <w:t>Once establishing the discretionary nature of the decision on whether or not to proceed with the conventional termination of a sanctioning file, based on both the capacity of the proposed commitments to resolve the identified competition problems and the sufficient guarantee of the public interest, it is necessary to analyze the parties' allegations regarding the sufficiency of the proposed commitments, in light of them and the prior assessment made by the instructing body.</w:t>
      </w:r>
    </w:p>
    <w:p>
      <w:r>
        <w:t>The latest proposal of commitments from RENFE and RENFE MERCANCÍAS, submitted by letter of April 5, 2016, withdrew the main commitment previously presented, particularly indicated to restore competition in the market, consisting of making available the railway traction capacity of RENFE MERCANCÍAS, through a wholesale offer, to operators with a railway license and safety certificate in Spain.</w:t>
      </w:r>
    </w:p>
    <w:p>
      <w:r>
        <w:t>It has become clear that RENFE's willingness to consider a commitment to create a wholesale offer of traction services for freight transport, along with other necessary complementary commitments, was the determining factor for the instructing body to initiate the conventional termination procedure of this sanctioning file, both for its suitability to compensate for the identified competition problems and for its condition as a commitment that can be effectively and efficiently monitored in terms of compliance by the Competition Authority.</w:t>
      </w:r>
    </w:p>
    <w:p>
      <w:r>
        <w:t>This Chamber agrees with the instructing body in the assessment that the repeated wholesale offer would have guaranteed ex ante all railway operators equal access to RENFE's traction services, compared to what has happened in the market to date, as evidenced by the facts established during the infringement, where the Deutsche Bahn/TRANSFESA Group has had preferential and guaranteed access to all the traction it demanded from RENFE, as the dominant operator.</w:t>
      </w:r>
    </w:p>
    <w:p>
      <w:r>
        <w:t>Regarding the allegations of the DB group concerning the closure of the conventional termination, this Chamber reiterates the arguments presented by the DC in its closure Agreement of April 18, 2016, in the sense that, without the participation of RENFE and RENFE MERCANCÍAS, the problems arising from the behaviors subject to this file cannot be resolved, especially concerning the railway traction market for freight transport. The commitments offered by the DB/TRANSFESA Group do not, by themselves, allow for compensating the distortions of competition in the affected markets that have been generated by the agreements investigated and detailed in the section of established facts.</w:t>
      </w:r>
    </w:p>
    <w:p>
      <w:r>
        <w:t>This Chamber understands that, in the absence of RENFE's voluntary assumption of the behavioral obligations indicated, through the commitments initially contemplated during the processing of the conventional termination, the elements for resolving the identified competition problems and at the same time protecting the public interest that would justify the conventional termination of this sanctioning file are indeed not present. In the absence of such a wholesale offer, in addition to the other relevant commitments, it is not possible to compensate for the restrictive effects on competition arising from the behaviors investigated in this file, and it is necessary to resolve it through a sanctioning resolution.</w:t>
      </w:r>
    </w:p>
    <w:p>
      <w:r>
        <w:t>5.2. On the proposed evidence and the request for a hearing</w:t>
      </w:r>
    </w:p>
    <w:p>
      <w:r>
        <w:t>In their allegations, RENFE and RENFE MERCANCÍAS request a hearing before the CNMC Council, as well as the taking of evidence. This consists of the incorporation into the file of documentation that they attach, in order to refute the arguments of the PR regarding the maintenance of the status quo in freight transport and the non-existence of mitigating factors to their conduct. In some cases, they request that the confidentiality of the attached documentation be declared, without including a censored version.</w:t>
      </w:r>
    </w:p>
    <w:p>
      <w:r>
        <w:t>Also in their allegations to the PR, the AEFP, in its capacity as an interested party, requests the taking of testimonial evidence, regarding the rolling stock market and regarding what it considers RENFE's inefficiency concerning traction service prices.</w:t>
      </w:r>
    </w:p>
    <w:p>
      <w:r>
        <w:t>In light of the instruction carried out by the DC and the documentary evidence of the behaviors attributed, this Chamber understands that all the factual elements on which the declaration of infringement is based are available.</w:t>
      </w:r>
    </w:p>
    <w:p>
      <w:r>
        <w:rPr>
          <w:b/>
        </w:rPr>
        <w:t>[Pages 79–81]</w:t>
      </w:r>
    </w:p>
    <w:p>
      <w:r>
        <w:t>in the present file and the additional evidence requested does not meet the necessary relevance test according to Article 24.2 of the CE (SSTC 192/87, 212/90, and 297/1993), insofar as it lacks, on its own, sufficient capacity to undermine the analysis of the conduct attributed to the companies involved or to provide added value in terms of defense for the involved parties. This Chamber considers that the documents provided by RENFE and RENFE MERCANCÍAS in their submissions to the PR, incorporated into the file and evaluated by the Council, are not decisive in terms of defense. Likewise, this Chamber understands that the testimonial evidence proposed by the AEFP in its submissions to the PR does not add value to the arguments already presented in its submissions, and is insufficient to modify the qualification of the established facts made by this Competition Chamber. The testimonial or information request proposed to alternative railway operators regarding the process of leasing rolling stock by RENFE and/or RENFE ALQUILER would not allow, in the opinion of this Council, to counter the argued consideration of the DC regarding the absence of evidence of an anticompetitive practice in relation to the leasing of wagons for the transport of goods, and to that extent, its practice is not warranted, as it is unnecessary.</w:t>
      </w:r>
    </w:p>
    <w:p>
      <w:r>
        <w:t>Regarding the request for a hearing made by RENFE and RENFE MERCANCÍAS in their submission, this Chamber reiterates that the hearing is provided for in the LDC as an action that the Council may agree to at its discretion, “when it considers it appropriate for the analysis and judgment of the object of the file” (art. 19.1 RDC). The Competition Chamber, taking into account that it is within its power to agree to hold a hearing when it deems it appropriate for the examination and analysis of the object of the file, does not consider it necessary for the assessment of the present matter to grant the request for a hearing, without this denial leading to any kind of defenselessness for the parties, as the National Court has repeatedly pointed out, and given the ample opportunities utilized by the involved parties throughout the procedure to present allegations and confront the arguments of the instructing body.</w:t>
      </w:r>
    </w:p>
    <w:p>
      <w:r>
        <w:t>5.3. On the request for confidentiality</w:t>
      </w:r>
    </w:p>
    <w:p>
      <w:r>
        <w:t>On July 8, 2016, RENFE OPERADORA and RENFE MERCANCÍAS requested the declaration of confidentiality of their submission to the PR and annexes with accompanying documentation, and attached a redacted version, differentiating between the version for the Deutsche Bahn/Transfesa Group and the version for the rest of the interested parties.</w:t>
      </w:r>
    </w:p>
    <w:p>
      <w:r>
        <w:t>Insofar as it concerns non-public data about commercial relationships with a supplier or about negotiations and conditions agreed with clients, as well as about market shares, strategies, and business objectives, it is appropriate to declare such information confidential. Likewise, it is appropriate to declare the confidentiality of the data on the affected business volume of companies less than five years old.</w:t>
      </w:r>
    </w:p>
    <w:p>
      <w:r>
        <w:t>SIXTH.- DETERMINATION OF THE SANCTION FOR INFRINGEMENT OF ARTICLE 1 OF THE LDC AND ARTICLE 101 OF THE TFEU</w:t>
      </w:r>
    </w:p>
    <w:p>
      <w:r>
        <w:t>6.1.- Preliminary considerations for determining the fine</w:t>
      </w:r>
    </w:p>
    <w:p>
      <w:r>
        <w:t>As noted by the Competition Directorate in its Proposal for Resolution, in the case of the involved companies that are under the exclusive control of the same business group, it is considered that, for the purposes of each infringement, they have acted as a single economic unit, so in such a case, a single sanction should be imposed on the members of each group, for which the accused companies under the exclusive control of that group are jointly liable.</w:t>
      </w:r>
    </w:p>
    <w:p>
      <w:r>
        <w:t>Regarding the assessment of the infringement, Article 62.4.a) of the LDC establishes that the following will be classified as a very serious infringement: “[e]ngaging in collusive conduct typified in Article 1 of the Law consisting of cartels or other agreements, decisions, or collective recommendations, concerted practices or consciously parallel practices among competing companies, whether real or potential.”</w:t>
      </w:r>
    </w:p>
    <w:p>
      <w:r>
        <w:t>For its part, paragraph c) of Article 63.1 states that very serious infringements may be punished with a fine of up to 10 percent of the total business volume of the infringing company in the fiscal year immediately preceding the imposition of the fine, and in cases where it is not possible to delineate the business volume, paragraph 3.c) states that the amount of the fine will be more than 10 million euros.</w:t>
      </w:r>
    </w:p>
    <w:p>
      <w:r>
        <w:t>Regarding the nature of the 10% –whether it is the maximum of a sanctioning range, or whether it should be considered as a limit or threshold for leveling– the Supreme Court has ruled on this in its judgment of January 29, 2015 (Appeal 2872/2013), a judgment that has already been analyzed in the latest resolutions of this Council. According to the Supreme Court, the process of determining the fine must necessarily adhere to the following premises:</w:t>
      </w:r>
    </w:p>
    <w:p>
      <w:r>
        <w:t>– The percentage limits provided in Article 63.1 of the LDC should be conceived as the maximum level of a sanctioning range in which the sanctions, depending on the severity of the conduct, must be individualized. The Chamber points out that these limits “constitute, in each case, the ceiling of the monetary sanction within a scale that, starting from the minimum value, culminates in the corresponding percentage” and continues to explain that “these are percentage figures that mark the maximum of the sanctioning rigor for the sanction corresponding to the infringing conduct that, within the respective category, has the highest unlawful density.”</w:t>
      </w:r>
    </w:p>
    <w:p>
      <w:r>
        <w:t>– Regarding the base on which to calculate the percentage of the fine, in this case up to 10% for being a very serious infringement, Article 63.1 of the LDC refers to the "total business volume of the infringing company in the fiscal year immediately preceding the imposition of the fine," a concept with which the legislator, as the Supreme Court points out, “has sought to emphasize that the business figure used as the base for the percentage is not limited to a part but to the "whole" of that volume. In other words, with the notion of "total volume," a unification of the concept has been opted for so that it is not possible to distinguish between gross income aggregated or disaggregated by branches of activity of the infringing company.” Thus, it rejects the interpretation according to which this percentage should be calculated based on the business figure related to the sector of activity to which the conduct or infringement is confined.</w:t>
      </w:r>
    </w:p>
    <w:p>
      <w:r>
        <w:t>– Within the sanctioning range that extends to the maximum percentage set in Article 63 of the LDC, the fines must be graduated according to Article 64 of the LDC, as previously mentioned.</w:t>
      </w:r>
    </w:p>
    <w:p>
      <w:r>
        <w:t>– Finally, the 9th FD of the judgment emphasizes the necessary deterrence and proportionality that must guide the exercise of the sanctioning power, along with the precise attention to the previously mentioned graduation criteria. Thus, it states that “the administrative sanctions provided for the exercise of activities […] must be set at a sufficiently deterrent level so that, when making their own decisions, companies do not aspire to obtain economic benefits derived from the infringements that turn out to be greater than the costs (the sanctions) inherent in repressing them.” It also specifies that the deterrent purpose of fines in competition defense matters cannot be established as the prevailing reference point for calculation in a specific case, displacing the principle of proportionality.</w:t>
      </w:r>
    </w:p>
    <w:p>
      <w:r>
        <w:t>6.2.- Allegations of the infringing parties regarding the sanction</w:t>
      </w:r>
    </w:p>
    <w:p>
      <w:r>
        <w:t>According to the allegations of the DB GROUP and TRANSFESA, if the CNMC Council assessed that there has been a reproachable anticompetitive conduct by the involved party, it understands that the most appropriate sanction would be to impose on them “to carry out the compliance with those measures that the Companies have offered and that the DC itself considered satisfactory to resolve the alleged competition problems supposedly caused by the Companies.”</w:t>
      </w:r>
    </w:p>
    <w:p>
      <w:r>
        <w:t>But this Chamber cannot accept this request from TRANSFESA, since the accreditation of an infringement requires the imposition of the corresponding sanction in the interest of general and specific deterrence. It is another matter that, in accordance with the provisions of Article 64.3 of the LDC, putting in place measures to remedy the effects caused by the conduct may be considered as a mitigating factor for the imposition of the sanction. However, in the case of TRANSFESA, these are not measures that have been implemented, but rather...</w:t>
      </w:r>
    </w:p>
    <w:p>
      <w:r>
        <w:rPr>
          <w:b/>
        </w:rPr>
        <w:t>[Pages 82–84]</w:t>
      </w:r>
    </w:p>
    <w:p>
      <w:r>
        <w:t>that were proposed within the framework of the attempt at conventional termination without being effectively implemented.</w:t>
      </w:r>
    </w:p>
    <w:p>
      <w:r>
        <w:t>For its part, RENFE indicates that, in the event that the Council considers the imposition of a sanction appropriate, mitigating factors should be applied both for taking actions that put an end to the alleged infringements and for having voluntarily applied the commitments offered in its proposal of commitments from April 2016, independently of the conventional termination. Specifically, (i) RENFE states that it has initiated the procedures for divesting its shares in TRANSFESA and SEMAT even before submitting its first proposal of commitments, as the valuation by an independent expert of the participated companies has been tendered and awarded, and the divestment of shares in TRANSFESA and SEMAT has been included among the business objectives of RENFE MERCANCÍAS for the fiscal year 2016.</w:t>
      </w:r>
    </w:p>
    <w:p>
      <w:r>
        <w:t>Likewise, (ii) on June 14, 2016, RENFE and SEMAT signed protocols to the lease contracts for the yards of El Salobral, Fuencarral, and La Llagosta, which reflect what is provided in the proposal of commitments of April 5, 2016. Indeed, the extension is conditioned on SEMAT being awarded the contract tendered by the Volkswagen Group on March 15, 2016. The extension is also conditioned on SEMAT's commitment to make available to other railway companies or logistics operators, promptly and without delay, all surplus capacity in said yards (including any plots within them) under transparent and non-discriminatory conditions, and it is established that failure to comply with this obligation will be grounds for termination of the contract. Furthermore, it is established that in the event of not being awarded the contract with the Volkswagen Group, SEMAT must immediately notify RENFE MERCANCÍAS, so that it can proceed with the tender for the lease of the yards.</w:t>
      </w:r>
    </w:p>
    <w:p>
      <w:r>
        <w:t>Additionally, (iii) RENFE has proceeded to transfer to RENFE ALQUILER locomotives that allow alternative operators to provide traction services. Finally, (iv) RENFE indicates in its allegations to the PR that the Board of Directors of RENFE MERCANCÍAS, S.A. has approved the General Conditions for the Hiring of Freight Transport, and the necessary procedures are being carried out for its publication on the website of the RENFE-Operadora Group.</w:t>
      </w:r>
    </w:p>
    <w:p>
      <w:r>
        <w:t>In the opinion of this Chamber, there are indeed two commitments from RENFE, already in effect, which, although insufficient and therefore do not allow for compensating all the anticompetitive effects of the infringing conduct by themselves, can be valued as a mitigating factor for the infringement of Article 1 of the LDC, in accordance with the provisions of Article 64.3.c): the divestment of participation in TRANSFESA and SEMAT, and the elimination of the automatic extension in the lease of yards. Moreover, the transfer to RENFE ALQUILER of locomotives for leasing to alternative operators can be valued as a mitigating factor for the infringement of Article 2 of the LDC. Each of these mitigating factors will be taken into account when determining the sanction, as will be reflected later in this resolution.</w:t>
      </w:r>
    </w:p>
    <w:p>
      <w:r>
        <w:t>6.3.- Criteria for determining the sanction for infringement of Article 1 LDC: overall assessment of the conduct</w:t>
      </w:r>
    </w:p>
    <w:p>
      <w:r>
        <w:t>This is a collusive agreement among the parties declared responsible in section 4.4, aimed at market sharing in the field of rail freight transport, particularly automobiles, as well as their parts and components. Therefore, it constitutes a very serious infringement (art. 62.4.a.) that may be sanctioned with a fine of up to 10% of the total turnover of the infringing companies in 2016, which is the fiscal year immediately preceding the imposition of the fine (art. 63.1.c).</w:t>
      </w:r>
    </w:p>
    <w:p>
      <w:r>
        <w:t>For the purposes of calculating the fine, in accordance with the last paragraph of Article 61.3, the total turnover to be considered is that of the fiscal year immediately preceding the imposition of the sanction. However, in the responses to the information request made on January 26, 2017, both parties agree in stating that the consolidated total turnover corresponding to the year 2016 has not been approved by the board of the respective companies. Thus, in the case of RENFE, this company provides the consolidated turnover corresponding to the year 2015 (folio 9259), while only offering an estimate of the figure for 2016. On the other hand, DEUTSCHE BAHN, in its response (folio 9264), refers to its response of August 2, 2016, where the total turnover of the Deutsche Bahn Group in 2015 is recorded (folio 9152).</w:t>
      </w:r>
    </w:p>
    <w:p>
      <w:r>
        <w:t>Therefore, the following table records the total turnover of the infringing companies in 2015, which is the figure that will be used for determining the sanction in the absence of that for 2016:</w:t>
      </w:r>
    </w:p>
    <w:p>
      <w:r>
        <w:t xml:space="preserve">Total turnover in </w:t>
        <w:br/>
        <w:t xml:space="preserve">Companies </w:t>
        <w:br/>
        <w:t xml:space="preserve">2015 (€) </w:t>
        <w:br/>
        <w:t xml:space="preserve">DEUTSCHE BAHN 37,652,000,000 </w:t>
        <w:br/>
        <w:t>RENFE 2,277,341,000</w:t>
      </w:r>
    </w:p>
    <w:p>
      <w:r>
        <w:t>Taking into consideration these figures provided by the companies, the sanctioning percentage to be applied in this case must be determined based on the grading criteria of Article 64.1 of the LDC, in accordance with the aforementioned jurisprudence of the Supreme Court.</w:t>
      </w:r>
    </w:p>
    <w:p>
      <w:r>
        <w:t>From a global perspective of the infringement, the markets affected by the collusive conduct, as noted, are the market for rail freight transport services in Spain, the provision of rail traction services for freight transport, the market for leasing locomotives for freight transport in Spain, and finally, the market for leasing automotive logistics centers with rail access, at a regional level within Spain.</w:t>
      </w:r>
    </w:p>
    <w:p>
      <w:r>
        <w:t>Regarding the scope of the conduct, throughout the period in which the conduct subject to this resolution has developed, the joint market share of the companies participating in the collusive agreement in the affected markets is high, averaging above 80%.</w:t>
      </w:r>
    </w:p>
    <w:p>
      <w:r>
        <w:t>As for the geographical scope affected, as previously indicated, it encompasses the entire national territory with an impact on intra-community trade. It has been demonstrated that, as a result of the agreements reached, there was a compartmentalization of the European rail freight transport market following national borders, at least in the case of Spain, since the entry of the Deutsche Bahn Group into Spain has been limited in terms of developing its own traction capacity due to the collusive agreements, undermining the effects of the liberalization of the sector at the European level, aimed at fostering greater competition and its consequent benefits.</w:t>
      </w:r>
    </w:p>
    <w:p>
      <w:r>
        <w:t>This weaker competition in rail freight transport in Spain has necessarily translated into a worse service for the customer (whether in terms of prices, variety, or quality of service), which has not only affected the end customer but also the related activities (shipping, logistics) that subcontract this transport.</w:t>
      </w:r>
    </w:p>
    <w:p>
      <w:r>
        <w:t>The anticompetitive effects have been exacerbated by the concentration process that the sector has experienced following the signing of the agreements between RENFE and the Deutsche Bahn Group. Thus, after RENFE acquired control of the companies PECOVASA and LTF in 2010, the segment of finished vehicle transport by rail was essentially reduced to two operators, RENFE and the Transfesa Group, as they are the only two operators with their own rail traction that offer services in this segment within the RFIG of Iberian and UIC gauge. This context must be taken into account when setting the fine for the infringement of Articles 1 of the LDC and 101 of the TFEU.</w:t>
      </w:r>
    </w:p>
    <w:p>
      <w:r>
        <w:t>Finally, it is worth noting that the infringement itself was specified in a series of agreements concluded by the parties, which were mandatory for them.</w:t>
      </w:r>
    </w:p>
    <w:p>
      <w:r>
        <w:t>Following the aforementioned Judgment of the Supreme Court, the set of factors exposed above – severity of the infringement, scope and geographical area of the conduct, characteristics of the affected market, effects, and other circumstances of the conduct – allows for a specific determination, within the sanctioning scale that runs up to 10% of the total turnover, of the overall assessment of the infringement. Consequently, this Council considers that the overall sanctioning rate for this infringement should be set, in general, at 5.0%, without prejudice to the adjustments that correspond to be made individually according to the conduct of each company.</w:t>
      </w:r>
    </w:p>
    <w:p>
      <w:r>
        <w:rPr>
          <w:b/>
        </w:rPr>
        <w:t>[Pages 85–87]</w:t>
      </w:r>
    </w:p>
    <w:p>
      <w:r>
        <w:t>6.4.- Criteria for the individual assessment of conduct: participation in the conduct</w:t>
      </w:r>
    </w:p>
    <w:p>
      <w:r>
        <w:t>Among the criteria for the individualization of the sanctioning reproach, it is important to primarily consider the participation of each company in the turnover in the affected markets during the infringement. This figure corresponds to the billing of the infringing companies in those markets. This data can be deduced from the information provided by the companies at the request of the CNMC.</w:t>
      </w:r>
    </w:p>
    <w:p>
      <w:r>
        <w:t>The turnover of the companies accused in the affected market during the conduct demonstrates the size of the market affected by each one due to the infringement, which depends both on the duration of the conduct that has been proven for each company and on the intensity of its participation in it, and therefore constitutes an appropriate reference criterion for determining the sanction to be imposed on each company (art. 64.1.a and d).</w:t>
      </w:r>
    </w:p>
    <w:p>
      <w:r>
        <w:t>The following table shows the turnover of the affected markets for each infringer during the infringement, as well as the participation share of each company in the total turnover affected by the infringement in this case:</w:t>
      </w:r>
    </w:p>
    <w:p>
      <w:r>
        <w:t>| Turnover in the Affected Market (€) | Participation Share in the Conduct (%) | Company |</w:t>
        <w:br/>
        <w:t>|--------------------------------------|----------------------------------------|---------|</w:t>
        <w:br/>
        <w:t>| 223,699,531                          | 17.4                                   | DEUTSCHE BAHN |</w:t>
        <w:br/>
        <w:t>| 1,063,031,417                        | 82.6                                   | RENFE |</w:t>
      </w:r>
    </w:p>
    <w:p>
      <w:r>
        <w:t>The turnover data in the affected market (VNMA) of RENFE is the one provided by the entity at the request of the CNMC.</w:t>
      </w:r>
    </w:p>
    <w:p>
      <w:r>
        <w:t>On the other hand, it has been necessary to estimate the billing figure of the Deutsche Bahn Group in the affected market. The infringing entity provided information corresponding to two affected markets, that of freight traction and that of rail transport services. It is noteworthy that, in almost all years, the figure for contracted rail traction services exceeds its recorded billing in the rail transport services market. This is because the infringer excludes the transport factor from the second market, on the basis that, to the extent that freight transport by rail is integrated within another service (the logistics service), it considers that this transport component does not belong to the transport market, but to the logistics services market.</w:t>
      </w:r>
    </w:p>
    <w:p>
      <w:r>
        <w:t>However, this argument is incorrect for the purposes of determining the affected market, because it would imply that, to the extent that a productive input is integrated into a more sophisticated product, that input would no longer be part of the relevant market of the product. This issue has quantitative significance for the calculation of the market affected by anticompetitive practices (freight transport by rail market), since when freight transport by rail is used in a logistics service, that transport usually constitutes the most important and highest value component of that service. It should not be forgotten that the infringing entity is indirectly providing these transport services incorporated within the logistics service.</w:t>
      </w:r>
    </w:p>
    <w:p>
      <w:r>
        <w:t>For this reason, it has been decided to estimate the billing volume of DEUTSCHE BAHN in Spain in the freight transport by rail market based on the traction data used by DEUTSCHE BAHN in Spain (which can be approximated with high precision based on the traction that DEUTSCHE BAHN has contracted with RENFE, as reflected in the PR), knowing that, according to sector data, the cost of traction accounts for around 80% of the total transport service. In any case, this Chamber has deemed it more prudent not to add a commercial margin, to avoid any possibility of overestimating the turnover of DEUTSCHE BAHN in the freight transport by rail market.</w:t>
      </w:r>
    </w:p>
    <w:p>
      <w:r>
        <w:t>Thus, as the turnover of Deutsche Bahn in the affected traction market during the infringement was 178,959,625 euros, an estimated turnover in the affected rail transport services market can be deduced from the fact that the previous figure is 80% of what is being estimated, that is, 223,699,531 euros, which are the figures recorded in the previous table.</w:t>
      </w:r>
    </w:p>
    <w:p>
      <w:r>
        <w:t>Given this, the necessary individualization of the sanctions is considered appropriate, taking into account the participation of each through the companies of their respective groups.</w:t>
      </w:r>
    </w:p>
    <w:p>
      <w:r>
        <w:t>6.5.- Criteria for the individual assessment of conduct: aggravating and mitigating circumstances</w:t>
      </w:r>
    </w:p>
    <w:p>
      <w:r>
        <w:t>No aggravating circumstances are observed.</w:t>
      </w:r>
    </w:p>
    <w:p>
      <w:r>
        <w:t>On the other hand, in accordance with what has been mentioned above, taking into account the allegations of RENFE, this Chamber considers as a mitigating factor the voluntary application of two of the commitments offered in its proposal of commitments from April 2016, independently of the conventional termination.</w:t>
      </w:r>
    </w:p>
    <w:p>
      <w:r>
        <w:t>6.6.- Sanction to be imposed on the infringing entities</w:t>
      </w:r>
    </w:p>
    <w:p>
      <w:r>
        <w:t>According to all that has been stated, this Chamber considers that it is appropriate to impose on the infringing entities the sanction shown in the following table:</w:t>
      </w:r>
    </w:p>
    <w:p>
      <w:r>
        <w:t>| Total Turnover in 2015 (€) | Sanction Rate (%) | Company |</w:t>
        <w:br/>
        <w:t>|-----------------------------|-------------------|---------|</w:t>
        <w:br/>
        <w:t>| 37,562,000,000              | 5.6               | DEUTSCHE BAHN |</w:t>
        <w:br/>
        <w:t>| 2,277,341,000               | 6.5               | RENFE |</w:t>
      </w:r>
    </w:p>
    <w:p>
      <w:r>
        <w:t>However, although a sanction rate is proportionate to the characteristics of the collusive conduct and to a company's participation in the infringement, as shown in the table, if applied to the total turnover of multiproduct companies – those that have a high proportion of their activity outside the affected market – it would lead to a sanction in euros that would not respect the proportionality with the effective dimension of the anticompetitive conduct of this company. The multiproduct nature of both DEUTSCHE BAHN and RENFE can be clearly verified, as their average turnover in the affected market represents less than 10% of their respective total turnovers. That is, only a relatively small amount of the turnover of these companies corresponds to the markets affected by the conduct.</w:t>
      </w:r>
    </w:p>
    <w:p>
      <w:r>
        <w:t>To carry out any assessment of proportionality, it is necessary to estimate the illicit benefit that the infringing entity could have obtained from the conduct under very prudent assumptions (which is what can be determined as potential illicit benefit).</w:t>
      </w:r>
    </w:p>
    <w:p>
      <w:r>
        <w:t>According to the estimates made with those prudent assumptions, if the sanction rate that would correspond to RENFE according to the severity of the conduct and its participation in the infringement (6.50%) were applied, the resulting sanction would far exceed the proportionality limit, which is around 49,962,000 euros, so it is necessary to reduce the sanction, for reasons of proportionality, until the fine reaches that amount.</w:t>
      </w:r>
    </w:p>
    <w:p>
      <w:r>
        <w:t>Regarding DEUTSCHE BAHN, if the sanction rate that would correspond to it according to the severity of the conduct and its participation in the infringement (5.60%) were applied, the resulting sanction would also exceed the limit of proportionality.</w:t>
      </w:r>
    </w:p>
    <w:p>
      <w:r>
        <w:rPr>
          <w:b/>
        </w:rPr>
        <w:t>[Pages 88–90]</w:t>
      </w:r>
    </w:p>
    <w:p>
      <w:r>
        <w:t>proportionality, which is around 10,513,000 euros, so it is necessary to reduce the sanction, for reasons of proportionality, until the fine reaches that amount.</w:t>
      </w:r>
    </w:p>
    <w:p>
      <w:r>
        <w:t>SEVENTH.- DETERMINATION OF THE SANCTION FOR INFRINGEMENT OF ARTICLE 2 OF THE LDC AND ARTICLE 102 OF THE TFEU</w:t>
      </w:r>
    </w:p>
    <w:p>
      <w:r>
        <w:t>7.1.- Preliminary considerations for the determination of the sanction</w:t>
      </w:r>
    </w:p>
    <w:p>
      <w:r>
        <w:t>Regarding the assessment of the infringement, Article 62.4.a) of the LDC establishes that the abuse of a dominant position defined in Article 2 of the Law shall be classified as a very serious infringement “[e] when committed by a company operating in a recently liberalized market, having a market share close to monopoly or enjoying special or exclusive rights.”</w:t>
      </w:r>
    </w:p>
    <w:p>
      <w:r>
        <w:t>For its part, subsection c) of Article 63.1 states that very serious infringements may be punished with a fine of up to 10 percent of the total turnover of the infringing company in the financial year immediately preceding the imposition of the fine and, in the event that it is not possible to delineate the turnover, subsection 3.c) states that the amount of the fine shall be more than 10 million euros.</w:t>
      </w:r>
    </w:p>
    <w:p>
      <w:r>
        <w:t>Regarding the nature of the 10% –whether it is the maximum of a sanctioning range, or whether it should be considered as a limit or leveling threshold– the clarifications included in subsection 6.1 also apply here.</w:t>
      </w:r>
    </w:p>
    <w:p>
      <w:r>
        <w:t>7.2.- Criteria for the determination of the sanction: assessment of the conduct</w:t>
      </w:r>
    </w:p>
    <w:p>
      <w:r>
        <w:t>This is an infringement consisting of an abuse of dominant position by RENFE and RENFE MERCANCÍAS, due to the possible application to companies associated with AEFP of discriminatory commercial conditions in relation to other clients in the provision of rail traction services for the transport of goods by rail in Spain. Therefore, it constitutes a very serious infringement (art. 62.4.a) that may be sanctioned with a fine of up to 10% of the total turnover of the infringing companies in 2016, which is the financial year immediately preceding the imposition of the fine (art. 63.1.c).</w:t>
      </w:r>
    </w:p>
    <w:p>
      <w:r>
        <w:t>As previously stated, the total turnover of RENFE in 2015 is 2,227,341,000 euros, according to the information provided on February 10, 2017 (folio 9259).</w:t>
      </w:r>
    </w:p>
    <w:p>
      <w:r>
        <w:t>Taking into account this figure provided by RENFE, the sanctioning percentage to be applied in this case must be determined based on the graduation criteria of Article 64.1 of the LDC, in accordance with the jurisprudence of the Supreme Court cited in subsection 6.1 of this resolution.</w:t>
      </w:r>
    </w:p>
    <w:p>
      <w:r>
        <w:t>From a global perspective of the infringement, the market affected by the conduct, as noted, is the market for the provision of rail traction services for the transport of goods.</w:t>
      </w:r>
    </w:p>
    <w:p>
      <w:r>
        <w:t>Regarding the scope of the conduct, throughout the period in which the behaviors subject to this resolution have developed, the relevant market share affected by the infringement has fluctuated between 99.8% in 2008 and 85.8% in 2013.</w:t>
      </w:r>
    </w:p>
    <w:p>
      <w:r>
        <w:t>As for the geographical scope affected, as previously indicated, it encompasses the entire national territory. Furthermore, the infringement has produced intracommunity effects.</w:t>
      </w:r>
    </w:p>
    <w:p>
      <w:r>
        <w:t>It has been established that the conduct of abuse of dominant position by RENFE and RENFE MERCANCÍAS has delayed the progress of liberalization in the transport of goods by rail operated by the Railway Sector Law, ultimately harming the customers of rail freight transport services (whether final or indirect, such as shipping or logistics companies), as they have been deprived of a better rail transport service (whether in terms of prices or service quality) as a result of reduced competition in that market.</w:t>
      </w:r>
    </w:p>
    <w:p>
      <w:r>
        <w:t>As anticipated in subsection 4.3 regarding the effects of the conduct, by preventing the extension of the contracting conditions for rail traction services that RENFE provides to companies of the Deutsche Bahn Group in Spain to third competitors, such discrimination would have led to less competitive dynamism downstream in the rail freight transport market, since, by not being able to access rail traction services under the same commercial conditions as the Deutsche Bahn Group, these companies have been unable to have competitive traction capacity with which to offer a greater volume and variety of transport services.</w:t>
      </w:r>
    </w:p>
    <w:p>
      <w:r>
        <w:t>Given the position of RENFE and the Transfesa Group in the market for rail freight transport services in Spain, of which they are the main operators, the lack of access to RENFE's traction under conditions similar to those of the Deutsche Bahn Group would have prevented these competitors from developing expansive strategies to attract new customers, which has contributed to perpetuating the competitive issues generated by their smaller size in a market where economies of scale and network effects are very significant.</w:t>
      </w:r>
    </w:p>
    <w:p>
      <w:r>
        <w:t>Moreover, it is noteworthy that the infringement itself was concretized in an agreement concluded by the parties, which is binding for them.</w:t>
      </w:r>
    </w:p>
    <w:p>
      <w:r>
        <w:t>Finally, no aggravating factors are appreciated. In contrast, considering RENFE's allegations, this Chamber considers as a moderating element of the sanction the fact that it has voluntarily applied one of the commitments offered in its proposal for commitments in April 2016, independently of the conventional termination.</w:t>
      </w:r>
    </w:p>
    <w:p>
      <w:r>
        <w:t>Following the aforementioned Supreme Court ruling, the set of factors exposed above –severity of the infringement, scope and geographical area of the conduct, characteristics of the affected market, effects, organization of the agreements, etc.– allows for the specification, within the sanctioning scale that extends up to 10% of the total turnover, of the total assessment of the unlawful density of the conduct. Consequently, this Council considers that the appropriate sanctioning rate for this infringement should generally be set at 4.8%, without any adjustment for participation in this case, since the abuse of dominant position has been carried out by a single company.</w:t>
      </w:r>
    </w:p>
    <w:p>
      <w:r>
        <w:t>7.3.- Sanction to be imposed on the infringing entity</w:t>
      </w:r>
    </w:p>
    <w:p>
      <w:r>
        <w:t>In accordance with all that has been stated, this Chamber considers that it is appropriate to impose on RENFE the sanction shown in the following table:</w:t>
      </w:r>
    </w:p>
    <w:p>
      <w:r>
        <w:t xml:space="preserve">Total turnover </w:t>
        <w:br/>
        <w:t xml:space="preserve">COMPANY Sanctioning rate (%) </w:t>
        <w:br/>
        <w:t xml:space="preserve">in 2015 (€) </w:t>
        <w:br/>
        <w:t>RENFE 2,277,341,000 4.8</w:t>
      </w:r>
    </w:p>
    <w:p>
      <w:r>
        <w:t>As already mentioned, the previous sanctioning rate, although proportional to the characteristics of the collusive conduct and the company's participation in the infringement, if applied to the total turnover of the multiproduct companies would lead to a fine in euros that would not respect the proportionality with the effective dimension of the anticompetitive conduct of this company. The clear multiproduct nature of RENFE has already been referenced; in this case, its average turnover in the affected market represents less than 2.4% of its total turnover. That is, only 2.4% of this company's turnover corresponds to the affected market.</w:t>
      </w:r>
    </w:p>
    <w:p>
      <w:r>
        <w:t>Again, to make any assessment of proportionality, it is necessary to estimate the illicit benefit that the infringing entity could have obtained from the conduct under very prudent assumptions. According to the estimates made with those prudent assumptions, if the sanctioning rate that would correspond to RENFE according to the severity of the conduct and its participation in the infringement were applied, the resulting sanction clearly exceeds the proportionality limit, established at around 15,129,000 euros, so it is necessary to reduce the sanction, for reasons of proportionality, until the fine reaches that amount.</w:t>
      </w:r>
    </w:p>
    <w:p>
      <w:r>
        <w:rPr>
          <w:b/>
        </w:rPr>
        <w:t>[Pages 91–93]</w:t>
      </w:r>
    </w:p>
    <w:p>
      <w:r>
        <w:t>In any case, the sum of the amounts of both fines for RENFE represents 2.85% of RENFE's total turnover in 2015, which is the figure used as a reference for the reasons stated above.</w:t>
      </w:r>
    </w:p>
    <w:p>
      <w:r>
        <w:t>Therefore, in view of the cited articles and the other generally applicable provisions, the Competition Chamber of the National Commission of Markets and Competition,</w:t>
      </w:r>
    </w:p>
    <w:p>
      <w:r>
        <w:t>HAS RESOLVED</w:t>
      </w:r>
    </w:p>
    <w:p>
      <w:r>
        <w:t>FIRST.- To declare that in this file a single and continuous infringement of Articles 1 of Law 15/2007, of July 3, on the Defense of Competition and 101 of the Treaty on the Functioning of the European Union has been proven, in the terms set out in the Fourth Legal Basis of this Resolution.</w:t>
      </w:r>
    </w:p>
    <w:p>
      <w:r>
        <w:t xml:space="preserve">SECOND.- In accordance with the liability attributed in the Fourth Legal Basis, to declare the following companies responsible for the aforementioned infringement: </w:t>
        <w:br/>
        <w:t xml:space="preserve">1. Renfe Operadora, </w:t>
        <w:br/>
        <w:t xml:space="preserve">2. Renfe Mercancías, S.A., </w:t>
        <w:br/>
        <w:t xml:space="preserve">3. Transportes Ferroviarios Especiales, S.A., </w:t>
        <w:br/>
        <w:t xml:space="preserve">4. Transfesa Rail, S.A., </w:t>
        <w:br/>
        <w:t xml:space="preserve">5. Pool Ibérico Ferroviario A.I.E., </w:t>
        <w:br/>
        <w:t xml:space="preserve">6. Hispanauto Empresas Agrupadas A.E.I.E., </w:t>
        <w:br/>
        <w:t xml:space="preserve">7. Sociedad de Estudios y Explotación de Material Auxiliar de Transportes, S.A., </w:t>
        <w:br/>
        <w:t xml:space="preserve">8. Deutsche Bahn Ibérica Holding, S.L., </w:t>
        <w:br/>
        <w:t xml:space="preserve">9. DB Mobility Logistics AG and </w:t>
        <w:br/>
        <w:t>10. DB Schenker Rail Deutschland AG.</w:t>
      </w:r>
    </w:p>
    <w:p>
      <w:r>
        <w:t xml:space="preserve">THIRD.- To impose the following fines on the companies responsible for the infringing conduct: </w:t>
        <w:br/>
        <w:t xml:space="preserve">1. A fine of 49,962,000 euros, for which Renfe Operadora and Renfe Mercancías are jointly liable. </w:t>
        <w:br/>
        <w:t>2. A fine of 10,513,000 euros, for which the following companies are jointly liable: Transportes Ferroviarios Especiales, S.A., Transfesa Rail, S.A., Pool Ibérico Ferroviario A.I.E., Hispanauto Empresas Agrupadas A.E.I.E., Sociedad de Estudios y Explotación de Material Auxiliar de Transportes, S.A., Deutsche Bahn Ibérica Holding, S.L., DB Mobility Logistics AG, and DB Schenker Rail Deutschland AG.</w:t>
      </w:r>
    </w:p>
    <w:p>
      <w:r>
        <w:t>FOURTH.- To declare the conduct regarding DB Schenker Rail International Limited as time-barred and proceed with the corresponding filing of proceedings.</w:t>
      </w:r>
    </w:p>
    <w:p>
      <w:r>
        <w:t>FIFTH.- To declare that in this file a single and continuous infringement of Article 2 of Law 15/2007, of July 3, on the Defense of Competition and Article 102 of the Treaty on the Functioning of the European Union has been proven, in the terms set out in the Fourth Legal Basis of this Resolution.</w:t>
      </w:r>
    </w:p>
    <w:p>
      <w:r>
        <w:t>SIXTH.- In accordance with the liability attributed in the Fourth Legal Basis, to declare Renfe Operadora and Renfe Mercancías, S.A. responsible for the aforementioned infringements.</w:t>
      </w:r>
    </w:p>
    <w:p>
      <w:r>
        <w:t>SEVENTH.- To impose a fine of 15,129,000 euros on Renfe Operadora and Renfe Mercancías, for which both will be jointly liable.</w:t>
      </w:r>
    </w:p>
    <w:p>
      <w:r>
        <w:t>EIGHTH.- To order Renfe Operadora, Renfe Mercancías, S.A., Transportes Ferroviarios Especiales, S.A., Transfesa Rail, S.A., Pool Ibérico Ferroviario A.I.E., Hispanauto Empresas Agrupadas A.E.I.E., Sociedad de Estudios y Explotación de Material Auxiliar de Transportes, S.A., Deutsche Bahn Ibérica Holding, S.L., DB Mobility Logistics AG, and DB Schenker Rail Deutschland AG to abstain in the future from carrying out the sanctioned practices and any other practices of equivalent effect.</w:t>
      </w:r>
    </w:p>
    <w:p>
      <w:r>
        <w:t>NINTH.- To proceed with the filing of the proceedings against Renfe Alquiler de Material Ferroviario, S.A. for not having proven the commission of an infringement by said company, in the terms set out in the Fourth Legal Basis.</w:t>
      </w:r>
    </w:p>
    <w:p>
      <w:r>
        <w:t>TENTH.- To resolve on the confidentiality regarding the documentation provided by the companies in accordance with what is indicated in the Fifth Legal Basis.</w:t>
      </w:r>
    </w:p>
    <w:p>
      <w:r>
        <w:t>ELEVENTH.- To urge the Competition Directorate of the National Commission of Markets and Competition to monitor and ensure the full compliance with this Resolution.</w:t>
      </w:r>
    </w:p>
    <w:p>
      <w:r>
        <w:t>Communicate this Resolution to the Competition Directorate and notify the interested parties, informing them that it concludes the administrative procedure and that they may file a contentious-administrative appeal against it before the National Court, within two months from its notification.</w:t>
      </w:r>
    </w:p>
    <w:p>
      <w:r>
        <w:t>DISSENTING VOTE</w:t>
      </w:r>
    </w:p>
    <w:p>
      <w:r>
        <w:t>DISSENTING VOTE formulated by the Counselor Mr. Fernando Torremocha y García-Sáenz to this administrative Resolution approved today, Tuesday, February 28, 2017, within the framework of the Sanctioning File S/DC/0511/14 RENFE OPERADORA.</w:t>
      </w:r>
    </w:p>
    <w:p>
      <w:r>
        <w:t>DISCREPANCY that I specify and develop in the following REASONS</w:t>
      </w:r>
    </w:p>
    <w:p>
      <w:r>
        <w:t>I.-</w:t>
      </w:r>
    </w:p>
    <w:p>
      <w:r>
        <w:t>PRELIMINARY ISSUE</w:t>
      </w:r>
    </w:p>
    <w:p>
      <w:r>
        <w:t>First Discrepancy</w:t>
      </w:r>
    </w:p>
    <w:p>
      <w:r>
        <w:t>The Spanish Constitution provides in its Article 9 that “1.- Citizens and public authorities are subject to the Constitution and the rest of the Legal System” and continues to say “3.- It contemplates the responsibility and the prohibition of public authorities.”</w:t>
      </w:r>
    </w:p>
    <w:p>
      <w:r>
        <w:t>The aforementioned is relevant because under penalty of violating the Legal System, this Competition Chamber cannot bring this Sanctioning File S/DC/0511/14 to knowledge in an incomplete manner as it does not specify in any way (through its more than 80 pages) what pertains to the sanctioning regime. And this occurs on February 23 and 28 of this current year 2017.</w:t>
      </w:r>
    </w:p>
    <w:p>
      <w:r>
        <w:t>Today, the deliberation had to be suspended for the Technical Services, not the Presentation, to finally draft the sanctioning regime, altering the order of the Instruction Phase with the Resolutive Phase.</w:t>
      </w:r>
    </w:p>
    <w:p>
      <w:r>
        <w:t>I must express my DISCREPANCY because this Counselor, in the exercise of his powers and rights, only had twelve minutes before this Resolution was approved, by acclamation, thus violating the minimum period of forty-eight hours ordered for these purposes.</w:t>
      </w:r>
    </w:p>
    <w:p>
      <w:r>
        <w:t>II.-</w:t>
      </w:r>
    </w:p>
    <w:p>
      <w:r>
        <w:t>EXPIRATION OF THE FILE</w:t>
      </w:r>
    </w:p>
    <w:p>
      <w:r>
        <w:t>Second Discrepancy</w:t>
      </w:r>
    </w:p>
    <w:p>
      <w:r>
        <w:t>The Competition Defense Regulation approved by Royal Decree 261/2008 of February 22, provides imperatively in its Article 28, section four that “the instruction period of the file shall be 12 months from the date of the AGREEMENT to initiate. The passage of the maximum period of 18 months from the date of the AGREEMENT to initiate the sanctioning procedure without the procedure having been resolved...</w:t>
      </w:r>
    </w:p>
    <w:p>
      <w:r>
        <w:rPr>
          <w:b/>
        </w:rPr>
        <w:t>[Pages 94–96]</w:t>
      </w:r>
    </w:p>
    <w:p>
      <w:r>
        <w:t>Article 28</w:t>
      </w:r>
    </w:p>
    <w:p>
      <w:r>
        <w:t>fourth paragraph that “the instruction period of the file shall be 12 months from the date of the INCEPTION AGREEMENT. The passage of the maximum period of 18 months from the date of the INCEPTION AGREEMENT of the sanctioning procedure without the procedure having been resolved will determine its Expiration, in accordance with the provisions of paragraph 1 of Article 38 of Law 15/2007 of July 3.”</w:t>
      </w:r>
    </w:p>
    <w:p>
      <w:r>
        <w:t>In support of this Discrepancy, I cite the Supreme Court rulings issued in the Appeals for Unification of Doctrine of September 29, 2016 (Appeal 1142/2016); October 11, 2016 (Appeal 1908/2016); October 25, 2016 (Appeal 1251/2016); October 27, 2016 (Appeal 1099/2016); November 2, 2016 (Appeal 1907/2016); November 3, 2016 (Appeal 1281/2016); November 7, 2016 (Appeal 2053/2016) and November 7, 2016 (Appeal 1887/2016).</w:t>
      </w:r>
    </w:p>
    <w:p>
      <w:r>
        <w:t>-----0-----</w:t>
      </w:r>
    </w:p>
    <w:p>
      <w:r>
        <w:t>It is an undisputed fact that in this Sanctioning File S/DC/0511/14 RENFE OPERADORA, the Agreement of Inception was made on October 1, 2014. Consequently, the passage of eighteen months, if there had been no suspensions, would have ended on February 1, 2016. Certainly, this Sanctioning File has undergone a series of suspensions, both in the Instruction Phase and in the Resolutive Phase as follows:</w:t>
      </w:r>
    </w:p>
    <w:p>
      <w:r>
        <w:t>• From September 25, 2015, to April 18, 2016, due to Conventional Termination = 6 months + 13 days.</w:t>
        <w:br/>
        <w:t>• From September 16, 2016, to October 17, 2016 (referral to European) = 1 month and 1 day.</w:t>
        <w:br/>
        <w:t>• From November 3, 2016, to January 23, 2017 = 2 months + 20 days.</w:t>
        <w:br/>
        <w:t>• From January 26, 2017, to February 13, 2017 = 14 days.</w:t>
      </w:r>
    </w:p>
    <w:p>
      <w:r>
        <w:t>All of this totals 9 months + 56 days = 10 months + 26 days. Based on this evidence, I provide the following time periods in support of My Discrepancy, namely:</w:t>
      </w:r>
    </w:p>
    <w:p>
      <w:r>
        <w:t>• from October 1, 2014, to September 25, 2015, 12 months and 25 days would have elapsed,</w:t>
        <w:br/>
        <w:t>• from April 18, 2016 (closure of the Instruction Phase) to September 16, 2016, 5 months would have elapsed,</w:t>
        <w:br/>
        <w:t>• from October 17, 2016, to November 3, 2016, 17 days would have elapsed,</w:t>
        <w:br/>
        <w:t>• from January 23, 2017, to January 26, 2017, 3 days would have elapsed.</w:t>
        <w:br/>
        <w:t>• By February 15, 2017, 17 months and 45 days would have elapsed, and by February 28, 17 months and 58 days.</w:t>
      </w:r>
    </w:p>
    <w:p>
      <w:r>
        <w:t>In consequence, a simple numerical calculation of the elapsed time period from the date of the Inception Agreement (including suspensions) shows that by February 15, 2017, 17 months and 45 days had elapsed, or in other words, that this Sanctioning File had expired by 15 days as of February 15. Furthermore, the Resolution was approved still 13 days later, these 28 days exceeding the period of 18 months contemplated in the legal norm and in the jurisprudential doctrine. Hence, this is My Second Reproach to the Resolution approved today, Tuesday, February 28, 2017, since without prejudice to the previous and subsequent establishments on this specific point, the Rapporteur has had sufficient time to bring to the knowledge and deliberation of this Chamber “a finalized and complete text, which has not been done” and this solely for the purpose of avoiding the Expiration of the sanctioning procedure.</w:t>
      </w:r>
    </w:p>
    <w:p>
      <w:r>
        <w:t>III.-</w:t>
        <w:br/>
        <w:t>DOMINANT POSITION</w:t>
      </w:r>
    </w:p>
    <w:p>
      <w:r>
        <w:t>Article 2 versus Article 1</w:t>
      </w:r>
    </w:p>
    <w:p>
      <w:r>
        <w:t>Third Discrepancy</w:t>
      </w:r>
    </w:p>
    <w:p>
      <w:r>
        <w:t>Both Spanish and Community legislation prohibit the abusive exploitation of a Dominant Position in the market, whether held INDIVIDUALLY by an economic operator or jointly by several (Cartels). In this Sanctioning File and regarding the causes and effects that specify it, we must therefore focus on the development of the abusive exploitation held individually by an economic operator.</w:t>
      </w:r>
    </w:p>
    <w:p>
      <w:r>
        <w:t>The administrative Resolutions issued from the initial times of the now-defunct Competition Defense Tribunal to the present day have been pronouncing on this matter in the following terms:</w:t>
      </w:r>
    </w:p>
    <w:p>
      <w:r>
        <w:t>“economic power situation held by a company that gives it the ability to hinder the maintenance of effective competition in the relevant market, providing it with the possibility of independent behavior, to a significant extent with respect to its competitors and customers and, ultimately, against consumers.”</w:t>
      </w:r>
    </w:p>
    <w:p>
      <w:r>
        <w:t>“A dominant position is a position of economic strength maintained by a company, which provides it with the power to hinder the maintenance of effective competition in the relevant market, providing it with the possibility of independent behavior, to a significant extent against its competitors and customers and, ultimately, against consumers.”</w:t>
      </w:r>
    </w:p>
    <w:p>
      <w:r>
        <w:t>“as one that allows the holder to behave with relative independence with respect to its competitors, customers, and ultimately, consumers.”</w:t>
      </w:r>
    </w:p>
    <w:p>
      <w:r>
        <w:t>“The dominant position of a specific company in a given market expresses its ability to profitably modify, with respect to the competitive situation, the price or any other characteristic of the product. Whether a company has that ability will depend on a series of circumstances that, for the company in question, could be summarized as: economic power and independence of behavior. Thus, it will be said that a company enjoys a dominant position in a market when it has in it sufficient economic power and independence of behavior to act without considering the possible reactions of competitors and, in this way, be able to modify to its advantage the price or another characteristic of the product.”</w:t>
      </w:r>
    </w:p>
    <w:p>
      <w:r>
        <w:t>“The existence of a dominant position is fundamentally a question of economic, technical power and, ultimately, potential to act in the market without having to submit to the effective rules of competition… and that by that sole qualification restricts competition.”</w:t>
      </w:r>
    </w:p>
    <w:p>
      <w:r>
        <w:t>-----0-----</w:t>
      </w:r>
    </w:p>
    <w:p>
      <w:r>
        <w:t>Law 15/2007 of July 3, on Competition Defense, in its Article 2 Abuse of Dominant Position orders:</w:t>
      </w:r>
    </w:p>
    <w:p>
      <w:r>
        <w:t>1. The abusive exploitation by one or more companies of their dominant position in all or part of the national market is prohibited.</w:t>
        <w:br/>
        <w:t>2. The abuse may consist, in particular, of:</w:t>
        <w:br/>
        <w:t>a) the imposition, directly or indirectly, of unfair prices or other commercial or service conditions.</w:t>
        <w:br/>
        <w:t>b) the limitation of production, distribution, or technical development to the unjustified detriment of companies or consumers.</w:t>
        <w:br/>
        <w:t>c) the unjustified refusal to satisfy purchase demands for products or service provision.</w:t>
        <w:br/>
        <w:t>d) the application, in commercial or service relationships, of unequal conditions for equivalent services, placing some competitors at a disadvantage compared to others.</w:t>
        <w:br/>
        <w:t>e) the subordination of the conclusion of contracts to the acceptance of supplementary provisions that, by their nature or according to trade usages, are not related to the object of such contracts.</w:t>
        <w:br/>
        <w:t>3. The prohibition provided in this article shall apply in cases where the dominant position in the market of one or more companies has been established by legal provision.</w:t>
      </w:r>
    </w:p>
    <w:p>
      <w:r>
        <w:t>-----0-----</w:t>
      </w:r>
    </w:p>
    <w:p>
      <w:r>
        <w:t>Having established all of the above, it is metaphysically and logically impossible to impute to RENFE OPERADORA two infringing behaviors: the first under Article 2 of Law 15/2007 of July 3, on Competition Defense and Article 102 of the Treaty on the Functioning of the European Union; and the second also under...</w:t>
      </w:r>
    </w:p>
    <w:p>
      <w:r>
        <w:rPr>
          <w:b/>
        </w:rPr>
        <w:t>[Pages 97–99]</w:t>
      </w:r>
    </w:p>
    <w:p>
      <w:r>
        <w:t>the Article 1 of Law 15/2007 of July 3, on the Defense of Competition and Article 101 of the Treaty on the Functioning of the European Union. And this is due to very simple logical causes or reasons: (1st) given that by individually holding, not jointly (non-existence of a cartel), a dominant position, the conduct can only be classified as infringing Article 2 of the aforementioned Law on the Defense of Competition; and (2nd) obviously in this Resolution with which I disagree, the conduct is also classified as infringing Article 1, which not only leads to a violation of the principle of legality (resolutions subject to the dictates of reason and logic) but also the principle of legal certainty. Consequently, incurring a double sanction for the same conduct, which is prohibited by the doctrinal principle NON BIS IN IDEM. Hence my Third Disagreement and Reproach for the erroneous qualification and classification of the conduct attributed.</w:t>
      </w:r>
    </w:p>
    <w:p>
      <w:r>
        <w:t>IV.-</w:t>
        <w:br/>
        <w:t>PROVEN FACTS</w:t>
        <w:br/>
        <w:t>for mere SANCTIONING EFFECTS</w:t>
        <w:br/>
        <w:t>The ones I specify below are established in the Sixth and Seventh Legal Grounds, and have served as support for the establishment of the sanctioning regime. And these chronologically are:</w:t>
        <w:br/>
        <w:t>1st.- The Presentation on February 23, 2017 brought to this Competition Chamber an incomplete Proposal for Resolution as it did not quantify the sanctions to be imposed, both as infringing Article 1 and Article 2, both of Law 15/2007 of July 3, on the Defense of Competition. Thus, on page 62 in fine and on the following page 63 it is literally established</w:t>
        <w:br/>
        <w:t>SIXTH.- DETERMINATION OF THE SANCTION. As the Competition Directorate points out in its proposed Resolution, in the case of the companies involved that are under the exclusive control of the same business group, it is considered that for each infringement, they have acted as a single economic unit, so in that case it corresponds to impose a single sanction on the members of each group, for which the accused companies that are under the exclusive control of the same business group are jointly liable. From TRANSFESA's perspective, if the CNMC Council assessed that there has been a reproachable anticompetitive conduct attributed to that involved, it understands that the most appropriate sanction would be to impose on them “to carry out the compliance with those measures that the Companies have offered and that the DC itself considered satisfactory to resolve the alleged competition problems supposedly caused by the Companies.” RENFE states that, in the event that the Council considers it appropriate to impose a sanction, mitigating factors should be applied both for taking actions that end the alleged infringements and for having voluntarily applied the commitments offered in its Proposal for Commitments of April 2016, independently of the conventional termination. Specifically (I) RENFE states that it has initiated the procedures for the divestment of its holdings in TRANSFESA and SEMAT even before presenting its first proposal for commitments, as the valuation by independent experts of the invested companies has been tendered and awarded, and the divestment of the holdings in TRANSFESA and SEMAT has been included among the business objectives of RENFE MERCANCIAS for the 2016 fiscal year. Likewise (ii) on June 14, 2016, RENFE and SEMAT signed protocols to the lease contracts for the yards of El Salobral, Fuencarral, and La Llagosta, which reflect what is provided in the proposal for commitments of April 5, 2016. Indeed, the extension is conditioned on SEMAT being awarded the contract tendered by the Volkswagen Group on March 15, 2016. The extension is also conditioned on SEMAT's commitment to make available to other railway companies or logistics operators, promptly and without delay, all surplus capacity in said yards (including any plots within them) under transparent and non-discriminatory conditions, and it is established that failure to comply with this obligation will be grounds for termination of the contract. It is also established that in the event of not being awarded the contract with the Volkswagen Group, SEMAT must immediately communicate this to RENFE MERCANCIAS so that it can proceed to tender the lease of the yards. Additionally (iii) RENFE has proceeded to transfer to RENFE ALQUILER locomotives that allow alternative operators to provide traction service. Finally (iv) RENFE indicates in its allegations to the PR that the Board of Directors of RENFE MERCANCIAS S.A. has approved the General Conditions for the Hiring of Freight Transport and the necessary procedures are being carried out for its publication on the website of the RENFE OPERADORA Group. (…..) From the aforementioned, it is not unreasonable to CONCLUDE that we are not in the presence of “a DETERMINATION OF THE SANCTION (TO BE IMPOSED)” but rather a mere list of events-proposals, at the time, by RENFE.</w:t>
      </w:r>
    </w:p>
    <w:p>
      <w:r>
        <w:t>-----0-----</w:t>
        <w:br/>
        <w:t>2nd.- The Presentation brought to deliberation and ruling (according to the Agenda of matters to be addressed) and which has been approved today, remains incomplete, as the sanctions to be imposed are not quantified. A simple reading of pages 82 and following confirms this.</w:t>
        <w:br/>
        <w:t>6.3.- Criteria for the determination of the sanction for infringement of Article 1 LDC: global assessment of the conduct</w:t>
        <w:br/>
        <w:t>This is a collusive agreement among the accused declared responsible in section 4.4, aimed at market sharing in the field of rail freight transport, and especially automobiles, as well as their parts and components. Therefore, it constitutes a very serious infringement (art. 62.4.a.) that may be sanctioned with a fine of up to 10% of the total turnover of the infringing companies in 2016, which is the fiscal year immediately preceding the imposition of the fine (art. 63.1.c). For the purposes of calculating the fine, according to the last paragraph of Article 61.3, the total turnover to be considered is that of the fiscal year immediately preceding the imposition of the sanction. However, in the responses to the request for information made on January 26, 2017, both parties agree to declare that the consolidated total turnover corresponding to the year 2016 has not been approved by the board of the respective companies. Thus, in the case of RENFE, this company provides the consolidated turnover corresponding to the year 2015 (folio 9259), while it only offers an estimate of the figure for 2016. On the other hand, DEUTSCHE BAHN, in its response (folio 9264) refers, in turn, to a response dated August 2, 2016, where the total turnover of the Deutsche Bahn Group in 2015 is recorded (folio 9152). Therefore, the following table shows the total turnover of the infringing companies in 2015, which is the figure that will be used for the determination of the sanction in the absence of that of 2016:</w:t>
        <w:br/>
        <w:t>Total turnover</w:t>
        <w:br/>
        <w:t>Companies</w:t>
        <w:br/>
        <w:t>in 2015 (€)</w:t>
        <w:br/>
        <w:t>DEUTSCHE BAHN 37,652,000,000</w:t>
        <w:br/>
        <w:t>RENFE 2,277,341,000</w:t>
        <w:br/>
        <w:t>Taking into consideration these figures provided by the companies, the sanctioning percentage to be applied in the present file must be determined based on the grading criteria of Article 64.1 of the LDC, in accordance with what is stated in the aforementioned jurisprudence of the Supreme Court. From a global perspective of the infringement, the markets affected by the collusive conduct, as noted, are the market for freight transport services by rail in Spain, the provision of rail traction services for freight transport, the market for leasing locomotives for freight transport in Spain, and finally, the market for leasing automotive logistics centers with rail access, at a regional level within Spain. Regarding the scope of the conduct, throughout the period in which the conduct subject to this resolution has developed, the joint market share of the participating companies in the collusive agreement in the affected markets is high, averaging above 80%.</w:t>
      </w:r>
    </w:p>
    <w:p>
      <w:r>
        <w:rPr>
          <w:b/>
        </w:rPr>
        <w:t>[Pages 100–102]</w:t>
      </w:r>
    </w:p>
    <w:p>
      <w:r>
        <w:t>the vicinity of XXX euros, necessitating a reduction of the sanction, for proportionality reasons, until the fine reaches that amount. This figure represents a XXX% of the total turnover of DEUTSCHE BAHN in 2015, which is used as a reference for the reasons previously stated.</w:t>
      </w:r>
    </w:p>
    <w:p>
      <w:r>
        <w:t>In conclusion, the necessary individualization of the sanctions is considered appropriate, taking into account the participation of each entity through the companies of their respective groups.</w:t>
      </w:r>
    </w:p>
    <w:p>
      <w:r>
        <w:t>6.5.- Criteria for the individual assessment of conduct: aggravating and mitigating circumstances</w:t>
      </w:r>
    </w:p>
    <w:p>
      <w:r>
        <w:t>No aggravating factors are observed.</w:t>
      </w:r>
    </w:p>
    <w:p>
      <w:r>
        <w:t>On the other hand, in accordance with what has been mentioned above, considering the allegations of RENFE, this Chamber considers the actions taken to end the alleged infringements as a mitigating factor, as well as having voluntarily applied the commitments offered in its proposal of commitments from April 2016, independently of the conventional termination.</w:t>
      </w:r>
    </w:p>
    <w:p>
      <w:r>
        <w:t>6.6.- Sanction to be imposed on the infringing entities</w:t>
      </w:r>
    </w:p>
    <w:p>
      <w:r>
        <w:t>In light of all the above, this Chamber considers that it is appropriate to impose on the infringing entities the sanction shown in the following table:</w:t>
      </w:r>
    </w:p>
    <w:p>
      <w:r>
        <w:t>Total turnover in Sanctioning rate (%)</w:t>
        <w:br/>
        <w:t>2015 (€)</w:t>
        <w:br/>
        <w:t>DEUTSCHE 37,562,000,000 XXX</w:t>
        <w:br/>
        <w:t>BAHN</w:t>
        <w:br/>
        <w:t>RENFE 2,277,341,000 XXX</w:t>
      </w:r>
    </w:p>
    <w:p>
      <w:r>
        <w:t>However, although a sanctioning rate is proportionate to the characteristics of the collusive conduct and to a company's participation in the infringement, as shown in the table, applying it to the total turnover of multiproduct companies—those that have a high proportion of their activity outside the affected market—would lead to a monetary sanction that would not respect the proportionality with the effective dimension of the anticompetitive conduct of this company. It can be clearly verified that both DEUTSCHE BAHN and RENFE are multiproduct companies, as their average turnover in the affected market represents significantly less than 10% of their respective total turnovers. In other words, only a relatively small amount of the turnover of these companies corresponds to the markets affected by the conduct.</w:t>
      </w:r>
    </w:p>
    <w:p>
      <w:r>
        <w:t>To carry out any assessment of proportionality, it is necessary to estimate the illicit benefit that the infringing entity could have obtained from the conduct under very prudent assumptions (which is what can be determined as potential illicit benefit).</w:t>
      </w:r>
    </w:p>
    <w:p>
      <w:r>
        <w:t>According to the estimates made with those prudent assumptions, if the sanctioning rate that would correspond to RENFE according to the severity of the conduct and its participation in the infringement (6.50%) were applied, the resulting sanction would far exceed the proportionality limit, which is around XXX euros, making it necessary to reduce the sanction, for proportionality reasons, until the fine reaches that amount. This figure represents a XXX% of the total turnover of RENFE in 2015, which is used as a reference for the reasons previously stated.</w:t>
      </w:r>
    </w:p>
    <w:p>
      <w:r>
        <w:t>Regarding DEUTSCHE BAHN, if the sanctioning rate that would correspond to it according to the severity of the conduct and its participation in the infringement (5.60%) were applied, the resulting sanction would also exceed the proportionality limit, which is in the vicinity of XXX euros.</w:t>
      </w:r>
    </w:p>
    <w:p>
      <w:r>
        <w:rPr>
          <w:b/>
        </w:rPr>
        <w:t>[Pages 103–105]</w:t>
      </w:r>
    </w:p>
    <w:p>
      <w:r>
        <w:t>the range of XXX euros, so it is necessary to reduce the sanction, for reasons of proportionality, until the fine reaches that amount.</w:t>
      </w:r>
    </w:p>
    <w:p>
      <w:r>
        <w:t>SEVENTH.- DETERMINATION OF THE SANCTION FOR INFRINGEMENT OF ARTICLE 2 OF THE LDC AND ARTICLE 102 OF THE TFEU</w:t>
      </w:r>
    </w:p>
    <w:p>
      <w:r>
        <w:t>7.1.- Preliminary considerations for the determination of the sanction</w:t>
      </w:r>
    </w:p>
    <w:p>
      <w:r>
        <w:t>Regarding the assessment of the infringement, Article 62.4.a) of the LDC establishes that the following will be classified as a very serious infringement: “[e]xploitation of a dominant position as defined in Article 2 of the Law when committed by a company operating in a recently liberalized market, having a market share close to monopoly or enjoying special or exclusive rights.”</w:t>
      </w:r>
    </w:p>
    <w:p>
      <w:r>
        <w:t>For its part, paragraph c) of Article 63.1 states that very serious infringements may be punished with a fine of up to 10 percent of the total turnover of the infringing company in the financial year immediately preceding the imposition of the fine and, in cases where it is not possible to determine the turnover, paragraph 3.c) states that the amount of the fine will be more than 10 million euros.</w:t>
      </w:r>
    </w:p>
    <w:p>
      <w:r>
        <w:t>Regarding the nature of the 10% –whether it is the maximum of a sanctioning range, or whether it should be considered as a limit or threshold for leveling– the clarifications included in paragraph 6.1 also apply here.</w:t>
      </w:r>
    </w:p>
    <w:p>
      <w:r>
        <w:t>7.2.- Criteria for determining the sanction: assessment of the conduct</w:t>
      </w:r>
    </w:p>
    <w:p>
      <w:r>
        <w:t>This is an infringement consisting of an abuse of dominant position by RENFE and RENFE MERCANCÍAS, due to the possible application to companies associated with AEFP of discriminatory commercial conditions in relation to other clients in the provision of rail traction services for the transport of goods by rail in Spain. Therefore, it constitutes a very serious infringement (art. 62.4.a) that may be sanctioned with a fine of up to 10% of the total turnover of the infringing companies in 2016, which is the financial year immediately preceding the imposition of the fine (art. 63.1.c).</w:t>
      </w:r>
    </w:p>
    <w:p>
      <w:r>
        <w:t>As previously stated, the total turnover of RENFE in 2015 is 2,227,341,000 euros, according to the information provided on February 10, 2017 (folio 9259).</w:t>
      </w:r>
    </w:p>
    <w:p>
      <w:r>
        <w:t>Taking into consideration this figure provided by RENFE, the sanctioning percentage to be applied in the present case must be determined based on the graduation criteria of Article 64.1 of the LDC, in accordance with what is stated in the jurisprudence of the Supreme Court cited in paragraph 6.1 of this resolution.</w:t>
      </w:r>
    </w:p>
    <w:p>
      <w:r>
        <w:t>From a global perspective of the infringement, the market affected by the conduct, as noted, is the market for the provision of rail traction services for the transport of goods.</w:t>
      </w:r>
    </w:p>
    <w:p>
      <w:r>
        <w:t>Regarding the scope of the conduct, throughout the period during which the behaviors subject to this resolution have developed, the market share affected by the infringement has fluctuated between 99.8% in 2008 and 85.8% in 2013.</w:t>
      </w:r>
    </w:p>
    <w:p>
      <w:r>
        <w:t>As for the geographical scope affected, as previously indicated, it encompasses the entire national territory. Furthermore, the infringement has produced intra-community effects.</w:t>
      </w:r>
    </w:p>
    <w:p>
      <w:r>
        <w:t>It has been proven that the conduct of abuse of dominant position by RENFE and RENFE MERCANCÍAS has delayed the progress of liberalization in the transport of goods by rail operated by the Railway Sector Law, ultimately harming the clients of rail freight transport services (whether final or indirect, such as shipping or logistics companies), as they have been deprived of a better rail transport service (whether in terms of prices or service quality) as a result of reduced competition in that market.</w:t>
      </w:r>
    </w:p>
    <w:p>
      <w:r>
        <w:t>As anticipated in paragraph 4.3 regarding the effects of the conduct, by preventing the extension of the contracting conditions of rail traction services that RENFE provides to companies of the Deutsche Bahn Group in Spain to third competitors, such discrimination would have led to less competitive dynamism downstream in the rail freight transport market, since, by not being able to access rail traction services under the same commercial conditions as the Deutsche Bahn Group, these other railway companies have not been able to have traction capacity in competitive terms with which to offer a greater volume and variety of transport services.</w:t>
      </w:r>
    </w:p>
    <w:p>
      <w:r>
        <w:t>Given the position of RENFE and the Transfesa Group in the market for rail freight transport services in Spain, of which they are the main operators, the lack of access to RENFE's traction under conditions similar to those of the Deutsche Bahn Group would have prevented these competitors from developing expansive strategies to attract new clients, which has contributed to perpetuating the competitive issues generated by their smaller size in a market where economies of scale and network are very significant.</w:t>
      </w:r>
    </w:p>
    <w:p>
      <w:r>
        <w:t>Moreover, it is noteworthy that the infringement itself was concretized in an agreement concluded by the parties, which was binding for them.</w:t>
      </w:r>
    </w:p>
    <w:p>
      <w:r>
        <w:t>Finally, no aggravating factors are appreciated. In contrast, considering RENFE's allegations, this Chamber considers as a mitigating factor the actions taken to end the alleged infringements as well as having voluntarily applied the commitments offered in its proposal of commitments from April 2016, outside of conventional termination.</w:t>
      </w:r>
    </w:p>
    <w:p>
      <w:r>
        <w:t>Following the aforementioned judgment of the Supreme Court, the set of factors previously exposed –severity of the infringement, scope and geographical area of the conduct, characteristics of the affected market, effects, organization of the agreements, etc.– allows for the specification, within the sanctioning scale that runs up to 10% of the total turnover, of the total assessment of the unlawful density of the conduct.</w:t>
      </w:r>
    </w:p>
    <w:p>
      <w:r>
        <w:t>Consequently, this Council considers that the appropriate sanctioning rate for this infringement should generally be set at XXX%, without any adjustment for participation being necessary in this case, since in this case the abuse of dominant position has been carried out by a single company.</w:t>
      </w:r>
    </w:p>
    <w:p>
      <w:r>
        <w:t>7.3.- Sanction to be imposed on the infringing entity</w:t>
      </w:r>
    </w:p>
    <w:p>
      <w:r>
        <w:t>In accordance with all that has been stated, this Chamber considers that it is appropriate to impose on RENFE the sanction shown in the following table:</w:t>
      </w:r>
    </w:p>
    <w:p>
      <w:r>
        <w:t>Total turnover in</w:t>
        <w:br/>
        <w:t>Sanctioning rate</w:t>
        <w:br/>
        <w:t>COMPANY 2015 (€) (%)</w:t>
      </w:r>
    </w:p>
    <w:p>
      <w:r>
        <w:t>RENFE 2,277,341,000 XXX</w:t>
      </w:r>
    </w:p>
    <w:p>
      <w:r>
        <w:t>As already mentioned, the previous sanctioning rate, although proportional to the characteristics of the collusive conduct and the company's participation in the infringement, if applied to the total turnover of the multiproduct companies would lead to a fine in euros that would not respect the proportionality with the effective dimension of the anticompetitive conduct of this company. The clear multiproduct nature of RENFE has already been referenced; in this case, its average turnover in the affected market represents less than 3.4% of its total turnover. That is, only 3.4% of this company's turnover corresponds to the affected market.</w:t>
      </w:r>
    </w:p>
    <w:p>
      <w:r>
        <w:t>Again, to make any assessment of proportionality, it is necessary to estimate the illicit benefit that the infringing entity could have obtained from the conduct under very prudent assumptions. According to the estimates made with those prudent assumptions, if the sanctioning rate that would correspond to RENFE according to the severity of the conduct and its participation in the infringement were applied, the resulting sanction clearly exceeds the limit of proportionality, established in the range of XXX euros, so it is necessary to reduce the sanction, for reasons of proportionality, until the fine reaches that amount. This figure represents XXX% of RENFE's total turnover in 2015, which is used as a reference for the reasons previously stated.</w:t>
      </w:r>
    </w:p>
    <w:p>
      <w:r>
        <w:t>In virtue of the above, having seen the cited articles and the others of general application, the Competition Chamber of the National Commission of Markets and Competition,</w:t>
      </w:r>
    </w:p>
    <w:p>
      <w:r>
        <w:t>HAS RESOLVED</w:t>
      </w:r>
    </w:p>
    <w:p>
      <w:r>
        <w:t>FIRST.- To declare that in the present file a single and continuous infringement of Articles 1 of Law 15/2007, of July 3, on the Defense of Competition and 101 of the Treaty on the Functioning of the European Union has been proven, in the terms set out in the Fourth Legal Basis of this Resolution.</w:t>
      </w:r>
    </w:p>
    <w:p>
      <w:r>
        <w:t>SECOND.- In accordance with the responsibility attributed in the Fourth Legal Basis, to declare the following companies responsible for the aforementioned infringements:</w:t>
      </w:r>
    </w:p>
    <w:p>
      <w:r>
        <w:t>11. Renfe Operadora,</w:t>
        <w:br/>
        <w:t>12. Renfe Mercancías, S.A.,</w:t>
        <w:br/>
        <w:t>13. Transportes Ferroviarios Especiales, S.A.,</w:t>
        <w:br/>
        <w:t>14. Transfesa Rail, S.A.,</w:t>
        <w:br/>
        <w:t>15. Pool Ibérico Ferroviario A.I.E.,</w:t>
        <w:br/>
        <w:t>16. Hispanauto Empresas Agrupadas A.E.I.E.,</w:t>
        <w:br/>
        <w:t>17. Sociedad de Estudios y Explotación de Material Auxiliar de Transportes, S.A.,</w:t>
        <w:br/>
        <w:t>18. Deutsche Bahn Ibérica Holding, S.L.,</w:t>
        <w:br/>
        <w:t>19. DB Mobility Logistics AG and</w:t>
        <w:br/>
        <w:t>20. DB Schenker Rail Deutschland AG.</w:t>
      </w:r>
    </w:p>
    <w:p>
      <w:r>
        <w:t>THIRD.- To impose on the authors responsible for the infringing conduct the following fines:</w:t>
      </w:r>
    </w:p>
    <w:p>
      <w:r>
        <w:t>3. A fine of XXX euros, for which Renfe Operadora and Renfe Mercancías are jointly liable.</w:t>
      </w:r>
    </w:p>
    <w:p>
      <w:r>
        <w:rPr>
          <w:b/>
        </w:rPr>
        <w:t>[Pages 106–108]</w:t>
      </w:r>
    </w:p>
    <w:p>
      <w:r>
        <w:t>4. A fine of XXX euros, for which the following companies are jointly liable: Transportes Ferroviarios Especiales, S.A., Transfesa Rail, S.A., Pool Ibérico Ferroviario A.I.E., Hispanauto Empresas Agrupadas A.E.I.E., Sociedad de Estudios y Explotación de Material Auxiliar de Transportes, S.A., Deutsche Bahn Ibérica Holding, S.L., DB Mobility Logistics AG, and DB Schenker Rail Deutschland AG.</w:t>
      </w:r>
    </w:p>
    <w:p>
      <w:r>
        <w:t>FOURTH.- Declare the conduct regarding DB Schenker Rail International Limited as time-barred and proceed with the corresponding filing of actions.</w:t>
      </w:r>
    </w:p>
    <w:p>
      <w:r>
        <w:t>FIFTH.- Declare that in this proceeding a single and continuous infringement of Article 2 of Law 15/2007, of July 3, on the Defense of Competition and Article 102 of the Treaty on the Functioning of the European Union has been established, in the terms set forth in the Fourth Legal Basis of this Resolution.</w:t>
      </w:r>
    </w:p>
    <w:p>
      <w:r>
        <w:t>SIXTH.- In accordance with the responsibility attributed in the Fourth Legal Basis, declare Renfe Operadora and Renfe Mercancías, S.A. responsible for the aforementioned infringements.</w:t>
      </w:r>
    </w:p>
    <w:p>
      <w:r>
        <w:t>SEVENTH.- Impose a fine of XXX euros on Renfe Operadora and Renfe Mercancías, for which both will be jointly liable.</w:t>
      </w:r>
    </w:p>
    <w:p>
      <w:r>
        <w:t>EIGHTH.- That Renfe Operadora, Renfe Mercancías, S.A., Transportes Ferroviarios Especiales, S.A., Transfesa Rail, S.A., Pool Ibérico Ferroviario A.I.E., Hispanauto Empresas Agrupadas A.E.I.E., Sociedad de Estudios y Explotación de Material Auxiliar de Transportes, S.A., Deutsche Bahn Ibérica Holding, S.L., DB Mobility Logistics AG, and DB Schenker Rail Deutschland AG be ordered to refrain from engaging in the sanctioned practices and any other practices of equivalent effect in the future.</w:t>
      </w:r>
    </w:p>
    <w:p>
      <w:r>
        <w:t>NINTH.- That the actions against Renfe Alquiler de Material Ferroviario, S.A. be filed for lack of evidence of infringement by said company, in the terms set forth in the Fourth Legal Basis.</w:t>
      </w:r>
    </w:p>
    <w:p>
      <w:r>
        <w:t>TENTH.- Resolve on the confidentiality regarding the documentation provided by the companies in accordance with what is indicated in the Fifth Legal Basis.</w:t>
      </w:r>
    </w:p>
    <w:p>
      <w:r>
        <w:t>ELEVENTH.- Urge the Competition Directorate of the National Commission of Markets and Competition to monitor and ensure full compliance with this Resolution.</w:t>
      </w:r>
    </w:p>
    <w:p>
      <w:r>
        <w:t>Communicate this Resolution to the Competition Directorate and notify the interested parties, informing them that it concludes the administrative process and that they may file a contentious-administrative appeal against it before the National Court, within two months from its notification.</w:t>
      </w:r>
    </w:p>
    <w:p>
      <w:r>
        <w:t>----0----</w:t>
      </w:r>
    </w:p>
    <w:p>
      <w:r>
        <w:t>3rd.- Finally, in the proposed Resolution that has been delivered to me with a deadline of 12 minutes for my knowledge and ruling, which has obviously been approved and with which I disagree, on pages 83 and following it states:</w:t>
      </w:r>
    </w:p>
    <w:p>
      <w:r>
        <w:t>6.3.- Criteria for determining the sanction for infringement of Article 1 LDC: overall assessment of the conduct</w:t>
      </w:r>
    </w:p>
    <w:p>
      <w:r>
        <w:t>It is a collusive agreement among the parties declared responsible in section 4.4, aimed at market sharing in the field of rail freight transport, particularly automobiles, as well as their parts and components. Therefore, it constitutes a very serious infringement (art. 62.4.a.) that may be sanctioned with a fine of up to 10% of the total turnover of the infringing companies in 2016, which is the year immediately preceding the imposition of the fine (art. 63.1.c).</w:t>
      </w:r>
    </w:p>
    <w:p>
      <w:r>
        <w:t>For the purpose of calculating the fine, in accordance with Article 61.3 last paragraph, the total turnover to be considered is that of the year immediately preceding the imposition of the sanction. However, in the responses to the information request made on January 26, 2017, both parties agree to state that the consolidated turnover figure corresponding to the year 2016 has not been approved by the board of the respective companies. Thus, in the case of RENFE, this company provides the consolidated turnover figure for the year 2015 (folio 9259), while only offering an estimate for the figure for 2016. On the other hand, DEUTSCHE BAHN, in its response (folio 9264) refers, in turn, to the response of August 2, 2016, where the total turnover of the Deutsche Bahn Group in 2015 is recorded (folio 9152).</w:t>
      </w:r>
    </w:p>
    <w:p>
      <w:r>
        <w:t>Therefore, the following table shows the total turnover of the infringing companies in 2015, which is the figure that will be used to determine the sanction in the absence of that of 2016:</w:t>
      </w:r>
    </w:p>
    <w:p>
      <w:r>
        <w:t>Total turnover</w:t>
        <w:br/>
        <w:t>Companies</w:t>
        <w:br/>
        <w:t>in 2015 (€)</w:t>
        <w:br/>
        <w:t>DEUTSCHE BAHN 37,652,000,000</w:t>
        <w:br/>
        <w:t>RENFE 2,277,341,000</w:t>
      </w:r>
    </w:p>
    <w:p>
      <w:r>
        <w:t>Taking into account these figures provided by the companies, the sanctioning percentage to be applied in this proceeding must be determined based on the grading criteria of Article 64.1 of the LDC, in accordance with the aforementioned jurisprudence of the Supreme Court.</w:t>
      </w:r>
    </w:p>
    <w:p>
      <w:r>
        <w:t>From a global perspective of the infringement, the markets affected by the collusive conduct, as noted, are the market for rail freight transport services in Spain, the provision of rail traction services for freight transport, the market for locomotive rental for freight transport in Spain, and finally, the market for rental of automotive logistics centers with rail access, at a regional level within Spain.</w:t>
      </w:r>
    </w:p>
    <w:p>
      <w:r>
        <w:t>Regarding the scope of the conduct, throughout the period in which the conduct subject to this resolution has developed, the joint market share of the companies participating in the collusive agreement in the affected markets is high, averaging above 80%.</w:t>
      </w:r>
    </w:p>
    <w:p>
      <w:r>
        <w:t>As for the geographical scope affected, as indicated above, it encompasses the entire national territory with an impact on intra-community trade. It has been established that, as a result of the agreements reached, there was a compartmentalization of the European rail freight transport market following national borders, at least in the case of Spain, since the entry of the Deutsche Bahn Group into Spain has been limited in terms of developing its own traction capacity as a result of the collusive agreements, undermining the liberalization of the sector at the European level, aimed at fostering greater competition and its consequent benefits.</w:t>
      </w:r>
    </w:p>
    <w:p>
      <w:r>
        <w:t>This weaker competition in rail freight transport in Spain has necessarily translated into a worse service for the customer (whether in terms of prices, variety, or quality of service), which has not only affected the end customer but also the related activities (shipping, logistics) that subcontract this transport.</w:t>
      </w:r>
    </w:p>
    <w:p>
      <w:r>
        <w:t>The anti-competitive effects have been exacerbated by the concentration process that the sector has experienced following the signing of the agreements between RENFE and the Deutsche Bahn Group. Thus, after RENFE acquired control of the companies PECOVASA and LTF in 2010, the segment of finished vehicle transport by rail was essentially reduced to two operators, RENFE and the Transfesa Group, as they are the only two operators with their own rail traction that offer services in this segment within the RFIG of Iberian and UIC gauge. This context must be taken into account when setting the fine for the infringement of Articles 1 of the LDC and 101 of the TFEU.</w:t>
      </w:r>
    </w:p>
    <w:p>
      <w:r>
        <w:t>Finally, it is worth noting that the infringement itself was specified in a series of agreements concluded by the parties, which were mandatory for them.</w:t>
      </w:r>
    </w:p>
    <w:p>
      <w:r>
        <w:t>Following the aforementioned Judgment of the Supreme Court, the set of factors outlined above – severity of the infringement, scope and geographical area of the conduct, characteristics of the affected market, effects, and other circumstances of the conduct – allows for a specific determination, within the sanctioning scale that extends up to 10% of the total turnover, of the overall assessment of the infringement. Consequently, this Council considers that the overall sanctioning rate for this infringement should be set, in general terms, at 5.0%, without prejudice to the adjustments that should be made individually based on the conduct of each company.</w:t>
      </w:r>
    </w:p>
    <w:p>
      <w:r>
        <w:t>6.4.- Criteria for the individual assessment of the conduct: participation in the conduct</w:t>
      </w:r>
    </w:p>
    <w:p>
      <w:r>
        <w:t>Among the criteria for individualizing the sanctioning reproach, it is important to mainly consider the participation of each company in the turnover in the affected markets during the infringement. This figure corresponds to the billing of the infringing companies in those markets. These data can be deduced from the information provided by the companies at the request of the CNMC.</w:t>
      </w:r>
    </w:p>
    <w:p>
      <w:r>
        <w:t>The turnover of the companies implicated in the affected market during the conduct demonstrates the dimension of the market affected by each one due to the infringement, which depends both on the duration of the conduct that has been established for each company and on the intensity of its participation in it, and thus constitutes an appropriate reference criterion for determining the sanction to be imposed on each company (art. 64.1.a and d).</w:t>
      </w:r>
    </w:p>
    <w:p>
      <w:r>
        <w:t>The following table shows the turnover of the affected markets for each infringer during the infringement, as well as the participation share of each company in the total turnover affected by the infringement in this proceeding:</w:t>
      </w:r>
    </w:p>
    <w:p>
      <w:r>
        <w:t>Turnover in the</w:t>
        <w:br/>
        <w:t>Affected market</w:t>
        <w:br/>
        <w:t>Company participation in the</w:t>
        <w:br/>
        <w:t>conduct (%)</w:t>
        <w:br/>
        <w:t>(€)</w:t>
      </w:r>
    </w:p>
    <w:p>
      <w:r>
        <w:rPr>
          <w:b/>
        </w:rPr>
        <w:t>[Pages 109–111]</w:t>
      </w:r>
    </w:p>
    <w:p>
      <w:r>
        <w:t xml:space="preserve">DEUTSCHE BAHN 223,699,531 17.4  </w:t>
        <w:br/>
        <w:t xml:space="preserve">RENFE 1,063,031,417 82.6  </w:t>
        <w:br/>
        <w:t xml:space="preserve">The data on the volume of business in the affected market (VNMA) of RENFE is the one provided by the entity at the request of the CNMC.  </w:t>
        <w:br/>
        <w:t xml:space="preserve">In contrast, it has been necessary to estimate the revenue figure of the Deutsche Bahn Group in the affected market. The infringing entity provided information corresponding to two affected markets, that of freight traction and that of rail transport services. It is noteworthy that, in almost all years, the figure for contracted rail traction services exceeds its recorded revenue in the rail transport services market. This is because the infringer excludes the transport factor from the second market, on the basis that, to the extent that freight transport by rail is integrated within another service (the logistics service), it considers that this transport component does not belong to the transport market, but to the logistics services market.  </w:t>
        <w:br/>
        <w:t xml:space="preserve">However, this argument is incorrect for the purposes of determining the affected market, because it would imply that, to the extent that a productive input is integrated into a more sophisticated product, that input would no longer be part of the relevant market of the product. This issue has quantitative significance for the calculation of the market affected by the anticompetitive practices (freight transport by rail market), since when freight transport by rail is used in a logistics service, that transport usually constitutes the most important and highest value component of that service. It should not be forgotten that the infringing entity is indirectly providing these transport services incorporated within the logistics service.  </w:t>
        <w:br/>
        <w:t xml:space="preserve">For this reason, it has been decided to estimate the revenue volume of DEUTSCHE BAHN in Spain in the freight transport by rail market based on the traction data used by DEUTSCHE BAHN in Spain (which can be approximated with a high degree of accuracy based on the traction that DEUTSCHE BAHN has contracted with RENFE, as reflected in the PR), knowing that, according to sector data, the cost of traction accounts for around 80% of the total transport service. In any case, this Chamber has deemed it more prudent not to add a commercial margin, to avoid any possibility of overestimating the revenue volume of DEUTSCHE BAHN in the freight transport by rail market.  </w:t>
        <w:br/>
        <w:t xml:space="preserve">Thus, as the revenue of Deutsche Bahn in the affected traction market during the infringement was 178,959,625 euros, an estimated revenue volume in the affected market of rail transport services can be deduced from the fact that the previous figure is 80% of what is being estimated, that is, 223,699,531 euros, which are the figures recorded in the previous table.  </w:t>
        <w:br/>
        <w:t xml:space="preserve">Given this, the necessary individualization of the sanctions is considered appropriate, taking into account the participation of each through the companies of their respective groups.  </w:t>
        <w:br/>
        <w:t xml:space="preserve">6.5.- Criteria for the individual assessment of conduct: aggravating and mitigating circumstances  </w:t>
        <w:br/>
        <w:t xml:space="preserve">No aggravating circumstances are observed.  </w:t>
        <w:br/>
        <w:t xml:space="preserve">In contrast, in accordance with the aforementioned, considering the allegations of RENFE, this Chamber considers as a mitigating factor the voluntary application of two of the commitments offered in its proposal of commitments from April 2016, outside the framework of conventional termination.  </w:t>
        <w:br/>
        <w:t xml:space="preserve">6.6.- Sanction to be imposed on the infringing entities  </w:t>
        <w:br/>
        <w:t xml:space="preserve">In accordance with all that has been stated, this Chamber considers that it is appropriate to impose on the infringing entities the sanction shown in the following table:  </w:t>
        <w:br/>
        <w:t xml:space="preserve">Volume of  </w:t>
        <w:br/>
        <w:t xml:space="preserve">Sanctioning Type  </w:t>
        <w:br/>
        <w:t xml:space="preserve">Company Total Business in  </w:t>
        <w:br/>
        <w:t xml:space="preserve">(%)  </w:t>
        <w:br/>
        <w:t xml:space="preserve">2015 (€)  </w:t>
        <w:br/>
        <w:t xml:space="preserve">DEUTSCHE BAHN 37,562,000,000 5.6  </w:t>
        <w:br/>
        <w:t xml:space="preserve">RENFE 2,277,341,000 6.5  </w:t>
        <w:br/>
        <w:t xml:space="preserve">Now, although a sanctioning rate is proportionate to the characteristics of the collusive conduct and to a company's participation in the infringement, as shown in the table, if applied to the total revenue of multiproduct companies –those that have a high proportion of their activity outside the affected market– it would lead to a sanction in euros that would not respect the proportionality with the effective dimension of the anticompetitive conduct of this company. It can be clearly verified that both DEUTSCHE BAHN and RENFE are multiproduct companies, as their average revenue in the affected market represents less than 10% of their respective total revenues. That is, only a relatively small amount of the revenue of these companies corresponds to the markets affected by the conduct.  </w:t>
        <w:br/>
        <w:t xml:space="preserve">To make any assessment of proportionality, it is necessary to estimate the illicit benefit that the infringing entity could have obtained from the conduct under very prudent assumptions (which is what can be determined as potential illicit benefit).  </w:t>
        <w:br/>
        <w:t xml:space="preserve">According to the estimates made with those prudent assumptions, if the sanctioning rate that would correspond to RENFE according to the severity of the conduct and its participation in the infringement (6.50%) were applied, the resulting sanction would far exceed the proportionality limit, which is around 49,962,000 euros, so it is necessary to reduce the sanction, for reasons of proportionality, until the fine reaches that amount.  </w:t>
        <w:br/>
        <w:t xml:space="preserve">Regarding DEUTSCHE BAHN, if the sanctioning rate that would correspond to it according to the severity of the conduct and its participation in the infringement (5.60%) were applied, the resulting sanction would also exceed the proportionality limit, which is around 10,513,000 euros, so it is necessary to reduce the sanction, for reasons of proportionality, until the fine reaches that amount.  </w:t>
        <w:br/>
        <w:t xml:space="preserve">SEVENTH.- DETERMINATION OF THE SANCTION FOR INFRINGEMENT OF ARTICLE 2 OF THE LDC AND ARTICLE 102 OF THE TFEU  </w:t>
        <w:br/>
        <w:t xml:space="preserve">7.1.- Preliminary considerations for the determination of the sanction  </w:t>
        <w:br/>
        <w:t xml:space="preserve">Regarding the assessment of the infringement, Article 62.4.a) of the LDC establishes that the following will be classified as a very serious infringement: “[e]l abuso de posición de dominio tipificado en el artículo 2 de la Ley cuando el mismo sea cometido por una empresa que opere en un mercado recientemente liberalizado, tenga una cuota de mercado próxima al monopolio o disfrute de derechos especiales o exclusivos.”  </w:t>
        <w:br/>
        <w:t xml:space="preserve">For its part, paragraph c) of Article 63.1 states that very serious infringements may be punished with a fine of up to 10 percent of the total revenue of the infringing company in the immediately preceding financial year to the imposition of the fine and, in cases where it is not possible to delineate the revenue, paragraph 3.c) states that the amount of the fine will be more than 10 million euros.  </w:t>
        <w:br/>
        <w:t xml:space="preserve">Regarding the nature of the 10% –whether it is the maximum of a sanctioning range, or whether it should be considered as a limit or leveling threshold– the clarifications included in paragraph 6.1 also apply here.  </w:t>
        <w:br/>
        <w:t xml:space="preserve">7.2.- Criteria for the determination of the sanction: assessment of the conduct  </w:t>
        <w:br/>
        <w:t xml:space="preserve">This is an infringement consisting of an abuse of dominant position by RENFE and RENFE MERCANCÍAS, due to the possible application to companies associated with AEFP of discriminatory commercial conditions in relation to other clients in the provision of rail traction services for freight transport by rail in Spain. Therefore, it constitutes a very serious infringement (art. 62.4.a) that may be sanctioned with a fine of up to 10% of the total revenue of the infringing companies in 2016, which is the financial year immediately preceding the imposition of the fine (art. 63.1.c).  </w:t>
        <w:br/>
        <w:t xml:space="preserve">As mentioned earlier, the total revenue of RENFE in the year 2015 is 2,227,341,000 euros, according to the information provided on February 10, 2017 (folio 9259).  </w:t>
        <w:br/>
        <w:t xml:space="preserve">Taking into consideration this figure provided by RENFE, the sanctioning percentage to be applied in this proceeding must be determined based on the grading criteria of Article 64.1 of the LDC, in accordance with the jurisprudence of the Supreme Court cited in paragraph 6.1 of this resolution.  </w:t>
        <w:br/>
        <w:t xml:space="preserve">From a global perspective of the infringement, the affected market by the conduct, as noted, is the market for the provision of rail traction services for freight transport.  </w:t>
        <w:br/>
        <w:t xml:space="preserve">Regarding the scope of the conduct, throughout the period in which the behaviors subject to this resolution have developed, the share of the relevant market affected by the infringement has fluctuated between 99.8% in 2008 and 85.8% in 2013.  </w:t>
        <w:br/>
        <w:t xml:space="preserve">As for the geographical scope affected, as we indicated above, it encompasses the entire national territory. Furthermore, the infringement has produced intracommunity effects.  </w:t>
        <w:br/>
        <w:t xml:space="preserve">It has been proven that the conduct of abuse of dominant position by RENFE and RENFE MERCANCÍAS has delayed the progress of liberalization in freight transport by rail operated by the Railway Sector Law, ultimately harming the customers of rail freight transport services (whether final or indirect, such as shipping or logistics companies), as they have been deprived of a better rail transport service (whether in terms of prices or quality of service) as a result of reduced competition in that market.  </w:t>
        <w:br/>
        <w:t>As anticipated in paragraph 4.3 regarding the effects of the conduct, by preventing the extension of the contracting conditions of rail traction services that RENFE provides to the companies of the Deutsche Bahn Group in Spain to third competitors, such discrimination would have led to less competitive dynamism downstream in the freight transport by rail market, as, not being able to...</w:t>
      </w:r>
    </w:p>
    <w:p>
      <w:r>
        <w:rPr>
          <w:b/>
        </w:rPr>
        <w:t>[Pages 112–114]</w:t>
      </w:r>
    </w:p>
    <w:p>
      <w:r>
        <w:t>access to the railway traction services under the same commercial conditions as the Deutsche Bahn Group, these companies have not been able to count on a traction capacity in competitive terms with which to offer a greater volume and variety of transport services. Given the position of RENFE and the Transfesa Group in the market for rail freight transport services in Spain, of which they are the main operators, the lack of access to RENFE's traction under conditions similar to those of the Deutsche Bahn Group would have prevented these competitors from developing expansive strategies to attract new customers, which has contributed to perpetuating the competitive issues generated by their smaller size in a market where economies of scale and network effects are very significant.</w:t>
      </w:r>
    </w:p>
    <w:p>
      <w:r>
        <w:t>Moreover, it is noteworthy that the infringement itself was specified in an agreement concluded by the parties, which is binding for them. Finally, no aggravating factors are observed. In contrast, taking into account the allegations of RENFE, this Chamber considers as a moderating element of the sanction the fact that it voluntarily applied one of the commitments offered in its proposal for commitments in April 2016, independently of the conventional termination. Following the aforementioned judgment of the Supreme Court, the set of factors previously exposed – severity of the infringement, scope and geographical area of the conduct, characteristics of the affected market, effects, organization of the agreements, etc. – allows for a specification, within the sanctioning scale that runs up to 10% of the total turnover, of the overall assessment of the unlawful density of the conduct. Consequently, this Council considers that the appropriate sanctioning rate for this infringement should generally be set at 4.8%, without any adjustment for participation in this case, as the abuse of dominant position has been carried out by a single company.</w:t>
      </w:r>
    </w:p>
    <w:p>
      <w:r>
        <w:t>7.3.- Sanction to be imposed on the infringing entity</w:t>
      </w:r>
    </w:p>
    <w:p>
      <w:r>
        <w:t>In accordance with all that has been stated, this Chamber considers that it is appropriate to impose on RENFE the sanction shown in the following table:</w:t>
      </w:r>
    </w:p>
    <w:p>
      <w:r>
        <w:t xml:space="preserve">Total Business Volume in Sanctioning Rate (%) </w:t>
        <w:br/>
        <w:t xml:space="preserve">2015 (€) </w:t>
        <w:br/>
        <w:t>RENFE 2,277,341,000 4.8</w:t>
      </w:r>
    </w:p>
    <w:p>
      <w:r>
        <w:t>As already mentioned, the previous sanctioning rate, although proportional to the characteristics of the collusive conduct and the company's participation in the infringement, if applied to the total turnover of the multiproduct companies, would lead to a sanction in euros that would not respect the proportionality with the effective dimension of the anticompetitive conduct of this company. It has already been referenced that RENFE has a clear multiproduct character; in this case, its average turnover in the affected market represents less than 2.4% of its total turnover. That is, only 2.4% of this company's turnover corresponds to the affected market.</w:t>
      </w:r>
    </w:p>
    <w:p>
      <w:r>
        <w:t>Again, to carry out any assessment of proportionality, it is necessary to estimate the illicit benefit that the infringing entity could have obtained from the conduct under very prudent assumptions. According to the estimates made with those prudent assumptions, if the sanctioning rate that would correspond to RENFE according to the severity of the conduct and its participation in the infringement were applied, the resulting sanction clearly exceeds the proportionality limit, established at around 15,129,000 euros, so it is necessary to reduce the sanction, for reasons of proportionality, until the fine reaches that amount.</w:t>
      </w:r>
    </w:p>
    <w:p>
      <w:r>
        <w:t>In any case, the sum of the figures of both sanctions for RENFE represents 2.85% of RENFE's total turnover in 2015, which is the reference used for the reasons stated above.</w:t>
      </w:r>
    </w:p>
    <w:p>
      <w:r>
        <w:t>Therefore, in view of the cited articles and the others of general application, the Competition Chamber of the National Commission of Markets and Competition,</w:t>
      </w:r>
    </w:p>
    <w:p>
      <w:r>
        <w:t>HAS RESOLVED</w:t>
      </w:r>
    </w:p>
    <w:p>
      <w:r>
        <w:t>FIRST.- To declare that in this file a single and continuous infringement of Articles 1 of Law 15/2007, of July 3, on the Defense of Competition and 101 of the Treaty on the Functioning of the European Union has been proven, in the terms set out in the Fourth Legal Basis of this Resolution.</w:t>
      </w:r>
    </w:p>
    <w:p>
      <w:r>
        <w:t xml:space="preserve">SECOND.- In accordance with the responsibility attributed in the Fourth Legal Basis, to declare the following companies responsible for the aforementioned infringement: </w:t>
        <w:br/>
        <w:t xml:space="preserve">1. Renfe Operadora, </w:t>
        <w:br/>
        <w:t xml:space="preserve">2. Renfe Mercancías, S.A., </w:t>
        <w:br/>
        <w:t xml:space="preserve">3. Transportes Ferroviarios Especiales, S.A., </w:t>
        <w:br/>
        <w:t xml:space="preserve">4. Transfesa Rail, S.A., </w:t>
        <w:br/>
        <w:t xml:space="preserve">5. Pool Ibérico Ferroviario A.I.E., </w:t>
        <w:br/>
        <w:t xml:space="preserve">6. Hispanauto Empresas Agrupadas A.E.I.E., </w:t>
        <w:br/>
        <w:t xml:space="preserve">7. Sociedad de Estudios y Explotación de Material Auxiliar de Transportes, S.A., </w:t>
        <w:br/>
        <w:t xml:space="preserve">8. Deutsche Bahn Ibérica Holding, S.L., </w:t>
        <w:br/>
        <w:t xml:space="preserve">9. DB Mobility Logistics AG and </w:t>
        <w:br/>
        <w:t>10. DB Schenker Rail Deutschland AG.</w:t>
      </w:r>
    </w:p>
    <w:p>
      <w:r>
        <w:t xml:space="preserve">THIRD.- To impose on the authors responsible for the infringing conduct the following fines: </w:t>
        <w:br/>
        <w:t xml:space="preserve">1. A fine of 49,962,000 euros, for which Renfe Operadora and Renfe Mercancías are jointly liable. </w:t>
        <w:br/>
        <w:t>2. A fine of 10,513,000 euros, for which the following companies are jointly liable: Transportes Ferroviarios Especiales, S.A., Transfesa Rail, S.A., Pool Ibérico Ferroviario A.I.E., Hispanauto Empresas Agrupadas A.E.I.E., Sociedad de Estudios y Explotación de Material Auxiliar de Transportes, S.A., Deutsche Bahn Ibérica Holding, S.L., DB Mobility Logistics AG, and DB Schenker Rail Deutschland AG.</w:t>
      </w:r>
    </w:p>
    <w:p>
      <w:r>
        <w:t>FOURTH.- To declare the conduct regarding DB Schenker Rail International Limited as time-barred and proceed with the corresponding filing of proceedings.</w:t>
      </w:r>
    </w:p>
    <w:p>
      <w:r>
        <w:t>FIFTH.- To declare that in this file a single and continuous infringement of Article 2 of Law 15/2007, of July 3, on the Defense of Competition and Article 102 of the Treaty on the Functioning of the European Union has been proven, in the terms set out in the Fourth Legal Basis of this Resolution.</w:t>
      </w:r>
    </w:p>
    <w:p>
      <w:r>
        <w:t>SIXTH.- In accordance with the responsibility attributed in the Fourth Legal Basis, to declare Renfe Operadora and Renfe Mercancías, S.A. responsible for the aforementioned infringements.</w:t>
      </w:r>
    </w:p>
    <w:p>
      <w:r>
        <w:t>SEVENTH.- To impose on Renfe Operadora and Renfe Mercancías a fine of 15,129,000 euros for which both will be jointly liable.</w:t>
      </w:r>
    </w:p>
    <w:p>
      <w:r>
        <w:t>EIGHTH.- To instruct Renfe Operadora, Renfe Mercancías, S.A., Transportes Ferroviarios Especiales, S.A., Transfesa Rail, S.A., Pool Ibérico Ferroviario A.I.E., Hispanauto Empresas Agrupadas A.E.I.E., Sociedad de Estudios y Explotación de Material Auxiliar de Transportes, S.A., Deutsche Bahn Ibérica Holding, S.L., DB Mobility Logistics AG and DB Schenker Rail Deutschland AG to abstain from carrying out the sanctioned practices and any other practices of equivalent effect in the future.</w:t>
      </w:r>
    </w:p>
    <w:p>
      <w:r>
        <w:t>NINTH.- To proceed with the filing of the proceedings against Renfe Alquiler de Material Ferroviario, S.A. for not having proven the commission of an infringement by said company, in the terms set out in the Fourth Legal Basis.</w:t>
      </w:r>
    </w:p>
    <w:p>
      <w:r>
        <w:t>TENTH.- To resolve on the confidentiality regarding the documentation provided by the companies in accordance with what is stated in the Fifth Legal Basis.</w:t>
      </w:r>
    </w:p>
    <w:p>
      <w:r>
        <w:t>ELEVENTH.- To urge the Competition Directorate of the National Commission of Markets and Competition to monitor and ensure the full compliance with this Resolution.</w:t>
      </w:r>
    </w:p>
    <w:p>
      <w:r>
        <w:t>Communicate this Resolution to the Competition Directorate and notify the interested parties, informing them that it concludes the administrative route and that they may file a contentious-administrative appeal against it before the National Court, within two months from its notification.</w:t>
      </w:r>
    </w:p>
    <w:p>
      <w:r>
        <w:t>V.- SANCTIONS IMPOSED</w:t>
      </w:r>
    </w:p>
    <w:p>
      <w:r>
        <w:t>Business Volume</w:t>
      </w:r>
    </w:p>
    <w:p>
      <w:r>
        <w:t>Fourth Discrepancy</w:t>
      </w:r>
    </w:p>
    <w:p>
      <w:r>
        <w:t>Within the Seventh Legal Basis of the approved Resolution, with which I DISAGREE, Determination of the sanction for infringement of Article 2 of the LDC and Article 102 of the TFEU, in the LDC: overall assessment of the conduct, in Paragraph 7.2.- Criteria for the determination of the sanction: assessment of the conduct (page 89 of the Resolution approved today) and in what this moment concerns "in relation to the business volume of the infringing company," it is literally stated in the second paragraph.</w:t>
      </w:r>
    </w:p>
    <w:p>
      <w:r>
        <w:rPr>
          <w:b/>
        </w:rPr>
        <w:t>[Pages 115–117]</w:t>
      </w:r>
    </w:p>
    <w:p>
      <w:r>
        <w:t>“As previously stated, the total turnover of RENFE in the year 2015 is 2,227,341,000 euros, according to the information provided on February 10, 2017 (folio 9259).”</w:t>
      </w:r>
    </w:p>
    <w:p>
      <w:r>
        <w:t>With reference to “as previously stated,” I must refer back to the establishment found on page 83 of this Resolution, within Paragraph 6.3.- Criteria for the determination of the sanction for infringement of Article 1: overall assessment of the conduct, where it is literally stated:</w:t>
      </w:r>
    </w:p>
    <w:p>
      <w:r>
        <w:t>“For the purposes of calculating the fine, in accordance with Article 63.3 last paragraph, the total turnover to be considered is that of the financial year immediately preceding the imposition of the sanction. However, in the responses to the request for information made on January 26, 2017, both parties agree to declare that the consolidated total turnover figure corresponding to the year 2016 has not been approved by the Board of the respective companies. Thus, in the case of RENFE, this company provides the consolidated figure corresponding to the year 2015 (folio 9259), while only offering an estimate of the figure for 2016. On the other hand, DEUTSCHE BAHN in its response (folio 9264) refers, in turn, to the response of August 2, 2016, where the total turnover of the Deutsche Bahn Group in 2015 is recorded (folio 9152).</w:t>
      </w:r>
    </w:p>
    <w:p>
      <w:r>
        <w:t>CURIOUSLY AND SURPRISINGLY, THE SAME IS STATED IN POINT 12 OF THE COMMUNICATION ON THE QUANTIFICATION OF SANCTIONS, which I will address next.</w:t>
      </w:r>
    </w:p>
    <w:p>
      <w:r>
        <w:t>-----0-----</w:t>
      </w:r>
    </w:p>
    <w:p>
      <w:r>
        <w:t>Law 15/2007 of July 3, on the Defense of Competition, in its Article 63 Sanctions, in its section 1.c) imperatively provides that “the competent authorities MAY impose on economic agents, companies, associations, unions or groups of those who, deliberately or through negligence, infringe the provisions of this Law the following sanctions: c) very serious infringements with a fine of up to 10 percent of the total turnover of the infringing company in the financial year immediately preceding the imposition of the fine.” In this specific case, that of the financial year 2016.</w:t>
      </w:r>
    </w:p>
    <w:p>
      <w:r>
        <w:t>To this effect, I must state (1) this Sanctioning File has been suspended for an excessively long period for trivial reasons, not attributable to the parties; (2) it is obvious that the Legal System allows entities and companies to approve their Income Statement within the first five months following the closure of the previous financial year; (3) it is obvious that the companies have not refused to provide their income statement, but they were not compelled to do so before March, so we are not facing a culpable or intentional disobedience; and (4) finally, negligence or carelessness cannot be attributed to them for the actions of this Commission (in the Presentation Phase) which could well have issued an Agreement “requesting the total consolidated turnover corresponding to the financial year 2016” with suspension of the procedure for better provision and not to further delay, as has been done previously.</w:t>
      </w:r>
    </w:p>
    <w:p>
      <w:r>
        <w:t>Hence, the provisions of the third section of the aforementioned Article 63 of Law 15/2007 cannot be applied due to facts and conduct that are not attributable to it.</w:t>
      </w:r>
    </w:p>
    <w:p>
      <w:r>
        <w:t>-----0-----</w:t>
      </w:r>
    </w:p>
    <w:p>
      <w:r>
        <w:t>In this regard and to further elaborate, the jurisprudential doctrine is clear and on which I base and support my FOURTH DISAGREEMENT. The Honorable Third Section of the Third Chamber of the Contentious-Administrative Court of the Supreme Court, on February 16, 2015, in the context of Cassation Appeal 940/2012, issued the Judgment of which the Honorable Mr. Magistrate Don Eduardo Calvo Rojas was the Rapporteur and in which it states:</w:t>
      </w:r>
    </w:p>
    <w:p>
      <w:r>
        <w:t>“The resolution explains that through that route it did not obtain direct information about the billing volume, but an estimate made by XXX itself, which the resolution itself rejects as ‘manifestly implausible.’ The National Competition Commission then proceeds to make its own estimate based on data from different sources and referring to different years, as the information it uses regarding the number of members and the truck fleet corresponds to the year 2006 while the study and assessment of the economic impact produced by a strike of container transport in the port of Barcelona refers to the year 2000.”</w:t>
      </w:r>
    </w:p>
    <w:p>
      <w:r>
        <w:t>“In this way, by combining data from different sources and referring to different years, the National Competition Commission concludes its estimate stating that the billing of the members of XXX is XXX million euros and that of the members of XXX is XXX million.”</w:t>
      </w:r>
    </w:p>
    <w:p>
      <w:r>
        <w:t>“The resolution does not specify to which year such billing estimates refer, but it is clear that they cannot be for the year 2007 (…).</w:t>
      </w:r>
    </w:p>
    <w:p>
      <w:r>
        <w:t>“WE CANNOT ASSUME the manner of proceeding that we have just described as the legal provision clearly states that the maximum limit of the sanction is ‘…10 percent of the sales volume corresponding to the financial year immediately preceding the resolution of the Court,’ which means that in this case it must refer to the sales volume of the year 2007, without the norm AUTHORIZING the sanctioning body to replace that temporal reference with another different one, NOR AUTHORIZING it to estimate the sales volume by combining and extrapolating data from such disparate sources and referring to different years.”</w:t>
      </w:r>
    </w:p>
    <w:p>
      <w:r>
        <w:t>-----0-----</w:t>
      </w:r>
    </w:p>
    <w:p>
      <w:r>
        <w:t>Article 63 of Law 15/2007 contains an imperative mandate and, therefore, its application is not optional or discretionary, under penalty of violating the principles of legality and legal certainty enshrined in Article 9 CE; or under penalty of violating the provisions of Article 24.1 CE; or under penalty of violating the provisions of Article 103 section 1 in fine CE.</w:t>
      </w:r>
    </w:p>
    <w:p>
      <w:r>
        <w:t>And all this with the consequences provided for in Article 7 sections 1 and 2 of the Civil Code; and the inherent effects provided for in Article 6 sections 3 and 4 of the same Legal Text.</w:t>
      </w:r>
    </w:p>
    <w:p>
      <w:r>
        <w:t>Hence My Fourth Disagreement.</w:t>
      </w:r>
    </w:p>
    <w:p>
      <w:r>
        <w:t>VI.-</w:t>
      </w:r>
    </w:p>
    <w:p>
      <w:r>
        <w:t>COMMUNICATION ON THE QUANTIFICATION OF SANCTIONS</w:t>
      </w:r>
    </w:p>
    <w:p>
      <w:r>
        <w:t>Fifth Disagreement</w:t>
      </w:r>
    </w:p>
    <w:p>
      <w:r>
        <w:t>In my opinion and to the best of my knowledge, this Competition Chamber continues to apply the Communication on the Quantification of Sanctions, despite having been declared illegal for being contrary to the Legal System. This implicitly leads to the lack of motivation of this Resolution approved today, which I DISAGREE with, “in relation to the sanctioning regime” (omissive incongruity); which produces a defenselessness to the companies SO SANCTIONED, for violation of the principles of legal certainty and legality.</w:t>
      </w:r>
    </w:p>
    <w:p>
      <w:r>
        <w:t>And what does the Communication on the Quantification of Sanctions of February 6, 2009 say? According to Section II Structure of the calculation of the sanction, Point 8 provides that “the quantification of the sanction for infringement of competition regulations is carried out in the following phases: (i) determination of the basic amount of the sanction, which the Illustrious Mr. Counselor Don Benigno Valdés Díaz calls putting the oxen before the cart; (ii) application of an adjustment coefficient to the basic amount based on the aggravating and mitigating circumstances, which the Illustrious Mr. Counselor Don Benigno Valdés Díaz calls acting arbitrarily rather than discretionarily; and (iii) adjustment when appropriate to the limits established in the LDC.”</w:t>
      </w:r>
    </w:p>
    <w:p>
      <w:r>
        <w:rPr>
          <w:b/>
        </w:rPr>
        <w:t>[Pages 118–120]</w:t>
      </w:r>
    </w:p>
    <w:p>
      <w:r>
        <w:t>Y all of this leads to the conclusion in Point 12 by stating that “when for any or some of the years of the duration of the infringement it is not possible to calculate the volume of sales affected by the infringement, the volume of sales affected by the infringement of the last year in which it is known that the infringement occurred will be attributed to such years. The sales of each year thus calculated will be weighted in accordance with what is provided in Point 15. In Point 14 “the basic amount will be obtained by applying to the volume of sales affected by the infringement a percentage that starting from 10% may be increased considering the following criteria cumulatively: (i) if the infringement is classified as very serious, the percentage may be increased by up to ten percentage points; (…) Therefore, the basic amount will be between 10% and 30% of the volume of sales affected by the infringement.”</w:t>
      </w:r>
    </w:p>
    <w:p>
      <w:r>
        <w:t>The simple reading of the sanctioning regime that is proposed to us today, similar to what has occurred in each and every one of the Sanctioning Files in which those Councillors were Rapporteurs (without this being recorded in the Resolution), and for this purpose I cite as an example and without the intention of exhausting the topic the VS/0179/09 CONCRETE AND RELATED PRODUCTS (Cemex; Quarries of Echauri and Tiebas; Portland Cement Valderribas) is clear and palpable evidence of this. Hence, the Illustrious Councillor Mr. Benigno Valdés Díaz in his Dissenting Votes established his differing opinion by stating</w:t>
      </w:r>
    </w:p>
    <w:p>
      <w:r>
        <w:t>FIRST.- I consider that the approved Resolution does not satisfy the obligation, repeatedly recalled by the TS, to set the pecuniary sanction at the percentage that results in a duly motivated manner. From the reading of the Resolution, it is totally impossible to know the procedure that leads to the imposed fine. There is no possibility that from the reading of the Resolution the sanctioned parties can know how the figures used are derived (and this contrasts with their extraordinary numerical precision). The Resolution states (page 12) the following: The seriousness of the infringement, scope and geographical area of the conduct, effects, characteristics of the affected market, participation of the infringing conduct, absence of mitigating and aggravating factors allows to specify, within the sanctioning scale that runs up to 10% of the total turnover, the overall assessment of the unlawful density of the conduct. (Accordingly) this Chamber considers a sanctioning rate of 6.5% appropriate.” Consequently, the individualization of the sanction ex Article 64 of Law 15/2007 a fortiori requires a more precise procedure than mere subjective appreciation. (…) Well then, what has been, if any, that sanctioning procedure? There is no way to know. And under those conditions how can XXX get an idea of the fairness of its sanction vis-à-vis those potentially assigned to the other sanctioned parties? IT CANNOT.</w:t>
      </w:r>
    </w:p>
    <w:p>
      <w:r>
        <w:t>SECOND.- The Resolution states (page 12) the following: “(….) if the sanctioning rate that would correspond to them for the seriousness of the conduct and for their participation in it were applied, the sanction would be disproportionate. Any assessment of proportionality makes it necessary to estimate the illicit benefit (of) the infringing entity.” Well then: What is the illicit benefit that, according to the Resolution itself, is necessary to carry out “any assessment of proportionality? It is not known. In this regard, the members of the CHAMBER whose votes have approved the Resolution claim to possess a method to carry out “the estimation of the illicit benefit that the infringing entity could (sic) have obtained from the conduct” (…) But the fact is that although I have been requesting to know it for some time and despite being a member of the CHAMBER, I have still not managed to see it.</w:t>
      </w:r>
    </w:p>
    <w:p>
      <w:r>
        <w:t>VII.-</w:t>
        <w:br/>
        <w:t>LACK OF MOTIVATION</w:t>
        <w:br/>
        <w:t>Sixth Discrepancy</w:t>
        <w:br/>
        <w:t>The above violates the uniform, constant, and reiterated jurisprudential doctrine of the Chambers of the Supreme Court. Among others, the STS of February 16, 2015 “on the prohibition of judicial and/or administrative bodies from incurring in THE VIOLATION OF THE DUTY TO MOTIVATE THEIR DECISIONS, which guarantee Articles 24.1 and 120.3 CE, as a fundamental right recognized to citizens.” “And this as an essential guarantee for the litigant, through which it is possible to verify that the decision adopted is the result of the reasoned application of the Legal System and not the result of arbitrariness; and that it not only imposes the obligation to provide a MOTIVATED RESPONSE but that this must also have a legal content.” For all the SSTS 118/2006 of April 24; 67/2007 of March 27; 44/2008 of March 10; 139/2009 of June 15; 160/2009 of June 29…</w:t>
      </w:r>
    </w:p>
    <w:p>
      <w:r>
        <w:t>In this same sense, the STS of September 30, 2009, Appeal for Cassation 1435/2008, states that “the fulfillment of the duties of motivation and congruence translates, in summary, into a triple requirement (1) on one hand, the externalization of reasoning that being legal, as it deals with what may be relevant in law, is perceived as the cause of the decision reached by the Judge; (2) on the other hand, the extension of such reasoning, explicitly or implicitly, to the issues that having been raised in the process need to be addressed as they depend on the decision; and (3) finally, a decision whose meaning unequivocally encompasses all the claims made. Therefore, in any case, the resolutions must be clear, precise, and congruent, while being motivated.”</w:t>
      </w:r>
    </w:p>
    <w:p>
      <w:r>
        <w:t>Regarding the Principles of Graduation and Proportionality, I reiterate what was stated in the STS of May 22, 2015, Appeal for Cassation 658/2013, issued by the Honorable Third Section of the Contentious-Administrative Chamber of the Supreme Court, Legal Basis Seventh in which the following pronouncements are established “(….) it is in accordance with the jurisprudential doctrine of this Contentious-Administrative Chamber of the Supreme Court, expressed in the Judgments of June 6, 2007 (Appeal for Cassation 8217/2004) and September 30, 2013 (Appeal for Cassation 5632/2009) that requires the Administration to INDIVIDUALIZE THE SANCTION to adapt it to the seriousness of the fact, since the exercise of the sanctioning power is of a regulated nature; and it is in line with the jurisprudence of the Court of Justice of the European Union expressed in the Judgments of May 30, 2013 (C-70/12) and April 29, 2015 (C-148/14) that OBLIGES the sanctioning administrative authorities and the courts of justice in their function of CONTROL OF THE LEGALITY of the administrative sanctions imposed, to consider all the specific factual and legal circumstances, as well as to take into account the behavior of the alleged responsible party and the bad faith or fraudulent intent, for the purpose of determining the amount of the sanction in a coherent and objective manner, with due observance of the principle of proportionality.”</w:t>
      </w:r>
    </w:p>
    <w:p>
      <w:r>
        <w:t>The Honorable Sixth Section of the Contentious-Administrative Chamber of the National Court, SAN of January 30, 2014 (Contentious-Administrative Appeal 422/2012), recalls “it constitutes an essential principle of Spanish punitive law the division into degrees (minimum, medium, and maximum) depending on the fixing of the amount of the fine/sanction on the concurrence or not of modifying circumstances of responsibility: exempting, mitigating, and/or aggravating. Hence, starting from what is provided in Article 64. Criteria for the determination of the amount of sanctions, Law 15/2007 of July 3, on the Defense of Competition, the jurisprudential doctrine has been developing, specifying and delimiting, based on that legal normative precept, the following that must be assessed (a) The modality and scope of the restriction of competition. (b) The dimension and characteristics of the affected market (c) The effects of the infringement in the market and on consumers and users or on other economic operators. (d) The temporal duration of the restrictive conduct of competition. (e) The reiteration and other modifying circumstances of responsibility. (f) The distinction between fully deliberate conduct and simply negligent conduct or those in which bad faith or fraudulent intent coexist. And all this in order “to the discretion that is not arbitrariness” that the Law grants and that must be executed “weighing the concurrent circumstances in each case, in order to achieve the necessary and due proportionality between the imputed facts and the responsibility required; given that every sanction.</w:t>
      </w:r>
    </w:p>
    <w:p>
      <w:r>
        <w:rPr>
          <w:b/>
        </w:rPr>
        <w:t>[Pages 121–123]</w:t>
      </w:r>
    </w:p>
    <w:p>
      <w:r>
        <w:t>the application of the principles of typicity, proportionality, and individualization of the sanction, with the aim of adapting it to the severity of the conduct.”</w:t>
      </w:r>
    </w:p>
    <w:p>
      <w:r>
        <w:t>-----0-----</w:t>
      </w:r>
    </w:p>
    <w:p>
      <w:r>
        <w:t>Sometimes a conflict may arise between the two objectives that the sanction must fulfill: the proportionality regarding the severity of the sanction to be imposed; and deterrence.</w:t>
      </w:r>
    </w:p>
    <w:p>
      <w:r>
        <w:t>The Supreme Court ruling of January 29, 2015 (Appeal 2872/2013) addresses this by establishing that “(….) reference has been made to the deterrent purpose of fines in the field of competition defense (…). BUT SUCH CHARACTER CANNOT BE ESTABLISHED AS PREVALENT (….) DISPLACING THE PRINCIPLE OF PROPORTIONALITY.”</w:t>
      </w:r>
    </w:p>
    <w:p>
      <w:r>
        <w:t>This raises the need to understand the limitations under which the deterrent character of sanctions operates. In Law 15/2007 of July 3, on Competition Defense, the legislator does not specify it, hence the necessity for jurisprudential doctrine to define it by establishing the Judgment of January 29, 2015: “Sanctions (….) in the field of competition law – which does not differ in this regard from other sectors of the Legal System – must be set at a sufficiently deterrent level so that, when making their own decisions, companies do not seek to obtain economic benefits derived from the infringements. (….) If the legislator considers it appropriate to increase “the deterrent effect” to higher levels, they have the normative capacity to do so within the respect of constitutional requirements. (….) Although this will depend on the legislator (….) a general system of fines that aims to establish an adequate deterrent level should perhaps involve not only the absence of those benefits but also a plus (…). In any case, it is up to the Law – and NOT TO THOSE WHO EXECUTE OR INTERPRET IT – to establish the limits that the legislator deems appropriate to fulfill the deterrent purpose of the sanctions.”</w:t>
      </w:r>
    </w:p>
    <w:p>
      <w:r>
        <w:t>VII.-</w:t>
        <w:br/>
        <w:t>CONCLUSION</w:t>
      </w:r>
    </w:p>
    <w:p>
      <w:r>
        <w:t>By virtue of all the previously established points, this Discrepant Counselor of the Resolution today acclaimed, does so for the following reasons:</w:t>
      </w:r>
    </w:p>
    <w:p>
      <w:r>
        <w:t xml:space="preserve">1st prima facie because I understand that this Sanctioning File is expired. </w:t>
        <w:br/>
        <w:t xml:space="preserve">2nd and in any case and alternatively, because the acclaimed Resolution violates the Legal System by </w:t>
        <w:br/>
        <w:t xml:space="preserve">(a) the simultaneous and concurrent application of two sanctions under the Articles 1 of Law 15/2007 of July 3, on Competition Defense and Article 101 of the Treaty on the Functioning of the European Union (on one hand) and also ad maiorem caussam of Article 2 of Law 15/2007 of July 3, on Competition Defense and Article 102 of the Treaty on the Functioning of the European Union is of manifest impossibility as it concerns a company in a dominant position in the market that it holds individually and not collectively (as it is not a member of a cartel); but that in any case, if this cartel qualification were to concur, it could not be classified under both normative provisions and only under Article 1 of Law 15/2007. </w:t>
        <w:br/>
        <w:t xml:space="preserve">(b) Continuing to de facto apply the Communication on the Quantification of Sanctions declared illegal for being contrary to the Legal System. </w:t>
        <w:br/>
        <w:t>(c) In any case, it lacks motivation which violates the principles of legal certainty and legality, given that it is impossible to know how the sanction was reached.</w:t>
      </w:r>
    </w:p>
    <w:p>
      <w:r>
        <w:t>Thus, by this My Discrepant Particular Vote, I pronounce, command, and sign in Madrid, on March 1, 2007.</w:t>
      </w:r>
    </w:p>
    <w:p>
      <w:r>
        <w:t>ANOTHER THING I SAY: ANALYSIS OF MY PARTICULAR VOTES</w:t>
      </w:r>
    </w:p>
    <w:p>
      <w:r>
        <w:t>Finally, it is of my interest and right to leave recorded the following pronouncements regarding the formulation of My Particular Votes.</w:t>
      </w:r>
    </w:p>
    <w:p>
      <w:r>
        <w:t xml:space="preserve">1st the formulation of Discrepant Particular Votes has its legal support in the following procedural laws that apply, either directly or indirectly due to the absence of an express provision in the administrative order: </w:t>
        <w:br/>
        <w:t xml:space="preserve">• Law 1/2000 of January 7, on Civil Procedure provides in its Article 205 that “1. Anyone who takes part in the voting (….) will sign what has been agreed, even if they have dissented from the majority; but they may, in this case, announcing it at the time of the vote or at the time of signing, formulate a particular vote, in the form of a judgment, in which the points of fact and legal grounds of the dictated (….) with which they agree may be accepted by reference; 2. The particular vote, with the signature of the author, will be incorporated into the Book of judgments and will be notified to the parties along with the judgment approved by the majority. When, according to the law, publication is mandatory, the particular vote, if any, must be published alongside it.” </w:t>
        <w:br/>
        <w:t xml:space="preserve">• Organic Law 6/1985 of July 1, on the Judiciary provides in its Article 157 “1. Once the discussion of each matter is concluded, voting will proceed, starting with the Judge or Magistrate with the least seniority and continuing in order of lesser seniority, up to the one presiding. The vote will be secret if requested by any of the members; 2. The Judge or Magistrate who dissents from the majority may request that their vote against be recorded. If they wish, they may formulate a particular vote, written and reasoned, which will be inserted in the minutes (…). In its Article 260 it provides that “1. Anyone who takes part in the voting (….) will sign what has been agreed, even if they have dissented from the majority; but they may, in this case, announcing it at the time of the vote or at the time of signing, formulate a particular vote, in the form of a judgment, in which the points of fact and legal grounds of the dictated with which they agree may be accepted by reference; 2. The particular vote, with the signature of the author, will be incorporated into the Book of judgments and will be notified to the parties along with the judgment approved by the majority. When, according to the law, publication is mandatory, the particular vote, if any, must be published alongside it.” </w:t>
        <w:br/>
        <w:t>• Law 30/1992 of November 26, on the Legal Regime of Public Administrations and Common Administrative Procedure, in its Article 27 Minutes provides “1. From each session held by the collegiate body, the Secretary will draw up minutes, which will necessarily specify the attendees, the agenda of the meeting, the circumstances of the place and time in which it was held, the main points of the deliberations, as well as the content of the agreements adopted; 2. In the minutes, at the request of the respective members of the body, the vote against the adopted agreement, their abstention, and the reasons justifying it or in favor of their vote will be recorded. Likewise, any member has the right to request the full transcription of their intervention or proposal, provided that they submit at the time or within the period indicated by the President, the text that faithfully corresponds to their intervention, thus being recorded in the minutes or attaching a copy to it; 3. Members who disagree with the majority agreement may formulate a particular vote by</w:t>
      </w:r>
    </w:p>
    <w:p>
      <w:r>
        <w:rPr>
          <w:b/>
        </w:rPr>
        <w:t>[Pages 124–125]</w:t>
      </w:r>
    </w:p>
    <w:p>
      <w:r>
        <w:t>written within a period of forty-eight hours, which will be incorporated into the approved text; 4. When the members of the body vote against or abstain, they will be exempt from any responsibility that may arise from the agreements.</w:t>
      </w:r>
    </w:p>
    <w:p>
      <w:r>
        <w:t>• Law 40/2015 of October 1, on the Legal Regime of the Public Sector in its Article 19, section 3.c) states that “the members of the collegiate body must exercise their right to vote and formulate their dissenting vote, as well as express the meaning of their vote and the reasons that justify it.”</w:t>
      </w:r>
    </w:p>
    <w:p>
      <w:r>
        <w:t>2nd by legal imperative, as the Dissenting Particular Vote forms an inherent and substantive part of the Resolution finally approved and notified to the interested parties, it is metaphysically impossible, under penalty of violating the principles of legality and legal certainty, for the resolving body to intend to re-deliberate the already deliberated and closed administrative procedure. In Law, such an occurrence is prohibited “inasmuch as said administrative body has lost the objective and functional competence to continue knowing the procedure, including the Dissenting Vote,” which entails the nullity of all actions taken.</w:t>
      </w:r>
    </w:p>
    <w:p>
      <w:r>
        <w:t>3rd in clear violation of the Legal System, the President of this Competition Chamber of the National Commission of Markets and Competition has been including in the Agendas “the analysis of my dissenting votes.” And to this effect and in support of this assertion, I specify the following AGENDAS OF THE COUNCIL IN THE COMPETITION CHAMBER with their respective legends:</w:t>
        <w:br/>
        <w:t>• November 15, 2016, Item 3. Analysis of dissenting votes, File S/DC/0555/15 PROSEGUR-LOOMIS.</w:t>
        <w:br/>
        <w:t>• November 10, 2016, Item 3. Analysis of the dissenting votes in the Files VS/0179/09 HORMIGON Y PRODUCTOS RELACIONADOS; VS/0241/10 NAVIERAS CEUTA 2; and VS/0287/10 POSTENSADO Y GEOTECNIA.</w:t>
        <w:br/>
        <w:t>• November 3, 2016, Item 3. Analysis of the Dissenting Vote formulated by Councilor F. Torremocha in File VS/0646/08 AXION-ABERTIS.</w:t>
        <w:br/>
        <w:t>• October 27, 2016, Item 3. Analysis of the Dissenting Vote formulated by Councilor F. Torremocha in File VS/0646/08 AXION-ABERTIS.</w:t>
        <w:br/>
        <w:t>• October 6, 2016, Item 3. Analysis of the dissenting votes formulated by Councilors Torremocha and Valdés in Files VS/0646/08 AXION-ABERTIS; and SNC/DC/007/16 AGENCIAS DE VIAJE.</w:t>
        <w:br/>
        <w:t>• September 15, 2016, Item 3. Analysis of the Dissenting Votes formulated by Councilor F. Torremocha in Files SAMAD/09/13 I HONORARIOS PROFESIONALES ICAM and SAMAD/09/13 II HONORARIOS PROFESIONALES ICAA.</w:t>
      </w:r>
    </w:p>
    <w:p>
      <w:r>
        <w:t>4th this claim of the President, unconditionally supported by Councilors Ms. Ortiz and Mr. Guinart, as they have never opposed it, was systematically reproached by me and by the Illustrious Councilor Mr. Benigno Valdés Díaz for understanding that it violated the principle of legality and also that of legal certainty; and this is expressly recorded in the corresponding Minutes.</w:t>
      </w:r>
    </w:p>
    <w:p>
      <w:r>
        <w:t>5th the Agendas are publicized and sent by the Secretary to the five Councilors that make up this Competition Chamber, to their respective secretaries, to the Competition Directorate, to the Competition Promotion department, to the Head of Press of the Commission, etc.</w:t>
      </w:r>
    </w:p>
    <w:p>
      <w:r>
        <w:t>6th it is an evident obviousness that such an occurrence has a coercive and obstructive purpose to my jurisdictional work and to the performance of the functions assigned to me by Law.</w:t>
      </w:r>
    </w:p>
    <w:p>
      <w:r>
        <w:t>7th in any case, after the promulgation and publication of the Spanish Constitution, Honor Courts were declared unconstitutional and their application against the law incurs in the knowledge of the criminal jurisdiction. Date as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