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https://www.cnmc.es/expedientes/sdc051514</w:t>
      </w:r>
    </w:p>
    <w:p>
      <w:r>
        <w:t>Pages translated : 60</w:t>
      </w:r>
    </w:p>
    <w:p/>
    <w:p>
      <w:r>
        <w:rPr>
          <w:b/>
        </w:rPr>
        <w:t>[Pages 1–3]</w:t>
      </w:r>
    </w:p>
    <w:p>
      <w:r>
        <w:t>RESOLUTION (Exp. S/DC/0515/14 ELECTRICITY MARKETERS)</w:t>
        <w:br/>
        <w:t>President</w:t>
        <w:br/>
        <w:t>Mr. José María Marín Quemada</w:t>
        <w:br/>
        <w:t>Counselors</w:t>
        <w:br/>
        <w:t>Mr. Josep Guinart Solá</w:t>
        <w:br/>
        <w:t>Ms. María Ortiz Aguilar</w:t>
        <w:br/>
        <w:t>Mr. Fernando Torremocha y García-Sáenz</w:t>
        <w:br/>
        <w:t>Mr. Benigno Valdés Díaz</w:t>
        <w:br/>
        <w:t>Secretary</w:t>
        <w:br/>
        <w:t>Mr. Tomás Suárez-Inclán González</w:t>
        <w:br/>
        <w:t>In Madrid, on February 18, 2016.</w:t>
        <w:br/>
        <w:t>THE COMPETITION CHAMBER of the National Commission of Markets and Competition, with the composition stated above, has issued a RESOLUTION in the referenced file, instructed by the Competition Directorate.</w:t>
        <w:br/>
        <w:t>BACKGROUND</w:t>
        <w:br/>
        <w:t>FIRST.- The Competition Directorate became aware, in light of the information published in the press in April and May 2014, that some electricity marketers were making communications through various channels regarding the supply options for domestic consumers, which could be contrary to Article 3 of Law 15/2007, of July 3, on the Defense of Competition. In particular, these communications or advertisements could be confusing and/or misleading, in order to attract consumers who were previously subject to the last resort tariff and who, according to Law 24/2013, of December 26, on the electricity sector (LSE), would be subject to the voluntary price for small consumers (Folios 2 to 8).</w:t>
        <w:br/>
        <w:t>SECOND.- In view of this information, and due to the fact that the aforementioned communications would have occurred coinciding with the regulatory change introduced by Royal Decree 216/2014, of March 28, which establishes the methodology for calculating the voluntary prices for small consumers of electricity and their legal contracting regime (RD 216/2014), the Competition Directorate initiated (Folio 1), in accordance with the provisions of Article 49.2 of the LDC, a reserved inquiry aimed at determining, preliminarily, the existence of circumstances that justified the initiation of a sanctioning file.</w:t>
        <w:br/>
        <w:t>THIRD.- On May 9, 2014, a request for information was made to the reference electricity supply marketers (Folios 9-15): E.ON COMERCIALIZADORA DE ULTIMO RECURSO, S.L.; EDP COMERCIALIZADORA DE ULTIMO RECURSO, S.A.; ENDESA ENERGIA XXI, S.A.U.; GAS NATURAL S.U.R. SDG, S.A. and IBERDROLA COMERCIALIZACION DE ULTIMO RECURSO, S.A.U., for the purpose of knowing the communications made to their portfolio of clients subject to the so-called voluntary price for small consumers of electricity (PVPC). On the same date, information was requested from the marketers in the free electricity supply market belonging to the same corporate group as the aforementioned reference marketers (Folios 30-37): E.ON ENERGÍA, S.L; ENDESA ENERGIA, S.A.; GAS NATURAL SERVICIOS SDG, S.A.; HIDROCANTABRICO ENERGIA, S.A.U. and IBERDROLA GENERACIÓN, S.A.U. The aforementioned requests for information were aimed at understanding the communication campaigns launched following the application of RD 216/2014, by these marketing companies belonging to the same corporate group as the reference marketers and the electricity distributors with more than 100,000 clients, to attract consumers subject to PVPC, and to ascertain whether they had differentiated their commercial policy based on whether those clients belonged or not to the reference marketer of the integrated group itself. Between May 22 and 30, 2014, responses were received from the marketers in the free market (regarding E.ON ENERGÍA, S.L., Folios 318-396; to ENDESA ENERGIA, S.A., Folios 498-560 and 842; to GAS NATURAL SERVICIOS SDG, S.A., Folios 271-300; to HIDROCANTABRICO ENERGIA, S.A.U., Folios 413-497, and for IBERDROLA GENERACIÓN, S.A.U., Folios 561-830) and from the reference marketers, belonging to the five cited corporate groups (regarding E.ON COMERCIALIZADORA DE ULTIMO RECURSO, S.L., Folios 136-191; to EDP COMERCIALIZADORA DE ULTIMO RECURSO, S.A., Folios 836-841; to ENDESA ENERGIA XXI, S.A.U., Folios 857-860; to GAS NATURAL S.U.R. SDG, S.A., Folios 230-232 and for IBERDROLA COMERCIALIZACION DE ULTIMO RECURSO, S.A.U., Folios 233-251).</w:t>
        <w:br/>
        <w:t>FOURTH.- In accordance with the provisions of Article 39.1 of the LDC, regarding the duty of cooperation of individuals or legal entities with the National Commission of Markets and Competition (CNMC), on May 9, 2014, the Consumers and Users Council (CCU) was requested to provide any information related to the facts known through the press release dated April 16, 2014 (Source: EUROPA PRESS MADRID 16-04-2014), regarding commercial practices that some electricity marketers were allegedly carrying out and that could be confusing and non-transparent, to attract consumers who were previously subject to the last resort tariff and currently, the PVPC (Folios 26-27).</w:t>
        <w:br/>
        <w:t>FIFTH.- On May 28 and 29, 2014, requests for information were sent to GAS NATURAL SDG, S.A. (Folios 407-410) and to GAS NATURAL SERVICIOS SDG, S.A. (GNS) (Folios 831-833), respectively. On June 10, 2014, the aforementioned requests for information were answered (for GAS NATURAL SDG, S.A., Folios 896-899, and for GNS, Folios 900-1035).</w:t>
        <w:br/>
        <w:t>SIXTH.- On June 3, 2014, via email directed to the Competition Directorate of the CNMC, the president of the CCU indicated that the purpose of the CCU's press release was to warn consumers about the need for the transition from PVPC to the free market to be carried out without haste and not to be done under commercial pressure or misinformation. They report that the CCU is not aware of the specific data regarding possible inquiries or complaints made by consumers to the Consumer Associations. This request for information was discussed in the plenary session of the CCU on May 27, 2014, agreeing that the Consumer Associations that are part of the CCU and have this data could communicate it individually to the Competition Directorate of the CNMC (Folios 1615-1616).</w:t>
        <w:br/>
        <w:t>SEVENTH.- On June 4, 2014, new requests for information were sent to HIDROCANTABRICO ENERGIA, S.A.U. (Hidrocantábrico Energía) (Folios 867-868), ENDESA ENERGIA, S.A. (Endesa Energía) (Folios 881-883), E.ON ENERGÍA, S.L. (E.ON Energía) (Folios 871-872) and E.ON COMERCIALIZADORA DE ULTIMO RECURSO, S.L. (E.ON CUR) (Folios 876-878). On June 11, 12, 18, and 20, the responses from the cited companies were received (regarding Hidrocantábrico Energía, Folios 1088-1140; for E.ON Energía, Folios 1040-1084; for E.ON CUR, Folios 1036-1039 and 1158-1195, and for Endesa Energía, Folios 1141-1157).</w:t>
        <w:br/>
        <w:t>EIGHTH.- On June 4, 2014, information was requested from the General Directorate of Operation of Red Eléctrica de España, S.A.U. (REE) (Folios 861-864). A letter from this company was received on June 12, 2014 (Folios 1085-1087).</w:t>
        <w:br/>
        <w:t>NINTH.- On June 6, 2014, additional information was requested from IBERDROLA COMERCIALIZACION DE ULTIMO RECURSO, S.A.U (IBERCUR) (Folios 886-888), which was answered on July 2, 2014 (Folios 1258-1285).</w:t>
        <w:br/>
        <w:t>TENTH.- On June 24, 2014, additional information was requested from GNS (Folios 1201-1203), Hidrocantábrico Energía (Folios 1206-1208), Endesa Energía (Folios 1196-1198), Endesa Energía XXI (Folios 1211-1213). On July 2, 3, 4, and 10, letters sent by the cited companies were received in the Competition Directorate (regarding GNS, Folios 1359-1557; for Hidrocantábrico Energía, Folios 1564-1584; for Endesa Energía, Folios 1237-1257 and for Endesa Energía XXI, Folios 1286-1358).</w:t>
      </w:r>
    </w:p>
    <w:p>
      <w:r>
        <w:rPr>
          <w:b/>
        </w:rPr>
        <w:t>[Pages 4–6]</w:t>
      </w:r>
    </w:p>
    <w:p>
      <w:r>
        <w:t xml:space="preserve">DECIMOPRIMERO.- On July 8, 2014, additional information was requested from GNS (Pages 1558-1561), with a response received on July 14, 2014 (Pages 1585-1590).  </w:t>
        <w:br/>
        <w:t xml:space="preserve">DECIMOSEGUNDO.- On July 17, 2014, new information was requested from REE (Pages 1591-1593), with a response received on July 22, 2014 (Pages 1644-1646).  </w:t>
        <w:br/>
        <w:t xml:space="preserve">DECIMOTERCERO.- On July 18, 2014, additional information was requested from E.ON Energía (Pages 1601-1603), GNS (Pages 1606-1608), and Endesa Energía (Pages 1596-1598). On July 21, 2014, a response to this information request was received at the Competition Directorate (regarding E.ON Energía, Pages 1637-1639; for GNS, Pages 1640-1641; and for Endesa Energía, Pages 1642-1643).  </w:t>
        <w:br/>
        <w:t xml:space="preserve">DECIMOCUARTO.- On the date, information was requested from FACUA-Consumers in Action (Pages 1611-1612), following a news report dated July 16, 2014 (Source: EUROPA PRESS MADRID 15-07-2014) stating that in the balance sheet for the first half of 2014 from FACUA, electricity companies accounted for 11.2% of complaints, occupying for the first time the third position in the ranking. The aforementioned press release also indicates that the complaints are mainly caused by misleading advertising campaigns and door-to-door sales visits, as indicated by the association. Other complaints are attributed to large retailers advertising misleading discounts. Additionally, on July 18, 2014, a request for information was sent to consumer associations ASGECO (Pages 1625-1626), OCU (Pages 1633-1634), HISPACOOP (Pages 1617-1618), CECU (Pages 1621-1622), and CEACCU (Pages 1629-1630). These associations submitted their responses on July 28, 29, 30, and 31, 2014 (for ASGECO, Pages 1660-1662; for OCU, Pages 1647-1659; for HISPACOOP, Pages 1663-1668; for CECU, Pages 1669-1671; and for FACUA, Pages 1672-1677).  </w:t>
        <w:br/>
        <w:t xml:space="preserve">HECHOS ACREDITADOS  </w:t>
        <w:br/>
        <w:t xml:space="preserve">PRIMERO.- The interested parties in this File are:  </w:t>
        <w:br/>
        <w:t xml:space="preserve">1.1. ENDESA. ENDESA, S.A. is a multinational company in the energy sector. Its main business is the production, transportation, distribution, and marketing of electricity. The company also operates in the natural gas sector, renewable energies, and develops other services related to energy. The Italian group ENEL became the owner of 92.063% of the share capital of ENDESA, S.A. in 2009, through its subsidiary ENEL ENERGY EUROPE, S.r.L., which is 100% owned by ENEL, S.p.A. After the public offering made at the end of 2014, ENEL's stake in ENDESA became 70.14%.  </w:t>
        <w:br/>
        <w:t xml:space="preserve">The electricity and natural gas marketing activities are carried out by two companies in the group: Endesa Energía, S.A. and Endesa Energía XXI, S.L.U. The latter also performs functions as a reference electricity supplier and last resort natural gas supplier.  </w:t>
        <w:br/>
        <w:t xml:space="preserve">ENDESA's market share in the retail electricity market at the end of 2013, in terms of customers, was 40.13% and 36.99% in terms of energy supplied (28.13% in terms of energy and 12.96% in terms of customers for Endesa Energía and 8.86% in terms of energy and 27.18% in terms of customers for Endesa Energía XXI). In the segment of the retail market for low voltage customers with contracted power below 10 kW, and therefore eligible for PVPC, ENDESA's share in terms of energy rose to 41% in 2013 and 39% in terms of customers (14% in terms of energy and 11% in terms of customers for Endesa Energía and 27% in terms of energy and 28% in terms of customers for Endesa Energía XXI).  </w:t>
        <w:br/>
        <w:t xml:space="preserve">1.2. GAS NATURAL. GAS NATURAL is a multinational energy group. Its corporate purpose encompasses all types of activities related to the gas business, electricity, and any other existing energy source, the production and marketing of electrical, electromechanical, and electronic components and equipment, the planning and execution of construction projects, management of architectural works, civil works, public services, and distribution of gas or hydrocarbons in general; management of communication networks, telecommunications, distribution of gas or hydrocarbons in general, the buying and selling and maintenance of household appliances and gas appliances, business consulting services, energy planning and rationalization of energy use, research, development, and exploitation of new technologies, communications, computing, and industrial security systems, human resources training and selection, and real estate management and promotion activities.  </w:t>
        <w:br/>
        <w:t xml:space="preserve">The electricity and natural gas marketing activities are carried out by three companies in the group that are 100% owned by GAS NATURAL SDG, S.A., the parent company of the group: Gas Natural Comercializadora S.A. aimed at marketing to industrial customers, Gas Natural Servicios SDG, S.A. aimed at SMEs and domestic customers, and Gas Natural S.U.R SDG, S.A. The latter performs functions as a reference electricity supplier and last resort natural gas supplier.  </w:t>
        <w:br/>
        <w:t xml:space="preserve">GAS NATURAL's market share in the retail electricity market at the end of 2013, in terms of customers, was 15.66% and 14.48% in terms of energy supplied (11.48% in terms of energy and 6.09% in terms of customers for the retailers in the free market of the group and 3% in terms of energy and 9.57% in terms of customers for Gas Natural SUR). In the segment of the retail market for low voltage customers with contracted power below 10 kW, which can therefore benefit from PVPC, the market share in 2013 rose to 15% in terms of energy and 15% in terms of customers (6% in terms of energy and 5% in terms of customers for the retailers in the free market of the group and 9% in terms of energy and 10% in terms of customers for Gas Natural SUR).  </w:t>
        <w:br/>
        <w:t xml:space="preserve">1.3. E.ON. EON ESPAÑA, S.L.U. is the parent company of the E.ON group in Spain, whose sole partner is E.ON Iberia Holding GMBH, belonging to the E.ON group. On March 3, 2015, the European Commission declared the joint acquisition of control of E.ON España (the energy business of the E.ON group in Spain) by Macquarie European Infrastructure Fund 4 LP and Wren House Infrastructure Management Ltd, through the joint company Fresco Holdings, Sà.r.l. (HoldCo), compatible with the Internal Market and the EEA Agreement. The main corporate purpose of E.ON ESPAÑA consists of developing activities related to the generation, distribution, and marketing of electricity, through its subsidiaries, being a holding company. E.ON ESPAÑA, S.L.U. holds 100% of the share capital of E.ON Generación, S.L., which in turn holds 100% of the generation and marketing companies of the group.  </w:t>
        <w:br/>
        <w:t xml:space="preserve">The electricity and natural gas marketing activities are carried out by two companies in the group: E.ON ENERGÍA, S.L. and E.ON COMERCIALIZADORA DE ULTIMO RECURSO, S.L. The latter performs the function of reference electricity supplier.  </w:t>
        <w:br/>
        <w:t>E.ON's market share in the retail electricity market at the end of 2013 was 2.22% in terms of customers and 2.94% in terms of energy supplied (2.73% in terms of energy and 1.14% in terms of customers).</w:t>
      </w:r>
    </w:p>
    <w:p>
      <w:r>
        <w:rPr>
          <w:b/>
        </w:rPr>
        <w:t>[Pages 7–9]</w:t>
      </w:r>
    </w:p>
    <w:p>
      <w:r>
        <w:t>clients for E.ON Energía and 0.21% in terms of energy and 1.09% in terms of clients for E.ON CUR). In the retail market segment for low voltage customers with a contracted power of less than 10 kW, who can therefore opt for PVPC, the market share in 2013 was 2% in terms of energy and 2% in terms of clients (1% in terms of energy and 1% in terms of clients for E.ON Energía and 1% in terms of energy and 1% in terms of clients for E.ON CUR).</w:t>
      </w:r>
    </w:p>
    <w:p>
      <w:r>
        <w:t>1.4. IBERDROLA. IBERDROLA S.A. is a multinational company in the energy sector whose corporate purpose is to carry out activities related to the production, transportation, transformation, distribution, or commercialization of electric energy or electricity derivatives. It also operates in the field of telecommunications services, water treatment and distribution, comprehensive urban services, and gas activities such as storage, regasification, transportation, distribution, or commercialization. Its main business is the production, distribution, and commercialization of electricity. The company also operates in the natural gas sector, renewable energies, and develops other energy-related services. The share capital of Iberdrola Generación, S.A.U. is wholly owned by Iberdrola S.A.</w:t>
      </w:r>
    </w:p>
    <w:p>
      <w:r>
        <w:t>The electricity and natural gas commercialization activities are carried out by two companies in the group: IBERDROLA GENERACIÓN, S.A.U. and IBERDROLA COMERCIALIZACION DE ULTIMO RECURSO, S.A.U. The latter acts as a reference retailer in electricity and as a last resort retailer in natural gas and is 100% owned by IBERDROLA GENERACIÓN, S.A.U.</w:t>
      </w:r>
    </w:p>
    <w:p>
      <w:r>
        <w:t>IBERDROLA's market share in the retail electricity market at the end of 2013 was 37.67% in terms of clients and 21.75% in terms of energy supplied (16.66% in terms of energy supplied and 19.69% in terms of clients for Iberdrola Generación and 5.09% in terms of energy and 17.99% in terms of clients for IBERCUR). In the retail market segment for low voltage customers with a contracted power of less than 10 kW, who can therefore opt for PVPC, the market share in 2013 was 35% in terms of energy and 37% in terms of clients (18% in terms of energy and 18% in terms of clients for Iberdrola Generación and 16% in terms of energy and 18% in terms of clients for IBERCUR).</w:t>
      </w:r>
    </w:p>
    <w:p>
      <w:r>
        <w:t>1.5. HIDROCANTÁBRICO. HIDROELECTRICA DEL CANTÁBRICO, S.A., which is 99.87% owned by ENERGIAS DE PORTUGAL, S.A., is a multinational company in the energy sector. Its main business is the production, distribution, and commercialization of electricity. The company also operates in the natural gas sector, renewable energies, and develops other energy-related services.</w:t>
      </w:r>
    </w:p>
    <w:p>
      <w:r>
        <w:t>The electricity and natural gas commercialization activities are carried out by two companies in the group: HIDROCANTABRICO ENERGIA, S.A.U. and EDP COMERCIALIZADORA DE ULTIMO RECURSO, S.A. The latter acts as a reference retailer of electricity and as a last resort retailer of natural gas and is 100% owned by HIDROCANTÁBRICO ENERGIA S.A.U.</w:t>
      </w:r>
    </w:p>
    <w:p>
      <w:r>
        <w:t>HIDROCANTÁBRICO's market share in the retail electricity market at the end of 2013 was 3.17% in terms of clients and 7.56% in terms of energy supplied (7.32% in terms of energy supplied and 2.32% in terms of clients for Hidrocantábrico Energía and 0.24% in terms of energy and 0.85% in terms of clients for EDP CUR). In the retail market segment for low voltage customers with a contracted power of less than 10 kW, who can therefore opt for PVPC, the market share in 2013 was 2.5% in terms of energy and 2.7% in terms of clients (1.7% in terms of energy and 1.8% in terms of clients for Hidrocantábrico Energía and 0.8% in terms of energy and 0.9% in terms of clients for EDP CUR).</w:t>
      </w:r>
    </w:p>
    <w:p>
      <w:r>
        <w:t>SECOND.- Market Characterization</w:t>
        <w:br/>
        <w:t>2.1. Electricity Commercialization</w:t>
        <w:br/>
        <w:t>The electricity sector is regulated by Law 24/2013, of December 26, on the electricity sector (LSE). Article 2 of the LSE establishes that the supply of electric energy is a service of general economic interest. Article 8.3 of the LSE determines that, without prejudice to what is established for reference commercialization, commercialization and energy recharging services will be exercised freely under the terms provided in this law, and its economic regime will be determined by the conditions agreed upon by the parties.</w:t>
      </w:r>
    </w:p>
    <w:p>
      <w:r>
        <w:t>The marketers are commercial companies or consumer and user cooperatives that, accessing the transportation or distribution networks, acquire energy for sale to consumers, to other subjects of the system, or to carry out international exchange operations under the terms established by law. The procedure and requirements to be a reference marketer will be established by regulation.</w:t>
      </w:r>
    </w:p>
    <w:p>
      <w:r>
        <w:t>Royal Decree 216/2014, in its article 3, describes the criteria for designating reference marketers. It also designates as mandatory reference marketers to assume the supply of reference commercialization throughout Spanish territory, the five marketers Endesa Energía XXI, S.L.U., Iberdrola Comercialización de Último Recurso, S.A.U., Gas natural S.U.R. SDG, S.A., E.ON Comercializadora de Último Recurso, S.L., EDP Comercializadora de Último Recurso, S.A. The mandatory designation of these reference marketers is justified because they meet the criteria of being integrated into business groups, as defined in article 42 of the Commercial Code, and for having supplied more than 100,000 clients on average in Spanish territory in the last twelve months.</w:t>
      </w:r>
    </w:p>
    <w:p>
      <w:r>
        <w:t>Additionally, if they request it within two months from the entry into force of the Royal Decree, each of the business groups to which the companies CIDE HC-Energía S.L., Public lighting company of Ceuta, S.A. and Gaselec diversification, S.L. belong could be reference marketers. In this regard, Royal Decree 886/2014, of October 20, 2014, designated the Electric Lighting Company Ceuta as the reference electricity marketer in the autonomous city of Ceuta; Royal Decree 930/2014, of October 31, designated Teramelcor, S.L. as the reference electricity marketer in the autonomous city of Melilla; and Royal Decree 983/2014, of November 21, designated CHC Comercializador de Referencia, S.L.U. as the reference electricity marketer throughout Spanish territory.</w:t>
      </w:r>
    </w:p>
    <w:p>
      <w:r>
        <w:t>Finally, as stated in Royal Decree 216/2014, companies that have a minimum share capital of €500,000, have carried out commercialization activities continuously for the last three years, have not been disqualified in the last three years or sanctioned in commercialization matters for very serious or serious infringement, have not had their clients transferred in the last three years, nor belong to that business group or to linked companies that, having carried out commercialization activities, have had their clients transferred, and have a minimum of 25,000 clients on average in the last twelve months in Spanish territory may request their designation as reference marketers from MINETUR.</w:t>
      </w:r>
    </w:p>
    <w:p>
      <w:r>
        <w:rPr>
          <w:b/>
        </w:rPr>
        <w:t>[Pages 10–12]</w:t>
      </w:r>
    </w:p>
    <w:p>
      <w:r>
        <w:t>2.2. Obligations of the Retailers</w:t>
        <w:br/>
        <w:t>Separation of Activities</w:t>
        <w:br/>
        <w:t>Article 12 of the LSE establishes the separation of activities and in its point 3 determines that distributors and reference retail companies that are part of a group of companies engaged in regulated and free activities as provided in said law, shall not create confusion in their information and in the presentation of their brand and brand image regarding the identity of the subsidiaries of their same group that carry out retail activities, without prejudice to the infringements provided for in the current regulations in this regard. Article 65.24 of the LSE classifies as a serious infringement the creation of confusion in the information and in the presentation of the brand and brand image of the distributing companies and the reference retailers that are part of a group of companies engaged in regulated and free activities as provided in this law, regarding the identity of the subsidiaries of their same group that carry out retail activities. It is the responsibility of the CNMC to impose sanctions for infringement of Article 65.24 within the scope of its competencies. Article 7 of Law 3/2013, of June 4, establishing the National Commission of Markets and Competition, grants the CNMC, among others, the function of supervising the functional separation and the effective separation of accounts, ensuring transparency and competition in the electricity and gas sector, ensuring that gas and electricity companies comply with transparency obligations, and supervising the degree and effectiveness of market opening and competition in the retail electricity and gas market.</w:t>
      </w:r>
    </w:p>
    <w:p>
      <w:r>
        <w:t>The information obligations of the retailers regarding contracting options and annual commercial offers</w:t>
        <w:br/>
        <w:t>Article 20.2 of RD 216/2014 establishes the obligation for reference retailers to inform consumers who meet the conditions to access the PVPC, of the existing contracting options in all their bills and of the obligation of said retailers to supply them, in accordance with the provisions of the applicable regulations. Likewise, Article 20.4 of RD 216/2014 states that, without prejudice to the reference retailers, any retail company that has annual commercial offers for groups of consumers must communicate them to the CNMC, adhering to the requirements and formalities provided in Articles 13 and 14, which must publish them on its website, along with the other offers from reference retailers, in accordance with the provisions of the ninth additional provision of Order ITC/3519/2009, of December 28, which revises the access tolls from January 1, 2010, and the rates and premiums of special regime installations.</w:t>
      </w:r>
    </w:p>
    <w:p>
      <w:r>
        <w:t>The obligations of the retailers in relation to the supply of electricity</w:t>
        <w:br/>
        <w:t>Article 46 of the LSE establishes, among the obligations of the retailers in relation to the supply, the following:</w:t>
        <w:br/>
        <w:t>• They must formalize supply contracts with consumers in accordance with the current regulations that apply. Likewise, they will bill their consumers in accordance with the conditions of the contracts they have formalized in the terms established in the regulatory provisions for the development of this law, and with the breakdown that is determined.</w:t>
        <w:br/>
        <w:t>• For the supply to final consumers, they must have a service to address their complaints, claims, and incidents related to the contracted or offered service, as well as requests for information regarding contracting and supply aspects or communications, providing them with a postal address, a free telephone service, and a phone number, both free of charge, and a fax number or an email address to which they can directly address themselves. The consumer service established by the retail companies must, in any case, comply with the minimum quality parameters established in consumer and user protection legislation.</w:t>
      </w:r>
    </w:p>
    <w:p>
      <w:r>
        <w:t>In relation to the reference retailers, in addition to the obligations established for retailers in general in the aforementioned Article 46 of the LSE, Article 43.2 of the LSE determines that the consumers defined will have the right to contract the supply of electricity at PVPC, which is the price that reference retailers may charge them. RD 216/2014, in its Article 20.2 details the obligation for reference retailers to supply consumers who meet the conditions to access PVPC. Article 4 of RD 216/2014 determines that reference retailers must attend to: (i) consumers who meet the determined requirements and opt for the PVPC; (ii) those who, although they do not meet the requirements, do not temporarily have a supply contract with a retailer in the free market; (iii) those who are considered vulnerable; (iv) those who, meeting the requirements, request to contract at "fixed price for 12 months" and (v) consumers who are subject to singular transfer due to non-compliance with the requirements demanded of a retailer that is disqualified.</w:t>
      </w:r>
    </w:p>
    <w:p>
      <w:r>
        <w:t>2.3. Consumer Rights in Relation to the Contracting of Electricity Supply with the Retailer</w:t>
        <w:br/>
        <w:t>According to Article 43.3 of the LSE, regulatory measures for consumer protection will be established by the competent Public Administrations, which must be included in the contractual conditions for supply contracts of retailers with those consumers who, due to their consumption characteristics or supply conditions, require specific contractual treatment. Regulatory mechanisms for contracting and billing conditions for supplies will also be established, including procedures for changing suppliers, which will be carried out within a maximum period of 21 days, and for resolving claims.</w:t>
      </w:r>
    </w:p>
    <w:p>
      <w:r>
        <w:t>In accordance with Article 43.6 of the LSE, the CNMC will supervise the effectiveness and application of consumer protection measures and may issue legally binding resolutions aimed at ensuring compliance with them. Article 44.1 of the LSE establishes that consumers will have the right to choose their supplier, being able to contract the supply with the corresponding marketing companies. Consumers referred to in Article 43.2 will also have the right to contract the PVPC or the TUR, as appropriate, with reference marketing companies at the price determined by order of the Minister of Industry, Energy and Tourism.</w:t>
      </w:r>
    </w:p>
    <w:p>
      <w:r>
        <w:t>According to Article 44.1 of the LSE, electricity supply consumers will have the right to formalize an access contract with the distribution company or a supply contract with the electricity supplying company, as appropriate, in which it will specify, among other information, the following:</w:t>
        <w:br/>
        <w:t>• The identity and address of the company;</w:t>
      </w:r>
    </w:p>
    <w:p>
      <w:r>
        <w:t>Article 45 of the LSE defines the Last Resort Tariffs (TUR) as those unique tariffs applicable throughout the national territory to specific categories of consumers, by reference retailers. It defines two types of TUR:</w:t>
        <w:br/>
        <w:t>• The TUR applicable to vulnerable consumers: Calculated based on a discount on the PVPC. RD 216/2014 establishes the discount at 25% of the PVPC. Article 45 of the LSE establishes that a vulnerable consumer is one who meets the social, consumption, and purchasing power characteristics determined by Royal Decree. A threshold must be established referenced to an indicator of family per capita income, linked to a natural person in a habitual residence.</w:t>
        <w:br/>
        <w:t>• The TUR applicable to consumers who, without meeting the requirements to access the PVPC, temporarily do not have a supply contract with a retailer in the free market. This TUR is calculated by applying a surcharge on the PVPC. RD 216/2014 sets the surcharge at 20% on the corresponding toll and 20% on the other terms of the PVPC without time discrimination.</w:t>
      </w:r>
    </w:p>
    <w:p>
      <w:r>
        <w:rPr>
          <w:b/>
        </w:rPr>
        <w:t>[Pages 13–15]</w:t>
      </w:r>
    </w:p>
    <w:p>
      <w:r>
        <w:t>• The duration of the contract, conditions for its renewal, and the causes for termination and resolution thereof, as well as the procedure for carrying out one or the other;</w:t>
        <w:br/>
        <w:t>• The clauses under which the conditions established in the contract may be reviewed;</w:t>
        <w:br/>
        <w:t>• The updated information on applicable prices and tariffs and, where applicable, the official provision where they are set;</w:t>
        <w:br/>
        <w:t>• Complete and transparent information about commercial offers, expressly including the duration of promotional discounts and the terms or prices to which they apply;</w:t>
        <w:br/>
        <w:t>The general conditions shall be fair and transparent, and must comply with the provisions established in the current regulations regarding contracts with consumers. They shall be explained in clear and understandable language and shall not include non-contractual obstacles to the exercise of customers' rights. Customers shall be protected against abusive or misleading sales methods. The conditions shall be made known in advance. In any case, they must be communicated before the conclusion or confirmation of the contract. When contracts are concluded through intermediaries, the aforementioned information shall also be communicated before the conclusion of the contract.</w:t>
        <w:br/>
        <w:t>• To be duly notified in a transparent and understandable manner of any intention to modify the conditions of the contract and informed of their right to terminate the contract at no cost when they receive the notice. Likewise, to be directly notified by their supplier of any price revision resulting from the conditions provided in the contract at the time it occurs, and no later than one billing period after the revision has come into effect, in a transparent and understandable manner.</w:t>
        <w:br/>
        <w:t>• To be treated on a non-discriminatory basis in requests for new electricity supplies and in the expansion of existing ones;</w:t>
        <w:br/>
        <w:t>• To be supplied at prices that are easy and clearly comparable, transparent, and non-discriminatory;</w:t>
        <w:br/>
        <w:t>• To receive transparent information about the prices and general conditions applicable to access and supply of electricity.</w:t>
        <w:br/>
        <w:t>• To have a free telephone assistance service provided by the distributor to which their facilities are connected, operating twenty-four hours a day, to which they can turn in case of possible security incidents in the facilities. This number must be clearly identified on the bills and in any case will be provided by the retailer or, where applicable, by the distributor to the consumer.</w:t>
        <w:br/>
        <w:t>For reference retailers, Article 18.5 of RD 216/2014 establishes that the general conditions included in the contracts formalized by them shall be fair and transparent and must comply with the provisions established in the current regulations regarding contracts with consumers. They must be explained in clear and understandable language, shall not include non-contractual obstacles to the exercise of customers' rights, shall be made known in sufficient advance, and in any case, must be communicated before the conclusion or confirmation of the contract. In any case, before the consumer is bound by any distance contract or contract concluded outside the establishment, the reference retailer shall provide them clearly and understandably with the information referred to in Article 97 of the consolidated text of the General Law on Consumers and Users and other complementary laws, approved by Royal Legislative Decree 1/2007, of November 16.</w:t>
        <w:br/>
        <w:t>The minimum content of the electricity supply contracts of reference retailers is described in Article 19 of RD 216/2014.</w:t>
        <w:br/>
        <w:t>2.4. The Supply of Consumers at the Voluntary Price for the Small Consumer</w:t>
        <w:br/>
        <w:t>According to Article 43.2 of the LSE, consumers who are determined shall have the right to contract the supply of electricity at the voluntary prices for the small consumer or at the last resort tariff established in accordance with Article 17 of said Law.</w:t>
        <w:br/>
        <w:t>Article 17.1 of the LSE regulates the definition of voluntary prices for the small consumer (PVPC), previously referred to as Last Resort Tariffs (TUR). These are the unique and maximum prices in Spanish territory that reference retailers may charge to those consumers who, in accordance with current regulations, meet the established requirements. These requirements are defined in Article 5 of RD 216/2014. It is established that those with supply points at voltages not exceeding 1kV (low voltage) and with contracted power of less than or equal to 10kW may access the PVPC, although this limit may be modified by order of the MINETUR, prior agreement of the Government's Delegated Commission for Economic Affairs.</w:t>
        <w:br/>
        <w:t>Since January 1, 2014, the PVPC has been applied by reference retailers. According to Article 17.2 of the LSE, the PVPC includes additively: the cost of production, access tolls to the transport and distribution networks as established by the methodology of the CNMC, charges to cover other costs of the corresponding system activities, and marketing costs, that is, the regulated margin of the reference retailer for supplying at PVPC.</w:t>
        <w:br/>
        <w:t>RD 216/2014 establishes a new mechanism for calculating the energy cost of the PVPC, different from that set by the CESUR auction. In particular, the energy cost included in the PVPC is set according to the hourly price of the daily and intraday market recorded during the period corresponding to the billing.</w:t>
        <w:br/>
        <w:t>As of April 1, 2014, the reference retailer is billing the consumer covered by the PVPC according to actual readings and considering the hourly consumption profiles prepared by the System Operator (REE). When hourly telemeasurement and remote management equipment that are fully integrated into the corresponding systems are available, the consumer will be billed based on their hourly measurements (not the profile).</w:t>
        <w:br/>
        <w:t>The second additional provision of Royal Decree 809/2006, of June 30, which revises the electricity tariff as of July 1, 2006, established that, starting from July 1, 2007, the measuring equipment to be installed for new electricity supplies up to a contracted power of 15 kW and those replaced for old supplies must allow for hourly discrimination of measurements, as well as remote management under the terms and technical conditions established by the Ministry of Industry, Tourism and Trade. The first additional provision of Order ITC/3860/2007, of December 28, which revises electricity tariffs as of January 1, 2008, established the deadlines that distribution companies must comply with for the replacement of measuring meters in electricity supplies with a contracted power of up to 15 kW with new equipment that allows for hourly discrimination and remote management, deadlines that were modified by Order IET/290/2012, of February 16, although the deadline remains as follows.</w:t>
      </w:r>
    </w:p>
    <w:p>
      <w:r>
        <w:rPr>
          <w:b/>
        </w:rPr>
        <w:t>[Pages 16–18]</w:t>
      </w:r>
    </w:p>
    <w:p>
      <w:r>
        <w:t xml:space="preserve">for the total replacement of this type of measuring equipment by December 31, 2018.  </w:t>
        <w:br/>
        <w:t xml:space="preserve">Royal Decree 216/2014 establishes in its first transitional provision, point 1, that consumers supplied by a reference retailer who were under PVPC as of March 31, 2014, will continue to be supplied by said retailer from April 1, 2014. The tenth additional provision of the aforementioned Royal Decree states the obligation of reference retailers to adapt the supply contracts already signed with their clients to the provisions of the aforementioned Royal Decree, upon their expiration or any of their extensions. For these purposes, the reference retailer shall send each client the new contract for subscription at least one month in advance, and such adaptation may not entail penalties for consumers. In the same first transitional provision, point 5, it is established that in the first billing carried out by reference retailers from April 15, 2014, to consumers who were under PVPC, information will be provided about the mechanism provided according to the model included in Annex II of said Royal Decree. Article 5 of Royal Decree 216/2014 establishes the conditions for the application of PVPC. In particular, it will be understood that a consumer is under PVPC when, meeting the requirements to be eligible for said price, they are supplied and have formalized the corresponding supply contract with a reference retailer and have not expressly opted for another contracting modality. Therefore, unless expressly stated otherwise by the consumer, the contracting modality with the reference retailer will be PVPC, and although the duration of the contract under PVPC is annual, the consumer will have the right to terminate the contract before its expiration or the expiration of its extensions, at no cost. Alternatively to PVPC, as established in Article 13 of Royal Decree 216/2014, the reference retailer must offer consumers entitled to said PVPC a "fixed price for 12 months" offer. This price will be public, transparent, and comparable, and must be communicated to the CNMC for its monthly publication in the CNMC's offer comparator. The fixed price for 12 months must separately include the access tolls and charges from the rest of the supply costs. In the fixed price offer for 12 months, the margin of the reference retailer will be freely set and will be included in the variable component (in €/kWh consumed) of said offer. The fixed price offer for 12 months from the reference retailer must clearly, understandably, and transparently include the conditions for review, the possible penalties to be applied to the consumer in the event of early termination of the contract at the consumer's request before the expiration date. Such penalty may not exceed 5% of the contract price for the estimated energy pending supply. At the end of the contract, unless there is express consent from the consumer, the reference retailer may apply one of these two options: PVPC or the renewal of the existing fixed annual price offer published on the CNMC's website on the date corresponding to the invoice prior to the contract's expiration date. In any case, the reference retailer must send the consumer a written communication or by any means that has a durable medium, in the invoice prior to the contract's expiration date and, in any case, one month in advance, among other information, the existing contracting alternatives for the consumer.  </w:t>
        <w:br/>
        <w:t xml:space="preserve">2.5. Relevant Market  </w:t>
        <w:br/>
        <w:t xml:space="preserve">National and community precedents define the electricity supply market to end customers as a product market separate from other electrical activities. Additionally, there are national and community precedents that have chosen to differentiate supply markets by type of customers taking into account differences in consumption profiles, in terms of volumes and seasonality, as well as commercial margins and relationships with demand, etc. Thus, a distinction is made between the supply of electricity to large customers (high voltage) and to residential customers and SMEs (low voltage).  </w:t>
        <w:br/>
        <w:t xml:space="preserve">The coexistence of regulated and free price supply, as alternative options for the consumer who meets the established eligibility conditions, and that the supply of electricity at free and regulated prices is provided by marketing companies that belong to the same business group, has justified, in many of the cases analyzed by European and Spanish competition authorities, the consideration of them as part of a single relevant product market.  </w:t>
        <w:br/>
        <w:t xml:space="preserve">Regarding the geographical market, it is defined as national in scope as the different suppliers establish their competitive strategies and offer their services at a national level. Therefore, the analysis focuses on the submarket of electricity supply to low voltage customers at the national level. However, due to the specific characteristics of the regulation that applies, within the submarket of low voltage electricity supply to consumers in national territory, a distinction is made for supply to low voltage consumers with contracted power of 10 kW or less. This market is identified with the supply of electricity to consumers who can have, unlike other consumers, regulated supply conditions and a final supply price (PVPC), alternatively to the supply offers from marketers in the free market that apply to all consumers.  </w:t>
        <w:br/>
        <w:t xml:space="preserve">This market segment primarily affects residential consumers, for whom electricity is used for lighting, heating, operation of appliances, and other devices. Their consumption is lower than that of commercial and industrial consumers and, in general, they do not dedicate significant resources to seeking information and comparing commercial offers to change suppliers. The consideration of electricity as a service of general economic interest and the characteristics of these consumers (small size, seasonality in their consumption, limited negotiating capacity, and access to information on commercial offers) explain that from the sectoral and consumer regulation, both at the European and national levels, specific protection measures have been introduced in the electricity supply for these consumers.  </w:t>
        <w:br/>
        <w:t xml:space="preserve">2.6. Offer Structure  </w:t>
        <w:br/>
        <w:t>According to the information published by the CNMC, as of December 2013, there were 162 different retailers apart from the last resort retailers (currently reference retailers). In particular, there were 151 retailers in the domestic segment, 150 in the SME segment, and 98 in the industrial segment. The number of active retailers with a significant volume of customers (with more than 100 customers in the domestic or SME segment and more than 10 customers in the industrial segment) in the distribution areas of the five traditional groups has increased, going from 39 to 54, from 35 to 50, and from 28 to 37 retailers in the domestic, SME, and industrial segments, respectively.</w:t>
      </w:r>
    </w:p>
    <w:p>
      <w:r>
        <w:rPr>
          <w:b/>
        </w:rPr>
        <w:t>[Pages 19–21]</w:t>
      </w:r>
    </w:p>
    <w:p>
      <w:r>
        <w:t>The electricity supply market presents a high degree of concentration, although decreasing over time. 83.7% of the energy supplied in the retail electricity market corresponds to the 5 retailers belonging to the same business group as the distributors with more than 100,000 customers (adding the share of the retailer in the free market and the reference retailer of the same group). The vast majority of electricity consumers are supplied by retailers that belong to business groups with electricity distribution activities, as can be seen in the following table with data from SICE from 2013. The ownership of electricity distribution networks has been, to date, a key determinant of the development of marketing, providing it with a capillary infrastructure and a critical mass of customers in large areas of the territory.</w:t>
      </w:r>
    </w:p>
    <w:p>
      <w:r>
        <w:t>Market structure of electricity supply to customers in 2013. National total. Breakdown by retailers and business groups</w:t>
        <w:br/>
        <w:t>Retailer No. of customers % GWh %</w:t>
        <w:br/>
        <w:t>Endesa Energía 3,592,612 13.0% 6 3,170 28.1%</w:t>
        <w:br/>
        <w:t>Endesa Energía XXI 7,533,551 27.2% 1 9,894 8.9%</w:t>
        <w:br/>
        <w:t>ENDESA 1 1,126,163 40.1% 8 3,064 37.0%</w:t>
        <w:br/>
        <w:t>Iberdrola Generación 5,457,925 19.7% 3 7,412 16.7%</w:t>
        <w:br/>
        <w:t>IBERCUR 4,986,019 18.0% 1 1,440 5.1%</w:t>
        <w:br/>
        <w:t>IBERDROLA 1 443,944 37.7% 4 8,852 21.8%</w:t>
        <w:br/>
        <w:t>EON 314,757 1.1% 6,124 2.7%</w:t>
        <w:br/>
        <w:t>EON CUR 301,949 1.1% 477 0.2%</w:t>
        <w:br/>
        <w:t>E.ON 616,706 2.2% 6,601 2.9%</w:t>
        <w:br/>
        <w:t>GNS+GNC+GNSDG 1,689,191 6.1% 2 5,780 11.5%</w:t>
        <w:br/>
        <w:t>GN SUR 2,653,186 9.6% 6,731 3.0%</w:t>
        <w:br/>
        <w:t>GAS NATURAL 4,342,377 15.7% 3 2,511 14.5%</w:t>
        <w:br/>
        <w:t>HC Energía 643,637 2.3% 1 6,444 7.3%</w:t>
        <w:br/>
        <w:t>EDP CUR 235,957 0.9% 529 0.2%</w:t>
        <w:br/>
        <w:t>HIDROCANTÁBRICO 879,594 3.2% 1 6,973 7.6%</w:t>
        <w:br/>
        <w:t>TOTAL MARKET 2 7,722,308 100.0% 2 24,570 100.0%</w:t>
        <w:br/>
        <w:t>OTHER RETAILERS 313,524 1.1% 3 6,569 16.3%</w:t>
        <w:br/>
        <w:t>Source: SICE</w:t>
        <w:br/>
        <w:t>Note: According to information from the Energy Directorate of the CNMC (confidential until publication), the evolution of the Herfindahl Hirschman Index (HHI) of the retail electricity market in the period 2009-2013, in terms of energy supplied calculating the shares of "other retailers" proportionally to the net purchase shares of these retailers in the wholesale market, is as follows:</w:t>
        <w:br/>
        <w:t>Years 2009 2010 2011 2012 2013</w:t>
        <w:br/>
        <w:t>HHI 2619 2505 2452 2363 2137</w:t>
      </w:r>
    </w:p>
    <w:p>
      <w:r>
        <w:t>In the low voltage segment where residential, commercial, and SME consumers coexist, with characteristics and consumption preferences different from those of industrial consumers, the level of concentration is higher than the national total. In 2013, this segment of the market represented around 48% of total demand. In the following table, extracted from the "Report on the evolution of Competition in the gas and electricity markets," the evolution of the structure of the low voltage supply sub-market is shown, breaking down between the retailers belonging to the five integrated business groups and the rest.</w:t>
      </w:r>
    </w:p>
    <w:p>
      <w:r>
        <w:t>Due to the specific application of the regulation on retail prices (PVPC) as well as the special characteristics of the consumers to whom it applies (low consumption, high information and supplier switching costs, low price elasticity of demand, protection due to supply vulnerability), the structure of the electricity supply market segment for consumers who meet the requirements to qualify for PVPC (connected at low voltage and contracted power less than or equal to 10 kW) is shown. In particular, the market share of this segment concentrated by the main five integrated groups exceeded 95% in 2013. The participation of retailers not belonging to the five major traditional energy groups in their distribution network in the mentioned market segment remained low in 2013. The HHI in 2013, considering the share of other retailers in aggregate, rose to 3197.</w:t>
      </w:r>
    </w:p>
    <w:p>
      <w:r>
        <w:t>According to the "Report on the supervision of the retail electricity market. December 2013" from the CNMC, a slight increase in the concentration of the total customer portfolio of Endesa Energía and Gas Natural in the distribution network of their group is observed, presenting shares as of December 2013 of 84% and 39% of customers supplied in their distribution network, respectively. In the case of Endesa Energía, the acquisition share in an external distribution network could have been diluted by the movement of more than 710,000 customers from the CUR of its group (now reference retailer). The free market retailers of the Gas Natural group captured more than half of their portfolio outside their distribution network (52%) during 2013.</w:t>
      </w:r>
    </w:p>
    <w:p>
      <w:r>
        <w:t>The free market retailer of the Iberdrola group surpassed 5 million consumers for the first time in 2013. Of the total of 2,161,214 new supply points in the free market registered in 2013, 42% were supplied by Endesa Energía and 34% by Iberdrola Generación. Both retailers present the lowest acquisition shares outside their natural distribution market of the five groups, with shares of 15% and 12%, respectively. This indicates that the growth of the market share of both groups is mainly due to the transition of consumers from the last resort retailer to the free market retailer belonging to the same business group.</w:t>
      </w:r>
    </w:p>
    <w:p>
      <w:r>
        <w:t>2.7. Demand Structure</w:t>
        <w:br/>
        <w:t>The total number of electricity supply points rose to 27,722,308 on December 31, 2013, with almost 27 million belonging to the domestic sector, with an aggregate consumption of 76,146 GWh (34% of the total in terms of energy), nearly 816 thousand supplies with 21% of the total consumption to SMEs, and 22 thousand supplies with an aggregate consumption of 45% of the total consumption to the industrial segment.</w:t>
      </w:r>
    </w:p>
    <w:p>
      <w:r>
        <w:t>In December 2013, 43% of the supply points (almost 12 million), which account for 83% of the energy (187,895 GWh), were supplied by retailers in the free market.</w:t>
      </w:r>
    </w:p>
    <w:p>
      <w:r>
        <w:t>42% of the supply points in the domestic segment and 50% in terms of energy were supplied by retailers in the free market. In the SME segment, more than 95% of the supplies and 98% in terms of energy were supplied through a retailer in the free market. In the industrial segment, only 1% of the supplies (a residual value in terms of energy) were supplied by a last resort retailer in 2013. As of December 31, 2013, a total of 35,732 supplies without the right to TUR (currently PVPC) were supplied by a last resort retailer temporarily as long as they did not have supply with a free market retailer, with penalized rates (currently, subject to TUR with a surcharge of 20% on the PVPC). The supplier switching rate, calculated as the ratio between the total number of supply changes recorded in 2013 and the total number of supply points (not considering the return from the free market to the last resort retailer) stood at 12.2% in December 2013. The supplier switching rate in the segment of domestic consumers with the right to TUR (currently referred to as with the right to PVPC) was lower than that of the domestic segments without the right to TUR, SMEs, and industrial in 2013.</w:t>
      </w:r>
    </w:p>
    <w:p>
      <w:r>
        <w:rPr>
          <w:b/>
        </w:rPr>
        <w:t>[Pages 22–24]</w:t>
      </w:r>
    </w:p>
    <w:p>
      <w:r>
        <w:t>THIRD.- Relevant Events in Relation to the Subject Under Investigation</w:t>
        <w:br/>
        <w:t>3.1. Royal Decree 216/2014, of March 28, which establishes the methodology for calculating voluntary prices for small electricity consumers and their legal contracting regime, determines the obligation of reference retailers to inform consumers covered by the PVPC about the possible contracting modalities, communicating the changes introduced in the regulation in this regard. According to the first transitional provision, point 5, of Royal Decree 216/2014, in the first billing carried out by the reference retail companies from April 15, 2014, to consumers who were covered by the PVPC, "the mechanism provided for in accordance with the model included in Annex II will be communicated." It also provides that reference retailers "will send along with the following invoices the institutional information in the terms determined by the Ministry of Industry, Energy and Tourism."</w:t>
      </w:r>
    </w:p>
    <w:p>
      <w:r>
        <w:t>Annex II of Royal Decree 216/2014 includes, among other things, explanatory information about the new PVPC system, its billing, and the announcement of the refund due to the fact that the price of electricity in the spot market during the first quarter of 2014 was lower than that established in the cost of energy of the PVPC during that period. It states, "from now on, you will only pay for your consumption during a billing period, the price of the electricity market. The CESUR auctions for setting the energy price are eliminated." It also informs about alternatives to the PVPC so that the consumer can contract their supply. In particular, it informs as an alternative to the PVPC, of the fixed price offer for 12 months that reference retailers must offer, that this price will be freely set by each retail company and that offers can be consulted and compared on the CNMC website (www.cnmc.es).</w:t>
      </w:r>
    </w:p>
    <w:p>
      <w:r>
        <w:t>It is also indicated that, just like for other consumers, they can also contract their electricity supply with any retailer in the free market according to the price and conditions they freely agree upon.</w:t>
      </w:r>
    </w:p>
    <w:p>
      <w:r>
        <w:t>In application of the provisions above, the five reference retailers sent the informative note whose model is included in Annex II of Royal Decree 216/2014, along with the invoices of the customers covered by the PVPC, in the billing period that corresponded to each consumer from April 15, 2014 (regarding Endesa Energía XXI, Pages 857-860; for EDP Last Resort Retailer, Pages 836-841; for IBERCUR, Pages 233-251; for E.ON CUR, Pages 136-191, and for Gas Natural SUR, Pages 230-232).</w:t>
      </w:r>
    </w:p>
    <w:p>
      <w:r>
        <w:t>Endesa Energía XXI and E.ON CUR, in addition to the information established in the first additional provision, point 5 of Royal Decree 214/2016, sent additional information to their consumers in their portfolio along with the invoice (Pages 858-859 and 136-191, respectively).</w:t>
      </w:r>
    </w:p>
    <w:p>
      <w:r>
        <w:t>Likewise, some retailers in the free market, due to the aforementioned regulatory change, also carried out informative campaigns regarding these regulatory changes. Below, both the communications sent by the reference retailers and those sent to customers in the free market are described.</w:t>
      </w:r>
    </w:p>
    <w:p>
      <w:r>
        <w:t>3.2. Endesa Energía XXI sent an informative brochure to its customers covered by the PVPC, including the ENDESA logo, informing only about two of the three contracting options and without referring to the application of the penalty clause for non-permanence in its fixed price offer.</w:t>
      </w:r>
    </w:p>
    <w:p>
      <w:r>
        <w:t>Endesa Energía XXI sent to its portfolio of customers covered by the PVPC, along with the invoice, a brochure titled "The new government regulation that came into effect on April 1 establishes two methodologies for calculating the price of electricity, which replace the previous Last Resort Tariff (TUR)" (Pages 858-859). This brochure included information about "the two new modalities of the price of electricity approved by the government." That is, the brochure informed about two of the three contracting options that the consumer has and that the reference retailer offers (PVPC and fixed price offer for 12 months). It was indicated that if the consumer does not take any action, the PVPC option is the billing modality that will apply to consumers who were previously covered by the TUR, while if the consumer wishes to opt for the fixed price modality "they must expressly request it through our customer service channels."</w:t>
      </w:r>
    </w:p>
    <w:p>
      <w:r>
        <w:t>The brochure displayed the ENDESA logo, did not identify the reference retailer, and included the address endesaonline.com and the phone number of Endesa Energía XXI.</w:t>
      </w:r>
    </w:p>
    <w:p>
      <w:r>
        <w:t>The brochure did not explicitly mention that the reference retailers are the companies that can offer these two new modalities, although this brochure was sent by Endesa Energía XXI itself as information attached to the invoices of its customers.</w:t>
      </w:r>
    </w:p>
    <w:p>
      <w:r>
        <w:t>Regarding the two modalities for contracting electricity supply (PVPC and fixed price), it was indicated that, from an economic point of view, it could not be known in advance which modality is more interesting for the consumer, since in the PVPC modality the price would be known when the invoices were issued and would vary in each invoice. It adds that if the consumer prefers to have more stable prices and know in advance the price they will pay for electricity, the fixed price is the option that best suits their needs.</w:t>
      </w:r>
    </w:p>
    <w:p>
      <w:r>
        <w:t>The aforementioned brochure did not include information about the option of contracting with a retailer in the free market.</w:t>
      </w:r>
    </w:p>
    <w:p>
      <w:r>
        <w:t>The brochure included a section titled "differences between the PVPC and the fixed price," where it was stated that the PVPC reflects the upward or downward variations of prices in the electricity market and that since these prices depend on factors such as weather or energy demand, the price that will be paid on the bill cannot be known in advance. A graph was included, "Price in € per thousand kWh (simulation with 2013 data)," which showed an example of how the PVPC would have behaved on a monthly basis if it had been applied in 2013. In said graph, no information was provided about the typical consumer (annual consumption and contracted power, whether or not hourly discrimination) that had been used to calculate said PVPC profile nor the hypotheses about the distribution of monthly consumption.</w:t>
      </w:r>
    </w:p>
    <w:p>
      <w:r>
        <w:t>According to additional information sent by REE to the Competition Directorate (Pages 1085-1087), the price profile of the aforementioned graph would approximately correspond, from January to July 2014, with the billing of active energy (called FEU) of the PVPC corresponding to toll 2.0A, if the applicable taxes for consumers in the peninsula and Balearic Islands were added. However, in the information provided to the Competition Directorate by Endesa Energía regarding said graph (Pages 1141-1147), it was explained that the calculation referred to the average monthly cost that would have resulted from applying the PVPC calculation in 2013 for an average domestic consumer covered by the PVPC without hourly discrimination, with a contracted power of 4.6 kW and an annual usage of 650 hours, which corresponds to a final consumption of 2,990 kWh, applying the profile published by the defunct CNE in December 2012, corresponding to the average consumer covered by access tariff 2.0A.</w:t>
      </w:r>
    </w:p>
    <w:p>
      <w:r>
        <w:t>In view of REE's first response, it was requested to verify Endesa Energía's calculation (Pages 1591-1593). REE confirmed that said graph corresponded to the billing of the PVPC without taxes, for the aforementioned average consumer, indicating that the annual consumption would be prorated by the number of days in each month, without considering the profiling coefficients published by the System Operator (Pages 1644-1646).</w:t>
      </w:r>
    </w:p>
    <w:p>
      <w:r>
        <w:t>In the section of the brochure that compares the PVPC and the fixed price, it was indicated that with the fixed price alternative, the consumer will know in advance the price they have to pay for the energy they consume and it will be the same throughout the year, so the variations from one invoice to another will depend only on their level of consumption. It was explicitly stated, "If you are interested in price stability, this is the most recommended option and you must expressly request it through our customer service channels."</w:t>
      </w:r>
    </w:p>
    <w:p>
      <w:r>
        <w:rPr>
          <w:b/>
        </w:rPr>
        <w:t>[Pages 25–27]</w:t>
      </w:r>
    </w:p>
    <w:p>
      <w:r>
        <w:t>In this comparison with the PVPC, it was not indicated that, unlike the PVPC or the free price offers from some retailers (for example, Endesa Energía, S.A. itself), fixed price offers could include a penalty clause for non-compliance for 12 months. At the time of sending this communication, such a clause was applied in the offer from Endesa Energía XXI, according to the information from the CNMC's offer comparator.</w:t>
      </w:r>
    </w:p>
    <w:p>
      <w:r>
        <w:t>Additionally, regarding the four recordings provided by Endesa Energía XXI about calls to the customer service number of the reference retailer indicated in the brochure, in one of them, the commercial agent informs the customer about the fixed price offer at the customer's request without specifying the application of a penalty clause for non-compliance (Page 1356). In another of the recordings provided, the commercial agent provides information to the customer about the fixed price option without the customer having asked for it (the customer was only calling to provide their consumption reading to the reference retailer), and due to the customer's unavailability at the precise moment of the call, a note was taken for the commercial department to inform them later about the alternatives to PVPC (Page 1357). In the calls to the phone number provided in the brochure, the operator introduces themselves as "ENDESA," that is, the reference retailer is not identified.</w:t>
      </w:r>
    </w:p>
    <w:p>
      <w:r>
        <w:t>Furthermore, Endesa Energía XXI provides an internal document or script available to address any questions that may arise regarding the transmitted information. It states that as of the date when information was requested by the Competition Directorate, the company does not have a more elaborate argumentation than the mentioned script for use by the sales agents during calls to the phone number provided in the brochure. It indicates that as calls are received from July 1, 2014, the company could begin consolidating arguments (Pages 1286-1288). The script sent to the Competition Directorate does not include information regarding the non-compliance clause (Pages 1332-1354).</w:t>
      </w:r>
    </w:p>
    <w:p>
      <w:r>
        <w:t>Endesa Energía XXI (Pages 1286-1288) and Endesa Energía (Pages 498-504, 519-522, and 523) indicate that the information in the brochure and the entire informational campaign launched by the Endesa group was sent and accepted by MINETUR. They state that MINETUR expressly requested assistance from the agents to publicize the new regulatory change in such a way as to achieve the widest possible dissemination (Pages 1286-1288 and 498-504). In particular, Endesa Energía provides a letter sent to the General Directorate of Energy Policy and Mines, dated April 16, 2014, from the General Director of Spain and Portugal of Endesa, indicating that within the general framework of communication with customers regarding the new billing system of the PVPC, Endesa had designed an informational brochure that they would send to consumers attached to the bill, along with the letter established in Annex II of RD 216/2014 (Pages 519-522). They state in this letter that, among other objectives of this communication, is to "invite the customer to consult with Endesa's commercial channels to advise them on which product is most suitable according to each customer's concerns and interests."</w:t>
      </w:r>
    </w:p>
    <w:p>
      <w:r>
        <w:t>The number of brochures sent by Endesa Energía XXI to its customers at the time of the information request from the Competition Directorate amounted to […], although the company has indicated that it would reach […]. The production of these brochures ended in early May 2014 and they were included with the bills of their customers under PVPC. Due to coincidences in the campaigns, there are shipments in which the bill, the brochure, and the model of the informational letter from Annex II of RD 216/2014 have been combined (Pages 1286-1288).</w:t>
      </w:r>
    </w:p>
    <w:p>
      <w:r>
        <w:t>3.3. E.ON CUR sent its customers a letter titled "Things that Matter: Understanding How Your Bill Will Change Simply," regarding the changes that occurred with the introduction of the aforementioned RD and the contracting options, in which E.ON Energía appears as the sender.</w:t>
      </w:r>
    </w:p>
    <w:p>
      <w:r>
        <w:t>E.ON CUR sent its customers under PVPC, along with the bill and the content of Annex II of RD 216/2014, additional information to that of the aforementioned Annex II. In particular, it attached a letter titled "Things that Matter: Understanding How Your Bill Will Change Simply" (Pages 136-191). According to the company, the objective of this letter was to convey simplicity and reassurance to E.ON CUR customers, "aligning its messages with those of the communication proposed by the RD" (Pages 1158-1166).</w:t>
      </w:r>
    </w:p>
    <w:p>
      <w:r>
        <w:t>Among the information contained in the letter "Things that Matter: Understanding How Your Bill Will Change Simply" sent to E.ON CUR customers, it was indicated that:</w:t>
        <w:br/>
        <w:t>The price of energy will be updated on each bill, instead of every three months, according to an average price calculated "based on what energy costs each hour."</w:t>
        <w:br/>
        <w:t>The price change will affect approximately 20% of the consumer's bill. It does not include the hypotheses used for calculating this percentage. Subsequently, E.ON CUR sent the Competition Directorate the following calculation hypotheses: Total billing including taxes, PVPC for the first quarter of 2014, typical consumer with 3.8 kW of contracted power, 1,900 kWh of annual consumption, and 500 hours of power utilization, and includes taxes (Pages 1158-1166).</w:t>
      </w:r>
    </w:p>
    <w:p>
      <w:r>
        <w:t>If the customer wanted to maintain a fixed price, "we35 offer you one by calling the toll-free number." The number of the reference retailer E.ON CUR is included. The possibility of applying a penalty clause in the fixed price offer for 12 months is not specified.</w:t>
      </w:r>
    </w:p>
    <w:p>
      <w:r>
        <w:t>35 By mistake, the sender was E.ON Energía until May 16, 2014.</w:t>
      </w:r>
    </w:p>
    <w:p>
      <w:r>
        <w:t>It informs about the customer's option to contract an offer with the retailer in the free market "with us"36 or with any other retailer. E.ON Energía's offers are not specifically promoted.</w:t>
      </w:r>
    </w:p>
    <w:p>
      <w:r>
        <w:t>E.ON CUR has indicated that due to an operational typographical error, in this additional information to that corresponding to Annex II of RD 216/2014, which was sent along with the bills of customers under the reference retailer, it appeared as sender E.ON Energía, instead of the name of the reference retailer (Pages 136-142 and 1158-1166).</w:t>
      </w:r>
    </w:p>
    <w:p>
      <w:r>
        <w:t>E.ON CUR became aware of this error following the information request from the Competition Directorate dated May 9, 2014, and once the error was detected, it was corrected at that very moment. From May 16, 2014, the mentioned error was communicated to all involved areas to prevent new cases from being recorded in the future. They indicate the absence of intent and that the error was due to the selection of an incorrect format template (Pages 1158-1166).</w:t>
      </w:r>
    </w:p>
    <w:p>
      <w:r>
        <w:t>E.ON CUR has informed the DC that the error has affected […] letters and […] emails of customers with electronic billing "Your online office," to whom the additional information was sent with the incorrect sender.</w:t>
      </w:r>
    </w:p>
    <w:p>
      <w:r>
        <w:t>It has also stated that it has not received calls or complaints regarding this until the date of response to the DC's request (June 17, 2014) and they assess the perceptibility of this error by the consumer as low (Pages 1158-1166).</w:t>
      </w:r>
    </w:p>
    <w:p>
      <w:r>
        <w:t>In the advertising information provided about "Your online bill" (electronic bill), it is indicated that the customer can opt for the annual fixed price modality continuing with E.ON (E.ON CUR is not expressly indicated), although the penalty of 5% of the contract price for the estimated energy pending supply due to early termination of the contract is explicitly stated (Pages 1167-1182).</w:t>
      </w:r>
    </w:p>
    <w:p>
      <w:r>
        <w:t xml:space="preserve">On the other hand, E.ON Energía has indicated to the Competition Directorate (Pages 318-330) that "Things that Matter" was a campaign launched by the E.ON group during 2014 that began to be designed in mid-2013. According to the company, the campaign was planned and developed internally before the entry into force of the aforementioned RD, with no causal link between the two. According to E.ON Energía, it is a campaign aimed at communicating both to free market customers and those under PVPC of the E.ON group, the improvements in service quality implemented by the company, in order to enhance customer satisfaction levels (Pages 318-396). E.ON Energía indicates that the objective of this campaign was informative, </w:t>
        <w:br/>
        <w:t>36 The sender that appears was E.ON Energía until May 16, 2014.</w:t>
      </w:r>
    </w:p>
    <w:p>
      <w:r>
        <w:rPr>
          <w:b/>
        </w:rPr>
        <w:t>[Pages 28–30]</w:t>
      </w:r>
    </w:p>
    <w:p>
      <w:r>
        <w:t>“carried out to try to retain customers of the E.ON Group,” although it was not linked to a specific product or offer (Pages 1040-1045). E.ON Energía informs the Competition Directorate that it has not made any specific communication actions to its customers regarding the PVPC since all of them are customers of the free market with fixed annual/biennial price products that were not indexed to the TUR. (Pages 318-330). A greater detail of the campaign is included on the website “eonclientes.com.” Within it, there is a section called “understand your bill,” where the E.ON group answers frequently asked questions.</w:t>
      </w:r>
    </w:p>
    <w:p>
      <w:r>
        <w:t>Communications made by retailers in the free market. Of the five retailers in the free market belonging to the same business group as the reference retailer, only two of them, GNS and Hidrocantábrico Energía, have informed the Competition Directorate that they had commercial offers referenced to the TUR/PVPC, subject to a quarterly update of their prices (Pages 271-300, 318-396, 413-497, 561-830; 1642-1643 and 1642-1643). With the application of the new PVPC formula included in RD 216/2014, which establishes that the cost of energy will be calculated hourly based on the spot market price, the reference of regulated price for the quarterly update of the prices of offers referenced to TUR/PVPC has been eliminated. This regulatory change led the aforementioned companies to communicate to their customers who had until then been on offers referenced to TUR/PVPC, a new pricing formula to be applied to their offers.</w:t>
      </w:r>
    </w:p>
    <w:p>
      <w:r>
        <w:t>3.4. GNS communicated, three months in advance, to its customers who had until then been on the optimal electricity rate, the application of a new annual rate (optimal light rate), as the TUR/PVPC reference was eliminated. In April 2014, GNS sent a letter to its customers on the optimal electricity rate, optimal night electricity rate, and also to its customers who had contracted singular rates applicable to specific groups (employees, family members of employees, etc.) (Pages 264-300, 900-1035, 1359-1363), informing them about (Pages 278-287):</w:t>
      </w:r>
    </w:p>
    <w:p>
      <w:r>
        <w:t>That the entry into force of RD 216/2014 as of March 30, 2014, made it necessary to establish a new formula for calculating the price applicable to the contract of the customer who had received the communication and that it would apply from July 1, 2014. The new price that GNS would apply to them from July 1, 2014, was called optimal light rate, “a new competitive electricity rate tailored to their needs.”</w:t>
      </w:r>
    </w:p>
    <w:p>
      <w:r>
        <w:t xml:space="preserve">The following advantages of the optimal light rate: </w:t>
        <w:br/>
        <w:t xml:space="preserve">Peace of mind, due to the non-impact of daily variations in electricity prices. </w:t>
        <w:br/>
        <w:t xml:space="preserve">Savings, due to a 5% discount applied to the energy price on each bill, which is the sum of the price of the kWh consumed, the variable part of the access toll, the price of the rest of the regulated costs applicable to consumption (capacity payments, losses, and financing fees of the OMIE and the OS). According to GNS to the Competition Directorate, the discount is presented on the consumer's bill as a separate line. </w:t>
        <w:br/>
        <w:t xml:space="preserve">Transparency, because when the annual contract expiration arrives, GNS will notify the consumer one month in advance. </w:t>
        <w:br/>
        <w:t xml:space="preserve">That if the consumer wishes, they can choose the flat light rate offered by GNS. </w:t>
        <w:br/>
        <w:t>That the consumer has the right to terminate their contract.</w:t>
      </w:r>
    </w:p>
    <w:p>
      <w:r>
        <w:t xml:space="preserve">This communication was sent to […] customers of GNS (Pages 1359-1363): </w:t>
        <w:br/>
        <w:t xml:space="preserve">The […]% of customers had contracted the optimal electricity rate ([…] customers). </w:t>
        <w:br/>
        <w:t xml:space="preserve">The […]% of customers had contracted the optimal night electricity rate ([…] customers). </w:t>
        <w:br/>
        <w:t>The rest of the customers had contracted singular rates applicable to special groups (employees, family members of employees, etc.) ([…] customers).</w:t>
      </w:r>
    </w:p>
    <w:p>
      <w:r>
        <w:t>GNS has specified that none of the customers to whom the communication was sent were subject to a fixed annual price offer, but rather had a variable price that, as indicated in the contract conditions, varied according to changes in the reference rates published in the BOE (TUR/PVPC in the first quarter of 2014). This communication was not sent to any customer of any reference retailer, neither from its own group nor from any other, nor to any customer of any other free market retailer (Pages 1359-1363 and 1585-1590).</w:t>
      </w:r>
    </w:p>
    <w:p>
      <w:r>
        <w:t>GNS has stated that, unless there was an error or omission, this communication was not sent to other customers in GNS's portfolio who did not have supply offers referenced to PVPC/TUR, and in particular, it was not sent to its customers on its flat rate offer ([…] customers) (Pages 264-300, 1359-1363 and 1585-1590).</w:t>
      </w:r>
    </w:p>
    <w:p>
      <w:r>
        <w:t>GNS has explained that it modified the pricing formula for its customers, in accordance with general condition number 3 of the contract, according to which any modification of the price clause requires prior communication to the customer two months before its entry into force, allowing the customer to opt to terminate the contract if they do not wish for this modification to be applied. The communication sent expressly informs of the right to terminate the contract (Pages 278-287 and 1359-1363).</w:t>
      </w:r>
    </w:p>
    <w:p>
      <w:r>
        <w:t>The company has indicated to the Competition Directorate that the general conditions apply to all GNS contracts in the absence of specific conditions, which are specific to each type of contract. For example, for the flat rate modality, the economic conditions of the contract state that the amount of the fee will be valid for one year and does not refer to any reference rate. Therefore, according to the company, the clause of the general conditions of the contract that refers to the case of the elimination of the reference rate would not apply in this case to customers who have contracted the flat rate (Pages 1585-1590).</w:t>
      </w:r>
    </w:p>
    <w:p>
      <w:r>
        <w:t>As of July 29, 2014, among the characteristics of the flat light rate offer from GNS in the CNMC comparator, the price review condition is included, consisting of “The price will be updated quarterly and will apply those in force at the time of contract activation and change of tier.”</w:t>
      </w:r>
    </w:p>
    <w:p>
      <w:r>
        <w:t>According to GNS, they have received […] inquiries through various communication channels (telephone, online, and in person) regarding the letter sent. From the requests for information received via telephone sales, it is known that a total of […] customers were satisfied with the information provided by the company and that […] customers expressed their disagreement with the new offer (Pages 1359-1363).</w:t>
      </w:r>
    </w:p>
    <w:p>
      <w:r>
        <w:t>Regarding the number of customers who have rejected the contract change, GNS reports that to date, […] customers opted to terminate their contract.</w:t>
      </w:r>
    </w:p>
    <w:p>
      <w:r>
        <w:rPr>
          <w:b/>
        </w:rPr>
        <w:t>[Pages 31–33]</w:t>
      </w:r>
    </w:p>
    <w:p>
      <w:r>
        <w:t xml:space="preserve">contract between the months of April and June 2014, although they indicate they are unaware of the causes (Pages 1359-1363). GNS has specified that it does not have recordings related to the information requests received as a result of the communication from April 2014 and that it only retains the recordings corresponding to the telephone contracting of a service through telephone sales (Pages 1585-1590).  </w:t>
        <w:br/>
        <w:t xml:space="preserve">3.5. Hidrocantábrico Energía informed its customers about the disappearance of the TUR and established as a reference for quarterly price review in its "light formula" offers and derivatives the variation of prices in organized markets. Through a message inserted in the invoices of customers in its portfolio for commercial offers "light formula households" and "gas+light formula," Hidrocantábrico Energía informed them that the TUR would cease to be published in the BOE on April 1, 2014, and that from that date prices would be calculated based on the prices of organized production markets. These offers were indexed to the TUR/PVPC, prior to the application of RD 216/2014. According to Hidrocantábrico Energía, this message was inserted only once (in a single invoice per supply point) starting at the end of March 2014, in order to communicate to customers that their prices would continue to be updated quarterly, "maintaining the quarterly review to which they were already accustomed" (Pages 413-497). According to Hidrocantábrico Energía, the formula for the quarterly update of these offers was modified taking as a reference, from the application of RD 216/2014, "the variation of organized markets." It has also indicated that this change was applied to all customers in the portfolio (and not only to new contracts), so that all customers with the same characteristics would have the same prices at all times, and not exclusively benefit customers coming from other retailers, avoiding freezing the prices of existing customers who may have contracted their light formula offer (and variants) during a period of higher prices (Pages 1564-1575). According to the retailer's declaration to the DC, they did not include a specific definition of "the price of organized markets" in their contracts and invoices because it would introduce greater complexity and would be, if not incomprehensible, obscure and unclear for most domestic consumers (Pages 1564-1575).  </w:t>
        <w:br/>
        <w:t xml:space="preserve">41 In the FAQ, it lists as examples of organized markets for electricity production, hourly, daily, intraday, and futures markets (Pages 1089-1105).  </w:t>
        <w:br/>
        <w:t xml:space="preserve">In the first invoices issued by Hidrocantábrico Energía, subsequent to the entry into force of RD 2016/2014, the prices per kWh of consumption applied to its customers were updated, including a discount of […] regarding the price of the first quarter of 2014, indicating in the invoice that the company's management of electricity purchases in organized production markets allowed them to reduce the price per kWh by that percentage. In the information provided by Hidrocantábrico Energía, it does not explain how the discount is calculated for its entire customer portfolio, providing in any case the information that "price changes in those organized production markets are passed on" (Pages 1564-1575 and 1089-1105). Hidrocantábrico Energía has made it clear to the Competition DC that this price review is transferred to the specific offer of each customer and is applicable only during the natural quarter, and can be applied upwards or downwards. According to Hidrocantábrico Energía, this review mechanism is based on the fact that if, after a natural quarter, there are changes in the price of the OMIP futures market or in the estimation of the adjustment services price of the system, such change may be passed on to the customer's price, depending on market circumstances. According to Hidrocantábrico Energía, if the purchasing management does not result in savings for the customer, "such price increase may or may not be passed on to them in the following quarter, depending on market circumstances." It does not identify what the reference and criteria that will actually be applied quarterly in the consumer's price are (Pages 1564-1575).  </w:t>
        <w:br/>
        <w:t xml:space="preserve">Furthermore, Hidrocantábrico Energía has specified that the aforementioned update is carried out in accordance with clause number 10-Prices, of the general conditions of the contracts (Pages 1566-1577). This clause establishes that prices may be modified when there is a variation in the cost of any of the components that have been taken into consideration for their establishment "and that are beyond the control of the parties (for example, access tolls, acquisition prices of energy in organized production markets, TUR, power guarantee, losses, nuclear moratorium, reactive energy, etc.)." Hidrocantábrico Energía has indicated that this adjustment was communicated to the customer in writing. According to the general conditions of the contract, if the customer does not agree with this modification, they may communicate to the company, within 20 days and in writing, their intention to terminate the contract or their disagreement with the new price, in which case the supply affected by the variation will be terminated. According to the general conditions of the contract, the lack of response from the customer within the aforementioned period will be understood as acceptance of the new term. Without prejudice to the above, the retailer may modify these prices annually automatically in accordance with the CPI of the month of November of the previous calendar year. The reference to the quarterly price review is also introduced in the specific conditions of the contract (Pages 1572-1575).  </w:t>
        <w:br/>
        <w:t xml:space="preserve">The company has provided information from invoices of customers under gas+light formula offers, in which it includes the message that, as of April 1, 2014, the electric TUR (main reference for establishing the price applicable to their supply) ceased to be published in the BOE and that from that date the price has been calculated according to the prices of organized production markets for electric energy, which may be reviewed quarterly. These messages are inserted in invoices of customers in the portfolio (only once).  </w:t>
        <w:br/>
        <w:t xml:space="preserve">In particular, in the "gas+light formula" offer, prices from April 1, 2014, were reviewed downwards by […] . It is indicated that the management of electricity purchases in organized energy product markets carried out by Hidrocantábrico Energía allowed them to reduce their price per kWh by […] compared to the price of the first quarter of 2014 (Pages 441-444). The retailer explains that generally the price of energy for the second quarter of 2014 was […] lower than the price of the first quarter (Pages 1566-1571).  </w:t>
        <w:br/>
        <w:t xml:space="preserve">Price changes are communicated to customers through a written message inserted in the invoices, in the "Information of interest" section. They indicate in the invoice itself that the review is quarterly in accordance with the general conditions of the contract (Pages 441-444 and 1566-1571). The retailer informs the Competition Directorate that this message was automatically inserted in the invoices whose billed period included the date on which the price change occurred, in accordance with the provisions of Article 44.1e) of Law 24/2013, according to which such notification must be made at the time the price review occurs and no later than one billing period after the review has come into effect.  </w:t>
        <w:br/>
        <w:t xml:space="preserve">In the three recordings provided by the company regarding customer inquiries about this modification, the sales representatives respond to customers that they will be able to know the quarterly price review in their invoice and that if they wish to know the review prior to its application, they can call the company or make an inquiry on its website (Pages 1576-1584).  </w:t>
        <w:br/>
        <w:t xml:space="preserve">Other public communications made by retailers in the free market.  </w:t>
        <w:br/>
        <w:t xml:space="preserve">3.6. Endesa Energía launched an advertising campaign in various media outlets, called "Endesa wants to inform about the new modalities of the electricity price that, from now on, consumers have."  </w:t>
        <w:br/>
        <w:t>On April 28, 2014, the General Director of Spain and Portugal of Endesa, S.A. informed the General Director of Energy Policy and Mines (DGPEyM) of MINETUR that ENDESA was going to launch a campaign of</w:t>
      </w:r>
    </w:p>
    <w:p>
      <w:r>
        <w:rPr>
          <w:b/>
        </w:rPr>
        <w:t>[Pages 34–36]</w:t>
      </w:r>
    </w:p>
    <w:p>
      <w:r>
        <w:t>advertising in various press and radio media, with the aim of informing customers. According to the company, this campaign was carried out as a complement to the information required by regulation and in response to the request from MINETUR to "maximize the communication effects on this issue" (the new PVPC system) (Page 523). On May 5, 2014, the DGPEyM sent a letter to the Director General of Spain and Portugal of Endesa, S.A., in which, prior to the launch of the announced campaign, a report on the same was requested to confirm that it complied with the criteria indicated by MINETUR (Pages 526-527). Finally, on May 7, 2014, Endesa S.A. informed the DGPEyM of MINETUR that the first day of the campaign launch coincided with the receipt of the letter from MINETUR, making it impossible to comply with the request to send a report on the aforementioned campaign prior to its launch (Pages 524-525).</w:t>
      </w:r>
    </w:p>
    <w:p>
      <w:r>
        <w:t>In the informative campaign carried out by ENDESA, titled "Endesa wants to inform about the new modalities of electricity pricing that, from now on, consumers have," the available contracting options for consumers under PVPC were presented (Page 512). In the campaign conducted through the press, the modalities in the regulated market were indicated on one hand, and the options of PVPC and fixed price that the consumer can contract with the reference retailer were explained, including the graph mentioned earlier about the brochure sent by Endesa Energía XXI to its clients, where it was not specified what the typical consumer is on which the calculation is based. In this regard, the requirements that consumers must meet to access these regulated modalities were not indicated.</w:t>
      </w:r>
    </w:p>
    <w:p>
      <w:r>
        <w:t>On the other hand, the fixed price offer did not indicate the possibility of including penalties for non-compliance within a year. However, in the information provided by Endesa Energía to the DC on June 18, 2014, regarding the model for carrying out the commercial work of agents for "door-to-door" sales, they indicated the possibility of penalties for non-compliance in fixed price offers for 12 months, unlike the free market offers of ENDESA (Pages 1151-1157).</w:t>
      </w:r>
    </w:p>
    <w:p>
      <w:r>
        <w:t>In this informative campaign, information was also included about the advantages of Endesa's offers in the free market. Among others, it was pointed out that there is an advantage of having "competitive and stable prices" lower than the fixed prices offered by reference retailers and based on fixed price schemes for one or two years, without a commitment to stay, unlike the fixed price of reference retailers and other marketers in the free market and the complementarity of additional services. Consumers were directed to the group’s website endesaonline.com, to the commercial office, or to the phone number of the free retailer for more information (Page 512).</w:t>
      </w:r>
    </w:p>
    <w:p>
      <w:r>
        <w:t>In the informative campaign carried out by radio, ENDESA informed about the changes in regulation, the supply options, including the free market offer where "Endesa offers very competitive prices" in the provided audios, numbers 1, 5, and 9. They referred to the group’s website endesaonline.com and the free phone number of the free retailer, stating that the goal is for the consumer to make the best supply decision that suits their needs (Page 516).</w:t>
      </w:r>
    </w:p>
    <w:p>
      <w:r>
        <w:t>In the argumentation provided by Endesa Energía to its commercial agents responsible for telephone sales, requested by the Competition Directorate on June 24, 2014, comparative information on the billing terms of the "tranquility rate" compared to PVPC and the fixed price was provided (Pages 1241-1257), expressly stating that "it is clarified that this comparison presented is with Endesa data (there is no competition) but it is to differentiate because it is advisable to switch to ML" (free market).</w:t>
      </w:r>
    </w:p>
    <w:p>
      <w:r>
        <w:t>3.7. Different retailers in the free market provide argumentation or scripts to their commercial agents for telephone sales.</w:t>
      </w:r>
    </w:p>
    <w:p>
      <w:r>
        <w:t>In the argumentation that Iberdrola Generación uses in the sales channel in the free market for the dual package (gas and electricity) to customers with contracted power of 10 kW or less, it was indicated among the advantages of their electricity offers that "if you contract with Iberdrola, you do not have to do any paperwork with your distributor, Iberdrola does it for you at no additional cost" (Pages 730-777).</w:t>
      </w:r>
    </w:p>
    <w:p>
      <w:r>
        <w:t>In the argumentation used by the telephone sales agents of E.ON Energía, during the first two quarters of 2014, no information was included for the customer in the company's free market offers regarding the application of penalty clauses in their offers (Pages 1061-1069).</w:t>
      </w:r>
    </w:p>
    <w:p>
      <w:r>
        <w:t>In the customer recovery campaign of GNS energy (creativity 13, 14, and 15) (Pages 965-967 and 978-991) and in the energy customer acquisition campaign (creativity 17), the following message was included for the free market customer, who did not belong to GNS's portfolio: "you are probably about to run out of discounts," when their contract with another retailer was nearing expiration (Pages 992-1000).</w:t>
      </w:r>
    </w:p>
    <w:p>
      <w:r>
        <w:t>According to Hidrocantábrico Energía to the Competition Directorate, as part of its customer acquisition campaign carried out through various channels, it informed about its commercial offers in the free market (Pages 413-497). In the argumentation of the commercial agents of Hidrocantábrico Energía, it was pointed out that EDP had been the only one of the large retailers that had decided to lower its electricity prices for the second quarter of 2014. In the in-person sales presentation for gas, electricity, and function, they indicated that "according to CNMC it is the best offer in the market"; "EDP continues with its philosophy of not inflating its prices to provide seemingly more attractive discounts. Its price will always be competitive" (Pages 1089-1140).</w:t>
      </w:r>
    </w:p>
    <w:p>
      <w:r>
        <w:t>3.8. Additionally, all retailers inform on their websites about regulatory changes and their commercial offers, without identifying themselves as reference retailers or in the free market.</w:t>
      </w:r>
    </w:p>
    <w:p>
      <w:r>
        <w:t>Endesa, Iberdrola, E.ON, Hidrocantábrico, and GNS included in the websites of each of their groups, in different sections (customer channel, FAQ, etc.), information about the regulatory changes introduced by the LSE and RD 216/2014.</w:t>
      </w:r>
    </w:p>
    <w:p>
      <w:r>
        <w:t>The websites referred to the business group, included the group logo, and did not identify the reference marketing subsidiaries and the retailers in the free market belonging to the group.</w:t>
      </w:r>
    </w:p>
    <w:p>
      <w:r>
        <w:t>Likewise, in the phone calls to the customer service number indicated on the respective websites, the reference retailer is not identified but rather the name of the business group.</w:t>
      </w:r>
    </w:p>
    <w:p>
      <w:r>
        <w:t>MINETUR Informative Campaign</w:t>
      </w:r>
    </w:p>
    <w:p>
      <w:r>
        <w:t>3.9. MINETUR launched a campaign about the new electricity billing system and the changes that occurred called "You Control Your Energy" (http://www.controlastuenergia.gob.es/contratos/Paginas/PVPC.aspx).</w:t>
      </w:r>
    </w:p>
    <w:p>
      <w:r>
        <w:t>In July 2014, MINETUR launched a Communication and Institutional Advertising campaign about the new electricity billing system and energy savings. In the information on the MINETUR website "You Control Your Energy," in the section "What advantages does PVPC have?", the following advantages of PVPC are mentioned, both regarding the fixed price commercial offers for 12 months from reference retailers, and bilateral contracting with retailers in the free market:</w:t>
      </w:r>
    </w:p>
    <w:p>
      <w:r>
        <w:t>a. It represents an average savings compared to any other contracting modality, considering as the energy price the one that results directly from the production market and not incorporating any cost for price assurance.</w:t>
      </w:r>
    </w:p>
    <w:p>
      <w:r>
        <w:t>b. Contracts without fine print or additional services. The conditions of the contract are regulated and limited. There can be no special clauses or additional services.</w:t>
      </w:r>
    </w:p>
    <w:p>
      <w:r>
        <w:t>c. Simple invoice. The invoice received by the consumer under PVPC is clear, transparent, and homogeneous.</w:t>
      </w:r>
    </w:p>
    <w:p>
      <w:r>
        <w:rPr>
          <w:b/>
        </w:rPr>
        <w:t>[Pages 37–39]</w:t>
      </w:r>
    </w:p>
    <w:p>
      <w:r>
        <w:t>d. Freedom to change suppliers and the possibility of always returning to the PVPC. The consumer entitled to the Voluntary Price for Small Consumers who decides to switch to another contracting modality may always return to the PVPC. Furthermore, the MINETUR designed an informational brochure related to the aforementioned campaign "You Control Your Energy." By Resolution of the General Directorate of Energy Policy and Mines dated September 16, 2014, it was determined to include an informational brochure that should be sent by reference suppliers to consumers under the PVPC or the annual fixed price, along with the first bill they send to these supplies after October 1, 2014. As indicated in the aforementioned Resolution, the brochure was part of the campaign to inform about the changes that had occurred in the system for calculating electricity prices and in the rights of consumers. In said informational brochure, it was specified that the PVPC could represent savings in electricity supply because it applied the actual price in the market and did not include the cost for price assurance.</w:t>
      </w:r>
    </w:p>
    <w:p>
      <w:r>
        <w:t>Information provided by Consumer Associations</w:t>
        <w:br/>
        <w:t>3.10 Various consumer associations have generically reported possible non-transparent practices carried out by electricity suppliers. As derived from the BACKGROUND, the DC, on July 18, 2014, requested several Consumer Associations to provide information related to possible commercial practices of electricity suppliers that could be confusing and non-transparent, aimed at attracting consumers to TUR/PVPC, alleging the change in the billing mechanism of Royal Decree 216/2014. The Consumer Associations HISPACOOP (Pages 1663-1668), CECU (Pages 1669-1671), ASGECO (Pages 1660-1662), OCU (Pages 1647-1659), and FACUA (Pages 1672-1677) informed the Competition Directorate that they had received complaints from their members regarding the commercial practices of some electricity suppliers to attract consumers to TUR/PVPC, which could be confusing and non-transparent, but which were not directly related to the regulatory change that occurred due to RD 216/2014. They generally criticized the commercial practices carried out in person at the consumers' residences, the lack of proper identification of the company, and the widespread ignorance of domestic consumers about their situation in the free market or under the PVPC. No concrete evidence of these claims was provided in any case. HISPACOOP indicated in its response to the Competition Directorate (Pages 1663-1668) that its Association had become aware, both in person at the offices and through telephone inquiries made by domestic consumers, of "certainly confusing and non-transparent commercial practices being carried out by certain electricity marketers with domestic consumers." This Association highlighted the practices carried out in person at the very homes of domestic consumers. The Association has verbal confirmation from consumers who, unaware of their current situation (in the free market or under PVPC), have been approached by sales representatives from various companies, arguing that "the TUR has been eliminated and they must switch to the free market," with most of the TUR/PVPC consumers moving to the free market with the same company from their corporate group as the reference suppliers. It has also pointed out that the sales representatives do not adequately inform consumers about what is being offered, the specific conditions, and the fundamental changes, omitting relevant information in the contracting, in accordance with Article 60 of Law 3/2014. The Association has not provided any complaints made in this regard nor has it identified the alleged offenders. CECU indicated that the surprise visits by sales representatives to the homes of domestic consumers and the inability for the consumer to have any proof that they have been victims of such abusive practices places consumers in a manifest state of defenselessness. This Association states that it does not have any documentary evidence to substantiate the complaints of consumers in this regard (Pages 1669-1671). ASGECO noted that it has received complaints and inquiries from consumers arising from notifications received by consumers that as of July 1, 2014, the rate would become fixed at a certain amount for both power and consumption. They do not have documentation to support this (Pages 1660-1662). FACUA submitted to the Competition Directorate a classification of complaints processed by this Association in the first half of 2014, particularly regarding electricity supply (8.9% of the total, about 44 complaints), as well as inquiries (Pages 1672-1677). The Association has provided the Competition Directorate with a table summarizing a selection of 44 complaints from its members, including the complainant's details, the accused company, the CUPS, and a summary of the issue (the complaint is not provided). From the information provided by the Association, it is not specified that the information regarding the complaints from its members refers to misleading information related to the regulatory change of RD 216/2014. The complaints are classified by FACUA according to the following reasons: For "change of supplier without authorization": 7 complaints. For "unwanted or unauthorized registration": 2 complaints; For "portability and unauthorized change of ownership": 1 complaint; For "change of supplier without consent": 9 complaints; For "change of company": 2 complaints; For "unsolicited services" or "application of unagreed conditions": 9 complaints; For problems due to "change of rate": 7 complaints; For problems due to "payment method for supply": 7 complaints. For its part, OCU has reported the filing of a formal complaint with the General Directorate of Consumer Affairs of the Community of Madrid against a supplier (Hidrocantábrico) for violation of Article 5 (1)(c) of Law 3/1991, on Unfair Competition. The complaint states that sales representatives from this company appeared at the homes of consumers, all of them in the Community of Madrid, and claimed a non-existent collaboration with OCU to request their electricity bill, with the aim, according to OCU, of gaining the trust of users by using their image and prestige among consumers. They indicate that, in their case, the change of supplier would have occurred fraudulently because they would have used false and therefore misleading arguments (Pages 1656-1659). OCU completes the previous information by indicating the total number of inquiries and complaints received by the Association regarding unfair commercial practices in gas and electricity during the period from January 1, 2013, to July 23, 2014, of which a much smaller number were recorded, due to the fact that the vast majority of complaints and inquiries are handled by the Association over the phone (Pages 1647-1649).</w:t>
      </w:r>
    </w:p>
    <w:p>
      <w:r>
        <w:t>LEGAL GROUNDS</w:t>
        <w:br/>
        <w:t>Article 3 of Law 15/2007, of July 3, on the Defense of Competition, prohibits acts of unfair competition that, by distorting free competition,</w:t>
      </w:r>
    </w:p>
    <w:p>
      <w:r>
        <w:rPr>
          <w:b/>
        </w:rPr>
        <w:t>[Pages 40–42]</w:t>
      </w:r>
    </w:p>
    <w:p>
      <w:r>
        <w:t>affect the public interest. The application of this article requires, therefore, not only that the reported facts constitute an act of unfair competition, but also that these behaviors lead to the distortion of free competition affecting the public interest.</w:t>
      </w:r>
    </w:p>
    <w:p>
      <w:r>
        <w:t>In this framework, the communications made to consumers by the retailers belonging to the five main vertically integrated energy groups, both from the reference retail subsidiaries and from the retailers in the free market, must be analyzed as possible acts of unfair competition, following the implementation of the new regulation of RD 216/2014.</w:t>
      </w:r>
    </w:p>
    <w:p>
      <w:r>
        <w:t>The communications analyzed by the DC are directed at the retail electricity market segment that is eligible to access the PVPC, that is, they affect an undoubtedly relevant number of consumers. In this supply market, rival retailers compete with the five main energy retailers belonging to the business groups that also carried out the reference retail activity. On the other hand, there is a high level of concentration in the marketing in the free market, particularly in the segment of supplies connected at low voltage and contracted power below 10 kW, by the aforementioned agents. Furthermore, the communications made by these agents would impact, as mentioned, a significant number of electricity consumers (more than 27 million supplies) with specific regulatory characteristics. In particular, they are beneficiaries of the right to be supplied by the reference retailer at a regulated retail price.</w:t>
      </w:r>
    </w:p>
    <w:p>
      <w:r>
        <w:t>Additionally, this group has consumption characteristics different from those of other electricity consumers. For example, the small size of their consumption, the seasonality in consumption, their limited negotiating capacity, the difficulty in accessing information about the offers from retailers, the difficulty in understanding the offers from retailers and their comparability, etc. Finally, the communications made by the retailers of the five energy groups would coincide in time with a significant change in the regulation of the final retail price for this customer group (PVPC) and, in particular, with the methodology for calculating the cost of electricity that this price includes, according to Royal Decree 216/2014.</w:t>
      </w:r>
    </w:p>
    <w:p>
      <w:r>
        <w:t>Consequently, from all the aforementioned, it can be deduced that, in principle, the practices would have been suitable to affect the public interest protected by the Competition Defense Law. Therefore, a detailed analysis of the accredited behaviors is warranted at this time; specifically, of the communications made by the aforementioned retailers, in order to examine whether they can be deemed objectively contrary to good faith, that is, as acts of unfair competition and, ultimately, whether the other condition required by Article 3 of the LDC is met.</w:t>
      </w:r>
    </w:p>
    <w:p>
      <w:r>
        <w:t>First, the communications made by two reference retailers, E.ON CUR and Endesa Energía XXI, to their consumers under the PVPC have been analyzed, as additional information to that of Annex II of RD 216/2014; and secondly, the communications made by the retailers in the free market from April to June 2014, following the regulatory change established in RD 216/2014.</w:t>
      </w:r>
    </w:p>
    <w:p>
      <w:r>
        <w:t xml:space="preserve">1. Additional communication sent by Endesa Energía XXI to its clients. </w:t>
        <w:br/>
        <w:t>The communication made by Endesa Energía XXI to its clients under the PVPC, through the informational brochure sent along with the bill, has been analyzed as a possible unfair practice classified in Articles 745 and 2746 of the LCD. This is because such communication could have constituted a misleading unfair act, as it may have involved the concealment of relevant information for the consumer's decision, potentially leading them to contract at a fixed price with Endesa Energía XXI, as opposed to other retailers, whether reference or in the free market, that present offers whose price review of energy also has an annual nature. Furthermore, it has been analyzed whether this communication could have constituted a breach of Article 15 of the LCD, having violated the legal obligation established in Article 20.2 of RD 216/2014, which determines that the reference retailer must inform consumers who meet the conditions to access the PVPC of the existing contracting options in all their bills. (Pages 858-859).</w:t>
      </w:r>
    </w:p>
    <w:p>
      <w:r>
        <w:t>In particular, the DC has analyzed whether the brochure sent by Endesa Energía XXI to its clients constitutes misleading information for the consumer, taking into account: (i) the omission of the contracting option in the free market, as indicated by Article 20.2 of RD 216/2014; (ii) the omission of information, by not specifying the typical consumer represented in the graph shown in that communication; (iii) the inclusion of the message "if you are interested in price stability, this (fixed price) is the most recommended option" in the aforementioned brochure; and (iv) the lack of mention of the application of a penalty clause for non-compliance with the fixed price option that Endesa Energía XXI applied in its fixed price offers at the time of launching that campaign. That is to say, the DC has examined whether the information omitted in the brochure could have induced the consumer to contract at a fixed price with Endesa Energía XXI under less favorable conditions than those offered by retailers in the free market or by other reference retailers at a fixed price.</w:t>
      </w:r>
    </w:p>
    <w:p>
      <w:r>
        <w:t>In this regard, it should first be noted that, although the aforementioned communication does not identify the subsidiary Endesa Energía XXI, the sender is precisely that reference retailer and also includes its customer service phone number. Furthermore, the informational brochure is provided attached to the bill sent to the client in the portfolio of Endesa Energía XXI. Additionally, it is noteworthy that the information in the brochure was only sent to the clients in the portfolio of that reference retailer and not to clients of other retailers.</w:t>
      </w:r>
    </w:p>
    <w:p>
      <w:r>
        <w:t>On the other hand, the aforementioned brochure does not include information about the option of contracting with a retailer in the free market, which can also provide price stability and even under more advantageous conditions than those contained in the fixed price offer of the reference retailer. However, although the additional information does not mention the free market option, it is referred to in the information of Annex II of RD 216/2014 provided by Endesa Energía XXI, in the same or different shipment as that of the aforementioned brochure, which does include all the available contracting options for the consumer, and which is attached to the corresponding bill.</w:t>
      </w:r>
    </w:p>
    <w:p>
      <w:r>
        <w:t>The terms reported in the brochure regarding the fixed price offer for 12 months are true, since the fixed price offer provides price stability compared to the PVPC option and the information omitted in the communication sent by Endesa Energía XXI to its consumers – the application of the penalty clause for non-compliance in its fixed price offer – is included in the general conditions of the contract for that offer. In this sense, it should be emphasized that the recommendation of the CNMC in its "Report on the supervision of the offers of the retail gas and electricity market included in the CNMC offer comparator - June 2014" is twofold: both to the retailer to inform about the permanence clauses and the economic penalties for contract termination, and to the consumer to examine whether the contract has commitments of permanence or includes economic penalties for its cancellation. This is particularly important considering that according to the information from the CNMC price comparator, dated July 2014, in the fixed price offers of the reference retailers, including that of Endesa Energía XXI, penalty clauses for non-compliance were applied in the year of the contract.</w:t>
      </w:r>
    </w:p>
    <w:p>
      <w:r>
        <w:rPr>
          <w:b/>
        </w:rPr>
        <w:t>[Pages 43–45]</w:t>
      </w:r>
    </w:p>
    <w:p>
      <w:r>
        <w:t xml:space="preserve">As of April 25, 2014, the fixed price offer from Endesa Energía XXI was the highest of all those offered by the reference retailers. However, the information in the brochure did not indicate that the fixed price offer from Endesa Energía XXI was the most economical compared to other reference retailers or those in the free market, and the consumer could also compare the fixed price offer provided by Endesa Energía XXI against others in the CNMC's offer comparator. Therefore, on one hand, it can be concluded that the information mentioned by Endesa Energía XXI in the aforementioned communication to position itself with its existing customers as a reference retailer offering fixed price offers for 12 months, competing for the commercial margin - which is not regulated - with other reference retailers, is true. And regarding the information not mentioned (that it applies the penalty clause in its fixed price offer or that it is the highest of all reference retailers at the time of sending the aforementioned communication), it would be covered in the conditions of that offer and the consumer could verify it, also, in the CNMC's offer comparator. Likewise, although the typical consumer on which the graph of the Endesa Energía XXI brochure is calculated is omitted, it shows the price volatility for the consumer under PVPC compared to the fixed price offer. The graph shows the variability of PVPC prices, which will fundamentally depend on the referenced market price scenario and also on the chosen typical consumer. While it can be understood that the information in the graph aims to clarify the inter-month volatility characteristic of the PVPC, for transparency and to facilitate its understanding by the consumer, the DC considers that it would have been appropriate to explicitly identify the typical consumer referred to in that graph, just as the spot market price scenario on which the PVPC is calculated (2013) is explicitly stated in the brochure. Finally, it is pertinent to indicate that the communication offered to consumers was of a punctual nature and if it had any effect on consumer contracting, it does not seem to have been significant. In fact, according to the data from the CNMC's report on the supervision of offers from the comparator, in October 2014, only 126 customers, out of the scarce 700 customers with a fixed price offer from the reference retailer, were supplied by Endesa Energía XXI. Endesa Energía XXI justifies to the DC the sending of the brochure to its customer portfolio, in a punctual manner, not continuously over time, due, on one hand, to the novelty of the change that the mechanism for establishing the hourly energy cost of the PVPC represented, compared to the mechanism that until then set the energy cost for consumers under the regulated final supply price (CESUR auctions or forward quotes of the base product quoted in OMIP in the PVPC of the first quarter of 2014). However, the DC considers that the objective of said brochure, sent along with the bill to the customer, would not be exclusively informative, as the company itself states to the DC, but also aims to encourage its customers to call the customer service number of Endesa Energía XXI, to provide them with information about its fixed price offer or to refer them to Endesa Energía if the customer wished information about its offers in the free market, as indicated in the letter sent to MINETUR on April 16, 2014. However, the DC understands that the short time frame from the publication of the regulation of the new mechanism (the RD was published in the BOE on March 29, 2014) to its application (from April 1, 2014) and the lack of prior communication to consumers (consumers under PVPC received the communication of Annex II of RD 216/2014 with the bills issued from April 15, 2014), also contribute to explain to some extent the additional actions carried out by various reference retailers, including Endesa Energía XXI, in order to provide additional information to affected consumers regarding the two supply offers of the reference retailer resulting from regulatory changes. In conclusion, the DC considers that the communication sent by Endesa Energía XXI to its customer portfolio included truthful information while the omitted information (regarding the application of the penalty clause for non-permanence in the fixed price supply) would be covered in other documentation made available to the consumer (contract and CNMC price comparator). Due to the additional nature of the brochure sent by Endesa Energía XXI, sent along with the mandatory information of Annex II of RD 216/2014 that as a reference retailer it was required to send to its consumers under PVPC, it cannot be understood that the company has also engaged in an act of unfair competition for violation of the legal obligation established in RD 216/2014, which determines that the reference retailer must inform consumers who meet the conditions to be eligible for PVPC of the existing contracting options in all their bills. Indeed, the information from the aforementioned Annex II provided along with the bill and the brochure already contained this complete information (including that of the option for the consumer under PVPC to be supplied in the free market). For all these reasons, the DC considers that in the absence of clear indications of acts of unfair competition, the first requirement established by Article 3 LDC would not be met, and, ultimately, there would be no indications of infringement of the LDC in this regard. This COMPETITION CHAMBER of the CNMC agrees with the aforementioned assessment of the DC. </w:t>
        <w:br/>
        <w:t xml:space="preserve">2. Additional communication sent by E.ON CUR to its customers. </w:t>
        <w:br/>
        <w:t>The communication analyzed refers to the letters "Things that matter: understanding how your bill will change in a simple way," sent by E.ON CUR to its customers with the sender E.ON Energía. In this regard, the Competition Directorate has analyzed, on one hand, whether E.ON CUR could have engaged in a possible misleading commercial practice, due to confusion typified in Articles 648 and 25 of the LCD, by having sent additional information to that of Annex II of Royal Decree 216/2014, identifying as the sender the retailer in the free market (E.ON Energía), regarding offers that can only be made by the reference retailer. Similarly, because E.ON Energía can make offers in the free market, it has been analyzed whether the appearance of E.ON Energía as the sender of said additional information, along with the bills of consumers under PVPC and the use of information about its offers through an exclusive channel of the reference retailers (bill of the customer under PVPC), could be considered a breach of Article 15 of the LCD, as it could be infringing the activity separation criteria established in Article 12 of the LSE. The Law 24/2013 and RD 216/2014 establish that reference retailers will assume the supply obligations of those consumers who meet the requirements for them to apply. In this sense, reference retailers have the exclusive obligation to offer electricity supply to those consumers who, meeting the requirements, choose to opt for PVPC or a fixed price offer for 12 months.</w:t>
      </w:r>
    </w:p>
    <w:p>
      <w:r>
        <w:rPr>
          <w:b/>
        </w:rPr>
        <w:t>[Pages 46–48]</w:t>
      </w:r>
    </w:p>
    <w:p>
      <w:r>
        <w:t>mercado eléctrico, ha señalado que la posibilidad de rescindir el contrato sin penalización es un aspecto positivo para el consumidor, ya que le otorga mayor flexibilidad y control sobre su relación contractual con la comercializadora.</w:t>
      </w:r>
    </w:p>
    <w:p>
      <w:r>
        <w:t>Por lo tanto, la DC considera que GNS ha cumplido con las obligaciones de información y transparencia establecidas en la normativa aplicable, y que la comunicación realizada a sus clientes no constituye una práctica desleal. En consecuencia, no se aprecia infracción alguna de los artículos 44 y 46 de la LSE, ni de la LCD en relación con la modificación de las condiciones contractuales de los consumidores acogidos a la tarifa óptima eléctrica.</w:t>
      </w:r>
    </w:p>
    <w:p>
      <w:r>
        <w:t>En conclusión, la DC no encuentra motivos para considerar que GNS haya incurrido en prácticas desleales en la comunicación a sus clientes sobre el cambio de tarifa, y por tanto, no se considera que haya habido infracción de la normativa vigente en materia de competencia.</w:t>
      </w:r>
    </w:p>
    <w:p>
      <w:r>
        <w:rPr>
          <w:b/>
        </w:rPr>
        <w:t>[Pages 49–51]</w:t>
      </w:r>
    </w:p>
    <w:p>
      <w:r>
        <w:t>the price comparator - June 2014, concludes on the impropriety of applying a penalty for contract termination in those cases where the applicable price review implies a modification of the contract conditions. Thus, GNS would be modifying the contract conditions while allowing the termination of the same without penalty. Therefore, it is clear that GNS would not have obtained the express consent of the customer for the contract change, although the Competition Directorate understands that, in a strict sense, the current sector regulations do not provide for the express consent of the consumer in the event of a change made by the same company in the economic conditions of the offer due to the removal of the reference to which it was linked (TUR), as is the case with the change of supplier in the first additional provision of Order ITC/1659/2009. However, GNS's conduct does not imply a change of supplier in the strict sense. Consequently, since the change made constitutes a modification in the economic conditions of the commercial offer maintained until then, the express consent of the consumer for the change from optimal electric rate (referenced to TUR and reviewed quarterly) to optimal light rate (without reference and on an annual basis) would not be necessary. With the optimal light rate, GNS would therefore be offering an alternative to its consumers in its portfolio to whom it supplied electricity under an offer referenced to TUR and who, due to the change in the energy price-setting mechanism, could not maintain their continuity. Additionally, it should be noted once again the short time frame since the publication of the regulation of the new energy price-setting mechanism included in the PVPC, which affected the offers referenced to this mechanism and its application in the second quarter of 2014. In summary, the Competition Directorate considers that the aforementioned communication from GNS, for the reasons stated above, would not constitute an act of unfair competition for violation of regulations in the sense of Article 15 of the LCD, and this COMPETITION CHAMBER of the CNMC understands that, in the absence of indications of acts of unfair competition, there can also be no infringement of Article 3 of the LDC.</w:t>
      </w:r>
    </w:p>
    <w:p>
      <w:r>
        <w:t>4. Message from Hidrocantábrico Energía to its customers previously subscribed to offers referenced to TUR/PVPC.</w:t>
      </w:r>
    </w:p>
    <w:p>
      <w:r>
        <w:t>It has been analyzed whether the messages conveyed by Hidrocantábrico Energía to its customers through their bills (Pages 413-497), which do not specify the reference for the energy price review in their "light formula" offers (and variants), constitute a misleading omission under Article 7 of the LCD or a breach of Article 15 for violation of Article 44 of the LSE. In particular, Article 44 of the LSE establishes that consumers have the right to formalize a supply contract with the retailer, in which the clauses under which the established conditions may be reviewed are specified. Furthermore, this article establishes that consumers will be directly notified by their supplier of any price review resulting from the conditions provided in the contract at the time it occurs, and no later than one billing period after the review has come into effect, in a transparent and understandable manner. It should be noted that the price review message was included in the bills for the billing period that incorporated the date on which the price change had already occurred. According to what Hidrocantábrico Energía has indicated to the Competition Directorate, in accordance with the general conditions of the contract, customers have a period of 20 days to communicate their disagreement with the new price, in which case the contract is terminated without penalty. In the aforementioned message, it was not specified what the specific reference of the organized market (or weighting of them) applied in the price review was, although mention was made of the modification and price clause of the general conditions of the contract. Clause number 10 of the general conditions indicates that prices may be modified when there is a variation in the cost of any of its components that are beyond the control of the parties. Among these components is the acquisition price of energy in the organized markets. Among the range of cost components that can explain the price review in the "light formula" offers and variants, as stipulated in the general conditions of the contract, the application of the variation in the cost of the following components was already included before the sending of the aforementioned message (and remains in effect today), such as:</w:t>
        <w:br/>
        <w:t>• access tolls,</w:t>
        <w:br/>
        <w:t>• acquisition prices of energy in the organized production markets,</w:t>
        <w:br/>
        <w:t>• the last resort tariff (which would no longer apply since its elimination),</w:t>
        <w:br/>
        <w:t>• power guarantee,</w:t>
        <w:br/>
        <w:t>• losses,</w:t>
        <w:br/>
        <w:t>• nuclear moratorium,</w:t>
        <w:br/>
        <w:t>• reactive energy,</w:t>
        <w:br/>
        <w:t>• etc.</w:t>
      </w:r>
    </w:p>
    <w:p>
      <w:r>
        <w:t>Therefore, the range of terms contemplated in this contractual clause is very broad, making the quarterly price review susceptible. Among them, the possible update of the acquisition prices of energy in the organized production markets was already stated prior to the analyzed message, as cited in the general conditions of the contract, which have not been modified by the company. In the message included in the bills of its consumers with "light formula" offers and variants, Hidrocantábrico Energía indicated the elimination of the TUR "main reference for establishing the price applicable to your supply" and that from April 1, 2014, the price would be calculated (applying the corresponding review) "based on the price of the organized production energy markets, which may be reviewed quarterly." Therefore, it would be informing the consumer only of the update of one of the components that allows the review of their price (the price of the organized markets), a component that was already included in clause 10 of the general conditions of the contract and which at that time did not specify what the specific reference that would apply to the consumer was, so that the consumer could replicate how the company calculated its update. Thus, it is evident that the information now conveyed to the consumer does not modify or add new information to what was already established in the customer's own contract prior to the communication, so it cannot be concluded that the message per se constitutes a violation of Article 7 of the LCD for misleading omission of necessary information for the consumer to make an economic decision with due knowledge of the facts, nor can it be considered that this conduct constitutes an act of unfair competition in the sense of Article 15 of the LCD. Notwithstanding the above, it does seem advisable, for transparency in the offers of retailers, that it may be necessary to clearly specify the reference terms for price reviews. This is due to the fact that with the elimination of the TUR review, apart from the regulated components of the price, the component of variation in the prices of the organized production markets will be the element that, to a greater extent, will explain the quarterly price review in the aforementioned offers of Hidrocantábrico Energía. The company indicated to the Competition Directorate that it did not include a specific definition of the price of the organized markets in its contracts and in its bills because</w:t>
      </w:r>
    </w:p>
    <w:p>
      <w:r>
        <w:rPr>
          <w:b/>
        </w:rPr>
        <w:t>[Pages 52–54]</w:t>
      </w:r>
    </w:p>
    <w:p>
      <w:r>
        <w:t>introducing greater complexity and would be unclear for most consumers. The importance of the comprehensibility of price revisions by the consumer has been pointed out by the CNMC in the Report on the supervision of offer comparisons: “In many supply contracts, particularly since the disappearance of the regulated last resort tariff, the reasons and conditions under which a revision of supply prices may occur are not sufficiently clear, as well as the methodology that will be used for the revision of said price. The lack of information regarding this before the contract is concluded cannot be compensated by the information provided subsequently to consumers during the execution of the contract about the modification of the cost, even if such information is given in advance of applying the modification and even if they are warned of their right to terminate the contract if they do not wish to accept the modification.” Therefore, the CNMC recommends, from the perspective of energy regulation and consumer protection, under Law 3/2013, the obligation of the retailer to “clearly state in the contract the reason and manner of variation of the cost related to the service to be provided, so that the consumer can foresee, based on clear and understandable criteria, the possible magnitude of any modifications to the cost of supply.”</w:t>
      </w:r>
    </w:p>
    <w:p>
      <w:r>
        <w:t>In conclusion, since the message sent by Hidrocantábrico Energía does not omit information about the conditions for price revisions, which is identical to that already included in the contract with the customer, we would not be properly facing a misleading omission as typified in Article 7 of the LCD nor an infringement of Art. 15 of the LCD. Therefore, as there is no evidence of indications of acts of unfair competition, the breach of Art. 3 of the LDC is not established. All of this is without prejudice to the assessment that the Energy Directorate may make from the perspective of sector regulation.</w:t>
      </w:r>
    </w:p>
    <w:p>
      <w:r>
        <w:t>5. Advertising Campaign of Endesa Energía in Press Media.</w:t>
        <w:br/>
        <w:t>The communications made by Endesa Energía in its advertising campaign carried out in May 2014, through press media, regarding the types of contracts available to the consumer (Page 512) have been analyzed as a possible misleading practice due to confusion for consumers, established in Article 5 of the LCD.</w:t>
      </w:r>
    </w:p>
    <w:p>
      <w:r>
        <w:t>In these communications from Endesa Energía, among the relative advantages of its offers in the free market, it is stated that they offer competitive and stable prices with “prices significantly lower than the fixed price offers of reference retailers, and based on fixed price schemes for one or two years.” On the other hand, it is indicated that there is no commitment to stay in their offers “unlike those of the fixed price offers of reference retailers and other retailers in the free market.” Finally, the campaign states that the consumer who chooses their commercial offers can complement their energy offer with a maintenance or electrical assistance service.</w:t>
      </w:r>
    </w:p>
    <w:p>
      <w:r>
        <w:t>Regarding the information included in these communications, the DC has analyzed how the characteristics of their offers adapt to the advantages presented by the company. According to information from the CNMC's offer comparator, in May and June 2014, Endesa Energía had offers (such as the ONE light tariff) for the typical consumer characterized in the graph of its communication, which were more competitive than the fixed price offers of any reference retailer. Likewise, in its offers for electricity supply in the free market, no penalties for non-commitment were included. Penalties for non-commitment are applied by all reference retailers in their fixed price offers and by some retailers in the free market. Finally, according to information from the CNMC's offer comparator, Endesa Energía offers additional maintenance and electrical assistance services, as indicated in their information.</w:t>
      </w:r>
    </w:p>
    <w:p>
      <w:r>
        <w:t>In relation to the lack of identification of the typical consumer in the graph of the analyzed communication, the DC refers to what is indicated in paragraph (168).</w:t>
      </w:r>
    </w:p>
    <w:p>
      <w:r>
        <w:t>In conclusion, this COMPETITION CHAMBER of the CNMC considers that the information contained in the written communication provided to consumers within its informative campaign is not misleading and provides truthful information to the consumer. Therefore, the commission of an act of unfair competition under Article 5 of the LCD has not been established, nor, consequently, the infringement of Article 3 of the LDC.</w:t>
      </w:r>
    </w:p>
    <w:p>
      <w:r>
        <w:t>6. Information Provided by Retailers Endesa Energía, Endesa Energía XXI, Iberdrola Generación, GNS, Hidrocantábrico Energía, and E.ON Energía, to Their Commercial Agents for Telephone Sales.</w:t>
        <w:br/>
        <w:t>Furthermore, the information used by the companies Endesa Energía, Endesa Energía XXI, Iberdrola Generación, GNS, Hidrocantábrico Energía, and E.ON Energía for telephone sales, regarding the advantages of their commercial offers in the free market, has been analyzed as a possible misleading practice due to confusion or omission for consumers, established in Articles 5 and 6 of the LCD. The analyzed information specifically refers to that contained in the argumentation provided by the retailers to their commercial agents for telephone sales, online information, etc. (regarding Endesa Energía, Pages 512, 516, and 1241-1257; for Iberdrola Generación, Pages 730-777; for Hidrocantábrico Energía, Pages 1089-1140; for E.ON Energía, Pages 1061-1069, and for GNS, Pages 965-967, 978-991, and 992-1000) which have been submitted to the Competition DC as a result of the request for information made by it.</w:t>
      </w:r>
    </w:p>
    <w:p>
      <w:r>
        <w:t>Regarding the argumentation provided to the commercial agents for telephone sales of Endesa Energía, it is noted that although specific and clear information about the calculations made regarding their discounts is not provided, the argumentation itself clarifies that this comparison is presented with data from the company, that “competition is not taken into account,” and that it serves to differentiate why it is beneficial for the consumer to switch to the free market. This CHAMBER, in accordance with the DC, considers that the data of the offer from this company can be verified by the consumer when they have the contract prior to its formalization.</w:t>
      </w:r>
    </w:p>
    <w:p>
      <w:r>
        <w:t>The same applies to the argumentation of Hidrocantábrico Energía, in which it was included that it had been the only one of the large retailers that had decided to lower its electricity prices in the second quarter of 2014, and that “its price will always be competitive.” The consumer has been able to verify in the CNMC's offer comparator the ranking of offers from the retailers. For example, in the case of the typical consumer defined by the company, in May and June 2014, the “household light formula” offer from Hidrocantábrico Energía appeared as the most competitive offer among those made by the retailers belonging to the 5 integrated groups analyzed. In that analysis period, the “tariff 2.0A web” offer from Alcanzia (which does not belong to the 5 integrated groups) was more competitive than the household light formula from Hidrocantábrico Energía, for the typical consumer representative of Hidrocantábrico Energía. Likewise, since Hidrocantábrico was the only one of the retailers belonging to the 5 analyzed groups that maintained a commercially revisable offer quarterly (the rest have offers revisable annually), it was the only one that could revise its price in the second quarter of 2014 (GNS in fact modified its quarterly revision offer referenced to TUR/PVPC for an annual fixed price offer, whose energy term included a discount).</w:t>
      </w:r>
    </w:p>
    <w:p>
      <w:r>
        <w:t>Furthermore, the inclusion among the arguments given by GNS to its commercial agents for attracting customers supplied by other retailers, of the “possible” termination of the discounts they had been enjoying according to the conditions established by other retailers different from GNS, would not indicate anything other than a possibility, allowing the consumer to verify in their supply contract whether the termination of the discount from the offer with their current retailer would be applicable or not.</w:t>
      </w:r>
    </w:p>
    <w:p>
      <w:r>
        <w:t>On the other hand, although the argumentation of Iberdrola Generación includes as an advantage in its offers in the free market of the dual package (gas and electricity) to customers with contracted power less than or equal to 10 kW, (“if you contract with Iberdrola you do not have to do any paperwork with your distributor, Iberdrola does it for you at no additional cost”), an action to which, in purity, the supplier is legally obliged, as long as the consumer does not contract access directly with the distributor, as determined by Article 44 c)1º of Law 24/2013, it also</w:t>
      </w:r>
    </w:p>
    <w:p>
      <w:r>
        <w:rPr>
          <w:b/>
        </w:rPr>
        <w:t>[Pages 55–57]</w:t>
      </w:r>
    </w:p>
    <w:p>
      <w:r>
        <w:t>could be understood that this argument aims to make it clear to the customer that changing suppliers is simple and at no additional cost to the consumer. Lastly, although it is not specified in the arguments of the commercial agents of Endesa Energía XXI and E.ON Energía that the penalty clause applies in the fixed price offers of Endesa Energía XXI and in all those of E.ON Energía, the DC considers that this information could have been known by the consumer through questions posed by them and that this clause must be included in the contractual conditions that the consumer will formalize. In any case, the CHAMBER considers that the arguments are scripts with messages directed for the telephone sales of the commercial agents, which do not include exhaustive information on all the characteristics of the commercial offers of the companies. Therefore, these arguments do not include all the information on the characteristics of the offers marketed through telephone sales. In communications with customers, other information regarding the marketed offer and available to the commercial agent may have been incorporated. Additionally, in the communication between the commercial agent and the consumer, the latter can ask questions that are not included in these arguments, in order to complement the information mentioned by the commercial agent. Finally, the contract formalized by the consumer will include the prices, the penalty clauses for termination of the contract, and all the characteristics of the offer, which can be verified by the consumer, who has the right to withdraw. Therefore, this COMPETITION CHAMBER of the CNMC considers that the information from the arguments provided by the analyzed companies to their commercial agents is not sufficient evidence of confusion due to omission of information or deception of the consumer. Taking into account the limited significance of these arguments as evidence of the infringement of Articles 5 and 6 of the LCD, as well as the lack of specific complaints from consumers for these reasons, it is considered that the commission of an act of unfair competition is not sufficiently accredited, nor is the infringement of Article 3 of the LDC. However, in this regard, it is appropriate to recall that in the CNMC Report on the supervision of the comparator price offers - June 2014, it is recommended that the supplier "must clearly identify itself to the consumer, avoiding practices or messages that generate confusion. Quality control systems should be implemented for the agents conducting the sales process."</w:t>
      </w:r>
    </w:p>
    <w:p>
      <w:r>
        <w:t>7. Lack of Identification of Reference Suppliers and Suppliers in the Free Market on the Websites of Business Groups.</w:t>
      </w:r>
    </w:p>
    <w:p>
      <w:r>
        <w:t>A lack of clear identification to the consumer between the reference supplier and the free supplier has been noted in the information provided about regulatory changes, provided by the 5 vertically integrated business groups through the websites of each of them or through customer service telephone services referred to in the information provided, as a possible unfair practice with consumers, in accordance with Article 15 of the LCD, for non-compliance with Article 12 of the LSE. Article 12.3 of the LSE establishes that distribution companies and reference suppliers shall not create confusion in their information and in the presentation of their brand image regarding the identity of the subsidiaries of the group that carry out marketing activities. However, while this lack of clear identification is true, from the perspective of competition regulations, what is relevant is that, as previously accredited, in direct communications to the consumer, the telephone numbers to which the consumer is redirected are correct according to the type of offer being made. Likewise, these communications have also been sent to the group of consumers directly affected. Therefore, this conduct is not sufficiently accredited as an act of unfair competition, nor is it an infringement of Article 3 of the LDC. On the other hand, the lack of clear identification in references to the website and the logo of the business group in the communications of all the analyzed suppliers would point more towards a sectoral infringement, since by itself it does not appear to have a significant impact on competition. Brand confusion is one of the problematic commercial practices detected in the "CNMC Report on the supervision of the comparator price offers - June 2014," especially considering that the reference supplier competes through its fixed price offers with other reference suppliers or with other suppliers in the free market. Regarding the lack of brand differentiation of many suppliers concerning the distribution company and the reference supplier of the same business group, the aforementioned CNMC Report has indicated the following: "Some suppliers continue to use similar brands and logos between the distributor, the reference supplier, and the supplier of the same business group, especially in door-to-door sales, which can confuse the consumer, and be used as an advantage by the supplier linked to the local distributor, in the sale of gas or electricity supply. Therefore, suppliers should avoid creating confusion for the consumer in this regard, clearly identifying their company and their activity before contacting the consumer."</w:t>
      </w:r>
    </w:p>
    <w:p>
      <w:r>
        <w:t>8. Information Provided by Consumer Associations</w:t>
      </w:r>
    </w:p>
    <w:p>
      <w:r>
        <w:t>From the information provided by the Consumer Associations consulted by the DC, and which is part of the file, they have not provided evidentiary information that allows for the accreditation, even indirectly, of possible unfair practices carried out by the various suppliers due to the entry into force of the new regulations on the PVPC. In addition to the communications linked to the regulatory change of RD 216/2014, various Consumer Associations have informed the DC about the problems posed by certain commercial practices in the contracting of electricity supply, particularly at home and through telephone sales, carried out by some suppliers (Pages 1647-1677). They criticize, in general, the commercial practices carried out in person and the lack of proper identification of the name and company. They also mention complaints received from consumers regarding misleading practices by some suppliers, consisting of including uncontracted services, changing suppliers without consent, changing rates without consent, payment issues for the supply, etc. From the writings submitted by the Consumer Associations to the DC, it can be deduced, ultimately, the lack of effective control mechanisms over the home sales practices carried out by the commercial agents contracted by some suppliers. These complaints, according to the information provided, are carried out by the associations themselves or are forwarded to the competent authorities. From the limited information conveyed, it can be inferred that some of these behaviors would point to cases of obtaining consent fraudulently, which, in principle, would imply a defect in consent, according to Article 1265 of the Civil Code, which, ultimately, would be a matter to be resolved before the ordinary jurisdiction or the consumer authorities. Even in the case that it could be considered a sectoral infringement for violation of the first additional provision of Order ITC/1659/2009 (lack of express conformity or that it is not verifiable by any means that allows guaranteeing its identity) and, therefore, subsumable under Article 3 of the LDC, it is considered that it would only be applicable if it could be demonstrated.</w:t>
      </w:r>
    </w:p>
    <w:p>
      <w:r>
        <w:rPr>
          <w:b/>
        </w:rPr>
        <w:t>[Pages 58–60]</w:t>
      </w:r>
    </w:p>
    <w:p>
      <w:r>
        <w:t>affecting a significant number of consumers. However, no concrete evidence has been provided regarding the specific facts analyzed in this file. On the other hand, considering the specific data provided by FACUA, which is the consumer association that has provided the Competition Directorate with the most detailed specification of consumer complaints and the only one that provided precise numerical information according to the type of complaint, it cannot be concluded from this information that there is a significant impact on competition, as the information provided for each type of complaint does not show an impact on a substantial number of complaints.</w:t>
      </w:r>
    </w:p>
    <w:p>
      <w:r>
        <w:t>Furthermore, other frequently made complaints refer to the lack of clear and adequate identification of the commercial agent and the company, which, as previously indicated, would rather point to a possible sectoral infringement.</w:t>
      </w:r>
    </w:p>
    <w:p>
      <w:r>
        <w:t>Consequently, regarding the information provided by the Associations about the existence of other unfair practices, as there is insufficient evidentiary information and the specific information provided does not seem to indicate a significant impact on competition, the CHAMBER does not consider, even in an indicative manner, the possible violation of Article 3 of the LDC, without prejudice to a possible violation of sectoral regulations.</w:t>
      </w:r>
    </w:p>
    <w:p>
      <w:r>
        <w:t>CONCLUSIONS</w:t>
        <w:br/>
        <w:t>It can be deduced from all the above that in relation to the communications made to consumers both by reference retailers and by retailers in the free market belonging to the five main vertically integrated energy business groups, coinciding with the application of RD 216/2014, it has not been sufficiently proven that the analyzed behaviors are unfair, nor that the investigated practices have affected the economic decision of the consumer to the benefit of the retailer that made the aforementioned communications.</w:t>
      </w:r>
    </w:p>
    <w:p>
      <w:r>
        <w:t>As indicated from the outset, the application of Article 3 of the LDC requires, on the one hand, that the reported facts constitute an act of unfair competition, and, on the other, that these behaviors have sufficient substance to cause a serious disturbance of the mechanisms that regulate the functioning of the market, affecting the public interest. Well, in this case, although, a priori, the second of the requirements would be met for the reasons set forth at the beginning of the Legal Assessment, the absence of indications of acts of unfair competition would prevent the application of the aforementioned article and the consideration of such behaviors as contrary to the LDC.</w:t>
      </w:r>
    </w:p>
    <w:p>
      <w:r>
        <w:t>In general terms, it is also necessary to take into account the context in which these communications occurred, with a complex regulatory change and little time for implementation by the various retail companies. In this context of regulatory change, the urgency of applying the new regulations and the relevance of the regulatory change likely led to communications being sent to consumers about the new regulatory framework, not as precise as they should have been and, in turn, explain actions such as those of E.ON CUR and Endesa Energía XXI, to send communications and additional information beyond what was required in Annex II of RD 216/2014 itself.</w:t>
      </w:r>
    </w:p>
    <w:p>
      <w:r>
        <w:t>In this framework, the Energy Directorate of the CNMC has made recommendations for good commercial practices in the supply of electricity (and natural gas) in the "Report on the supervision of offers from the price comparator - June 2014." Therefore, although the Competition Directorate has concluded that the behaviors analyzed in this file do not involve a violation of Article 3 of the LDC, it is necessary to observe, however, that the aforementioned communications to consumers, while not contrary to good faith or abusive, in some cases, lack the clarity and transparency necessary in the face of a significant regulatory change such as that which occurred with the application of RD 216/2014, especially considering the nature of the general economic service of electricity supply and the specific characteristics of the consumer group to which it applies, with a low level of information to compare offers and high search costs for retailers. Some of these behaviors analyzed in this file have been pointed out in the aforementioned Report by the CNMC itself as "problematic or bad commercial practices that should be avoided," introducing general recommendations for retailers in this regard.</w:t>
      </w:r>
    </w:p>
    <w:p>
      <w:r>
        <w:t>By virtue of all the above, having seen the cited legal provisions and others of general application, this COMPETITION CHAMBER of the CNMC, in its Session of February 18, 2016,</w:t>
      </w:r>
    </w:p>
    <w:p>
      <w:r>
        <w:t xml:space="preserve">HAS RESOLVED </w:t>
        <w:br/>
        <w:t>SOLE - Not to initiate sanctioning proceedings and to proceed with the filing of the actions followed in this File as a result of the investigation carried out on E.ON Comercializadora De Último Recurso, S.L.; EDP Comercializadora de Último Recurso, S.A.; ENDESA Energía XXI, S.A.U.; GAS NATURAL S.U.R. SDG, S.A.; IBERDROLA Comercialización de Último Recurso, S.A.U; E.ON ENERGÍA, S.L; ENDESA ENERGIA, S.A.; GAS NATURAL SERVICIOS SDG, S.A.; HIDROCANTABRICO ENERGIA, S.A.U. and IBERDROLA GENERACIÓN, S.A.U, as no indications of infringement of the Competition Defense Law were observed in relation to the behaviors analyzed in this File and during the period considered therein.</w:t>
      </w:r>
    </w:p>
    <w:p>
      <w:r>
        <w:t>Communicate this Resolution to the Competition Directorate of the National Commission of Markets and Competition and notify all interested parties, informing them that there is no appeal against it in this prior administrative route, being able to do so, within TWO MONTHS counted from the day following its notification, before the contentious-administrative jurisdiction,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