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https://www.cnmc.es/expedientes/sdc051614</w:t>
      </w:r>
    </w:p>
    <w:p>
      <w:r>
        <w:t>Pages translated : 8</w:t>
      </w:r>
    </w:p>
    <w:p/>
    <w:p>
      <w:r>
        <w:rPr>
          <w:b/>
        </w:rPr>
        <w:t>[Pages 1–3]</w:t>
      </w:r>
    </w:p>
    <w:p>
      <w:r>
        <w:t>JURISPRUDENCE</w:t>
        <w:br/>
        <w:t>Roj: SAN 3192/2018 - ECLI:ES:AN:2018:3192</w:t>
        <w:br/>
        <w:t>Id Cendoj:28079230062018100356</w:t>
        <w:br/>
        <w:t>Body: National Court. Contentious Chamber</w:t>
        <w:br/>
        <w:t>Venue: Madrid</w:t>
        <w:br/>
        <w:t>Section: 6</w:t>
        <w:br/>
        <w:t>Date: 07/13/2018</w:t>
        <w:br/>
        <w:t>Case Number: 119/2016</w:t>
        <w:br/>
        <w:t>Resolution Number:</w:t>
        <w:br/>
        <w:t>Procedure: Ordinary procedure</w:t>
        <w:br/>
        <w:t>Rapporteur: FRANCISCO DE LA PEÑA ELIAS</w:t>
        <w:br/>
        <w:t>Type of Resolution: Judgment</w:t>
        <w:br/>
        <w:t>Case Resolutions: SAN 3192/2018,</w:t>
        <w:br/>
        <w:t>ATS 4053/2019,</w:t>
        <w:br/>
        <w:t>STS 4154/2019</w:t>
        <w:br/>
        <w:t>N A T I O N A L C O U R T</w:t>
        <w:br/>
        <w:t>Contentious-Administrative Chamber</w:t>
        <w:br/>
        <w:t>SIXTH SECTION</w:t>
        <w:br/>
        <w:t>Case Number: 0000119 / 2016</w:t>
        <w:br/>
        <w:t>Type of Appeal: ORDINARY PROCEDURE</w:t>
        <w:br/>
        <w:t>General Registration Number: 01044/2016</w:t>
        <w:br/>
        <w:t>Plaintiff: OFFICIAL COLLEGE OF ADMINISTRATIVE MANAGERS OF MADRID</w:t>
        <w:br/>
        <w:t>Procurator: Mr. ÓSCAR GIL DE SAGREDO GARICANO</w:t>
        <w:br/>
        <w:t>Defendant: NATIONAL COMMISSION OF MARKETS AND COMPETITION</w:t>
        <w:br/>
        <w:t>State Attorney</w:t>
        <w:br/>
        <w:t>Rapporteur Hon. Mr.: Mr. FRANCISCO DE LA PEÑA ELIAS</w:t>
        <w:br/>
        <w:t>J U D G M E N T N°:</w:t>
        <w:br/>
        <w:t>Hon. Madam President:</w:t>
        <w:br/>
        <w:t>Ms. BERTA SANTILLAN PEDROSA</w:t>
        <w:br/>
        <w:t>Hon. Sirs. Magistrates:</w:t>
        <w:br/>
        <w:t>Mr. SANTIAGO PABLO SOLDEVILA FRAGOSO</w:t>
        <w:br/>
        <w:t>Mr. FRANCISCO DE LA PEÑA ELIAS</w:t>
        <w:br/>
        <w:t>Ms. ANA ISABEL RESA GÓMEZ</w:t>
        <w:br/>
        <w:t>Mr. RAMÓN CASTILLO BADAL</w:t>
        <w:br/>
        <w:t>Madrid, on July 13, two thousand eighteen.</w:t>
        <w:br/>
        <w:t>HAVING SEEN the present contentious-administrative appeal No. 119/16 brought by Procurator Mr. Óscar Gil de Sagredo Garicano acting on behalf of the OFFICIAL COLLEGE OF ADMINISTRATIVE MANAGERS OF MADRID against the resolution of December 17, 2015, of the Competition Chamber of the National Commission of Markets and Competition, by which a fine of 65,655 euros was imposed. The defendant Administration has been a party in the proceedings, represented and defended by the State Attorney.</w:t>
        <w:br/>
        <w:t>FACTUAL BACKGROUND</w:t>
        <w:br/>
        <w:t>FIRST.- The appeal having been filed and the appropriate procedures provided by the Law of Jurisdiction having been followed, the plaintiff was summoned to formalize the complaint, which was done by means of a document in which, after setting out the facts and legal grounds deemed applicable, concluded by pleading "a) In view of the above and after the appropriate legal procedures, a judgment upholding the filed complaint be issued, declaring the nullity of the Resolution issued on December 17, 2015, by the Competition Chamber of the National Commission of Markets and Competition (CNMC) in the File S/DC/0516/14 ICOGAM, notified on December 22, 2015, and by which the appellant was declared responsible for an infringement of Article 1 of the Competition Defense Law (LDC) imposing a fine of 65,655 euros due to the existence of nullity vices, since it was issued in violation of the applicable legislation b) The defendant administration be condemned to pay costs in accordance with Article 139 of the LJCA."</w:t>
        <w:br/>
        <w:t>SECOND.- The State Attorney responded to the complaint by means of a document in which it requested that a judgment be issued confirming the challenged acts in all their aspects.</w:t>
        <w:br/>
        <w:t>THIRD.- Pending the appeal for scheduling for voting and ruling when it was due, the hearing was set for April 25, 2018, with deliberation extending to successive sessions. The rapporteur has been Hon. Mr. FRANCISCO DE LA PEÑA ELIAS, who expresses the opinion of the Chamber.</w:t>
        <w:br/>
        <w:t>LEGAL GROUNDS</w:t>
        <w:br/>
        <w:t>FIRST.- Through this process, the plaintiff entity challenges the resolution issued on December 17, 2015, by the Competition Chamber of the National Commission of Markets and Competition in file S/DC/0516/14, the dispositive part of which was literally as follows:</w:t>
        <w:br/>
        <w:t>"FIRST.- Declare that in this file an infringement of Article 1 of Law 15/2007, of July 3, on Competition Defense has been proven in the terms exposed in the Fourth Legal Ground of this Resolution, consisting of the application by the Illustrious Official College of Administrative Managers of Madrid of unequal conditions for the exercise of professional activity, depending on whether it involves individual members or professional societies, through the establishment of a higher and discriminatory registration fee for professional societies and the application of internal regulations not adapted to current legislation, which unjustifiably hinder the provision of services by newly created professional societies.</w:t>
        <w:br/>
        <w:t>SECOND.- In accordance with the responsibility attributed in the Fifth Legal Ground, declare the Illustrious Official College of Administrative Managers of Madrid responsible for the aforementioned infringement.</w:t>
        <w:br/>
        <w:t>THIRD.- Impose on the author responsible for the infringing conduct the following fine of 65,655 euros.</w:t>
        <w:br/>
        <w:t>FOURTH.- Urge the Competition Directorate of this National Commission of Markets and Competition to monitor and ensure the full compliance with this Resolution."</w:t>
        <w:br/>
        <w:t>The facts that preceded this agreement and that are of significance in the procedure can be summarized, in view of the documents that make up the administrative file, as follows:</w:t>
        <w:br/>
        <w:t>1) On February 24, 2014, a complaint was filed with the Competition Defense Service of the Community of Madrid against the Illustrious College of Administrative Managers of Madrid (ICOGAM) for alleged infringements of the LDC related to the obligation, required by the complained College, to pay 1,000 euros for registration in its internal register of professional societies engaged in administrative management activities.</w:t>
        <w:br/>
        <w:t>2) Initiated by the aforementioned Service a reserved inquiry in the terms of Article 49.2 of the LDC, to which the requested documentation from the College regarding the territorial scope to which the payment requirement for the registration of professional societies extended was incorporated, on April 9, 2014, the file was sent to the Competition Directorate of the CNMC in application of the provisions of Law 1/2002, of February 21, on Coordination of the Competences of the State and the Autonomous Communities in matters of Competition Defense (Law 1/2002), since the territorial scope of the complained College covered both the Autonomous Community of Madrid and the provinces of Ávila, Ciudad Real, Cuenca, Guadalajara, and Segovia.</w:t>
        <w:br/>
        <w:t>2</w:t>
      </w:r>
    </w:p>
    <w:p>
      <w:r>
        <w:t>JURISPRUDENCE</w:t>
        <w:br/>
        <w:t>3) On June 24, 2014, the DC agreed to initiate a sanctioning proceeding due to the existence of rational indications of the commission, by ICOGAM, of an infringement of Article 1 of the LDC consisting of "... the application of unequal conditions by said College for the exercise of professional activity, depending on whether it involves individual members or professional societies, which would be unjustifiably hindering the provision of services by the latter."</w:t>
        <w:br/>
        <w:t>4) After the procedures reflected in the administrative file, on March 30, 2015, ICOGAM requested the conventional termination of the procedure, a request that was denied by the Competition Directorate.</w:t>
        <w:br/>
        <w:t>5) A statement of facts was formulated, on May 18, 2015, the complainant submitted a document of withdrawal of their complaint, which was accepted by the Competition Directorate that agreed, nevertheless, to continue the procedure ex officio in accordance with the provisions of Article 25.4 of the Competition Defense Regulation.</w:t>
        <w:br/>
        <w:t>6) Allegations were presented to the statement of facts, and on June 3, 2015, the closure of the instruction phase of the file was agreed, and on June 16, the Competition Directorate issued a proposal for resolution, against which the College made the allegations it deemed appropriate.</w:t>
        <w:br/>
        <w:t>7) The proposal, along with its report, was sent by the Competition Directorate to the Council of the CNMC, and information was requested and provided regarding the total turnover of ICOGAM in 2014 before the application of VAT and other taxes, on December 17, 2015, the Competition Chamber issued the resolution against which the sanctioned College filed the contentious-administrative appeal that gave rise to the present process.</w:t>
        <w:br/>
        <w:t>SECOND.- Among the proven facts related by the challenged resolution, it should be highlighted, as it is determinant of the infringement attributed to the College, that which states that "The amount charged by ICOGAM for the registration fee in the Register of Professional Societies was agreed on March 25, 2010, by the Ordinary General Assembly of Members, distinguishing a fee of 1,000€ for new societies and maintaining the amount of 150€ for adaptations of societies that were already registered in the Register (page 57). Until that moment, a fee of 150€ had been charged for both new registrations of professional societies and for adaptations of already registered societies (page 58)."</w:t>
        <w:br/>
        <w:t>And we say that it is determinant because the infringement attributed to ICOGAM consists, according to legal ground 4.1, primarily, in the application of unequal conditions by said College for the exercise of professional activity depending on whether it involves individual members or professional societies "... through the establishment of a discriminatory registration fee for new professional societies compared to individual members (and also against already constituted professional societies)...."</w:t>
        <w:br/>
        <w:t>It adds that the prohibited conduct detected has also materialized "... through the application of various regulations and procedures not adapted to the LCP and the LSP that unjustifiably hinder the provision of services by professional societies and constitute an infringement typified in Article 1 of the LDC."</w:t>
        <w:br/>
        <w:t>It analyzes separately both conducts and, regarding the amount of the registration fee in the Register, understands that the amount required from professional societies, 1,000 euros, is discriminatory in relation to that required from individual professionals, 150 euros, without such difference being justified, highlighting that in 2010 the amount previously required from new societies was multiplied by 6.6.</w:t>
        <w:br/>
        <w:t>For all of which it concludes that the registration fees imposed by ICOGAM on professional societies are discriminatory in relation to those required from individual professionals, do not correspond to the costs of processing the registration, and constitute an access barrier with the aim of discouraging, delaying, or preventing the entry of new competitors and, consequently, reducing effective competition.</w:t>
        <w:br/>
        <w:t>In response, ICOGAM opposes as the first reason for its appeal, and based on the provisions of Articles 24 and 9 of the Constitution, the lack of sufficient motivation for the decision to impose the sanction as the reasons why the amount of 1,000 euros required for the registration of professional societies is considered excessive are not specified, nor does the CNMC specify any alternative amount.</w:t>
        <w:br/>
        <w:t>It must be said, however, that the resolution of December 17, 2015, does have a motivation that, in the opinion of the Chamber, is sufficient.</w:t>
        <w:br/>
        <w:t>3</w:t>
      </w:r>
    </w:p>
    <w:p>
      <w:r>
        <w:rPr>
          <w:b/>
        </w:rPr>
        <w:t>[Pages 4–6]</w:t>
      </w:r>
    </w:p>
    <w:p>
      <w:r>
        <w:t>JURISPRUDENCE</w:t>
        <w:br/>
        <w:t>Indeed, it expressly refers to the impact of registration costs when it is mandatory for the practice of a profession and warns that they constitute a restriction on access to the profession and must be minimized.</w:t>
      </w:r>
    </w:p>
    <w:p>
      <w:r>
        <w:t>In this regard, it recalls that according to Article 6 of the Organic Statute of the profession of Administrative Manager, approved by Decree 424/1963, one of the necessary requirements to acquire the status of Administrative Manager is incorporation into an Official Association of Administrative Managers. Thus, the investigated facts would have revealed the existence of a double entry barrier, derived from the mandatory registration of administrative managers and emanating from the registration fee - which it qualifies as high - requirements that, together, would contribute to hindering the establishment of professional societies.</w:t>
      </w:r>
    </w:p>
    <w:p>
      <w:r>
        <w:t>Next, it reasons why it believes that the requirement of a fee of 1,000 euros for the registration of professional societies is not justified, responding to the arguments put forward by ICOGAM that aim to demonstrate the contrary, that is, that the fee is not discriminatory compared to that required of individuals.</w:t>
      </w:r>
    </w:p>
    <w:p>
      <w:r>
        <w:t>At this point, it refers to the work carried out by the legal advisory of ICOGAM, to the duplication of procedures, and to the unjustified increase that occurred from March 25, 2010, when an increase in the registration fee required from new societies was approved, which multiplied the previous amount by 6.6 - it went from 150 to 1,000 euros. It also reasonably rejects that the increase could be justified in light of registration costs, assuming that, in reality, these are largely directed to finance other associated expenses of the legal advisory "... such as the costs of monitoring and controlling already registered professional societies, which are free for them, thus benefiting already established competitors and harming new professional societies."</w:t>
      </w:r>
    </w:p>
    <w:p>
      <w:r>
        <w:t>Therefore, it cannot be stated that the CNMC's decision is unmotivated. A different issue, which we will analyze next, is whether that decision is or is not in accordance with the law, precisely in light of the reasons or grounds on which it is based and considering the challenging arguments of the appealing Association.</w:t>
      </w:r>
    </w:p>
    <w:p>
      <w:r>
        <w:t>THIRD.- In the opinion of ICOGAM, the resolution of December 17, 2015, here appealed, violates the principle of material equality, whose theoretical formulation it extensively develops in the complaint based on Article 14 of the Constitution and the interpretation that the Constitutional Court has made of it, citing various judgments that would support its criterion.</w:t>
      </w:r>
    </w:p>
    <w:p>
      <w:r>
        <w:t>It is precisely to highlight the justification for those different material conditions between individuals and professional societies seeking registration that the complaint dedicates its second foundation in order to dispel the existence of the alleged discrimination.</w:t>
      </w:r>
    </w:p>
    <w:p>
      <w:r>
        <w:t>However, it is undeniable that unequal treatment in itself, even when unjustified and of a discriminatory nature, cannot constitute a violation of Article 1 of the LDC if it is not linked to any of the behaviors that this provision sanctions. Therefore, the resolution, in its dispositive part, and after referring to the difference in fees and the application of internal regulations not adapted to current legislation, states that such behaviors "unjustifiably hinder the provision of services by professional societies."</w:t>
      </w:r>
    </w:p>
    <w:p>
      <w:r>
        <w:t>To analyze whether the first circumstance occurs, that is, the discriminatory treatment to which the Commission links the unjustified obstacle to access to the registered profession, it must be recalled the well-known constitutional doctrine that, when addressing the interpretation of Article 14, insists that "... the principle of equality does not prohibit all differences in treatment; this principle can only be understood as violated when the inequality denounced is devoid of an objective and reasonable justification, and the existence of this justification must be assessed in relation to the purpose and effects of the measure considered, with a reasonable proportionality between means and ends" (STC 25/989, of February 3, whose doctrine has been reiterated in many subsequent rulings).</w:t>
      </w:r>
    </w:p>
    <w:p>
      <w:r>
        <w:t>For its part, STC 76/1990, Section A) of FJ. 9 states that "On the principle of equality before the law, this court has developed a nuanced doctrine in numerous judgments whose essential ranges can be summarized as follows: a) not all unequal treatment in the law constitutes a violation of Article 14 of the Constitution, but only that inequality which introduces a difference between situations that can be considered equal and which lacks an objective and reasonable justification; b) the principle of equality requires that equal factual situations be applied with equal legal consequences, considering two factual situations equal when the use or introduction of differentiating elements is arbitrary or lacks rational foundation; c) the principle of equality does not prohibit the legislator from any inequality of treatment, but only those inequalities that are artificial or unjustified for not being founded on objective and sufficiently reasonable criteria according to generally accepted value judgments; d) finally, for differentiation to be constitutionally lawful, it is not enough that the end pursued is lawful, but it is also essential that the legal consequences resulting from such distinction are adequate and proportionate to that end, so that the relationship between the adopted measure, the result produced, and the end intended by the legislator exceeds a proportionality judgment in constitutional terms, avoiding particularly burdensome or excessive results."</w:t>
      </w:r>
    </w:p>
    <w:p>
      <w:r>
        <w:t>This criterion has been reiterated in numerous subsequent rulings of the Constitutional Court (179/2004, of October 21, or 19/2012, of February 15).</w:t>
      </w:r>
    </w:p>
    <w:p>
      <w:r>
        <w:t>To justify the difference in treatment and, ultimately, validate the different amounts required for registration for individuals and professional societies, ICOGAM highlights a series of facts that it considers relevant for this purpose: it states that on March 25, 2010, it held an Ordinary General Meeting of the members in which the unanimous agreement was adopted that the registration fee for each individual member be set at 250 euros. At the same time, and upon the entry into force of the Law on Professional Societies (Law 2/2007), the Ordinary General Meeting of members agreed to set, for a one-time basis and solely for the purpose of their registration, a registration fee for those societies of 1,000 euros, although with an adaptation period for societies to professional societies until March 31, 2011, and the authorization of a deferral of up to five installments of the registration fees, agreeing that the registration of professional societies would occur from the payment of the first amount (as an advance on the total) in installments, and without the need to wait for the payment of the remaining amounts.</w:t>
      </w:r>
    </w:p>
    <w:p>
      <w:r>
        <w:t>From there, it analyzes the particularities of professional societies that could have an impact on the registration fee and, specifically, refers to their "... multidisciplinary nature so that, in principle, they are not strictly unipersonal societies," hence the amount set as the first step (that of registration) with the intention of their registration (not in the List of registered members) in the ad hoc register, prima facie cannot be understood as excessive, abusive, and therefore discriminatory because it would be the sum of four individual members.</w:t>
      </w:r>
    </w:p>
    <w:p>
      <w:r>
        <w:t>It also refers to the greater complexity arising from the processing of the registration of a professional society compared to that of an individual, regarding which it reasons that "... in the case of individual registration, its substantive nature is not the same as that of professional societies, which by their essence is an axiomatic principle. It is obvious that an application for individual registration involves submitting a request to which a certified copy of the Academic Title that authorizes them to practice such profession is attached, which does not require further discernment; whereas, on the contrary, the application for registration of professional societies and their registration in the Register requires, in addition to the granting of a notarial deed, "a qualification of the same by the person in charge of the Register in order to comply with the principle of legality."</w:t>
      </w:r>
    </w:p>
    <w:p>
      <w:r>
        <w:t>And it contradicts the CNMC's assertion that the Association's actions imply the application of "... unequal, abusive, excessive, and therefore discriminatory conditions, which unjustifiably hinder the provision of professional services by professional societies compared to those provided by individual members," referring to the statistical data contained in pages 370, paragraph 54, and page 362, paragraphs 26 to 28, regarding income obtained in the last four years as a result of the collection of registration fees from professional societies, increasing since 2011, finally denouncing that the CNMC has not been able to propose an alternative to the amount set by ICOGAM, nor to admit the possibility of a conventional termination that was proposed at the time and rejected by the Commission.</w:t>
      </w:r>
    </w:p>
    <w:p>
      <w:r>
        <w:t>In fact, what the appealing Association raises is that the situations of professional societies and individuals are sufficiently distinct in order to set the amount of the registration fee that corresponds to each as to justify that difference of 1,000 to 250 euros without violating the principle of equality and non-discrimination to which the same sanctioning resolution refers.</w:t>
      </w:r>
    </w:p>
    <w:p>
      <w:r>
        <w:t>It cannot be overlooked that the legality of the decision to sanction is based, as reflected in the appealed resolution in its foundation 4.1, on the unlawfulness of the conduct, in the fact of considering proven "... that ICOGAM has carried out a series of behaviors prohibited by Article 1 of the LDC, consisting of the application of unequal conditions by said Association for the exercise of professional activity, depending on whether it involves individual members or professional societies, ... through the establishment of a discriminatory registration fee for new professional societies compared to individual members."</w:t>
      </w:r>
    </w:p>
    <w:p>
      <w:r>
        <w:t>Therefore, if it is understood that discrimination has not occurred, the alleged obstacle to access to the registered profession would disappear since it materialized, we insist, and according to the resolution itself, "... through the establishment of a discriminatory fee for new professional societies compared to individual members."</w:t>
      </w:r>
    </w:p>
    <w:p>
      <w:r>
        <w:t>And this is the conclusion we reach when analyzing the differences between the registration of individuals and that of professional societies in connection with the fee required from each.</w:t>
      </w:r>
    </w:p>
    <w:p>
      <w:r>
        <w:t>That is to say, the Court understands that the difference between 250 and 1,000 euros does not reveal discriminatory treatment as the analyzed situations are not identical, and that lack of identity has a sufficient scope for the fee difference to be proportionate.</w:t>
      </w:r>
    </w:p>
    <w:p>
      <w:r>
        <w:t>To reach this conclusion, it is certainly not negligible the observation made by the sanctioned Association indicating that the disputed fee for professional societies was approved by the same members in the Ordinary General Meeting of March 25, 2010.</w:t>
      </w:r>
    </w:p>
    <w:p>
      <w:r>
        <w:t>On the other hand, the complainant herself, in her withdrawal letter - page 352 of the administrative file - makes the following consideration: "Specifically, in the Statement of Facts, it is concluded that the Illustrious Official Association of Managers of Madrid applies unequal conditions for the exercise of professional activity, depending on whether it involves individual members or professional societies. This reasoning cannot at all be attributed to my complaint. While it is true that the registration fees are different, it is no less true that the procedures and issues related to the registration of individual members and those related to professional societies are different given the different nature of both, so in my opinion, it is not possible to make comparisons that allow reaching the conclusion included in the Statement of Facts." And she adds that "... There is a large number of professional societies of administrative managers in the market and I am not aware at all that these registration fees have posed a barrier to the market."</w:t>
      </w:r>
    </w:p>
    <w:p>
      <w:r>
        <w:t>This idea is also supported by the fact that the fee applied has not actually posed a barrier to the evolution of registrations of professional societies since 2011, which have been continuously and significantly increasing as reflected in the following table, provided with the complaint:</w:t>
        <w:br/>
        <w:t>- 5,450 euros in 2011</w:t>
        <w:br/>
        <w:t>- 11,450 euros in 2012</w:t>
        <w:br/>
        <w:t>- 18,500 euros in 2013</w:t>
        <w:br/>
        <w:t>- 21,300 euros in 2014</w:t>
      </w:r>
    </w:p>
    <w:p>
      <w:r>
        <w:t>In the weakness of the alleged obstacle to the exercise of the profession, there are numerous measures adopted by ICOGAM - which the CNMC does not question have been materialized - aimed at facilitating registration and consisting of deferring up to five installments of the registration fees as well as recognizing the effectiveness of this from the payment of the first amount in installments, without the need to wait for the payment of the remaining amounts.</w:t>
      </w:r>
    </w:p>
    <w:p>
      <w:r>
        <w:t>In addition, it is noted that the procedures required for the registration of societies are more complex than those necessary for individuals to register, which constitutes evidence of the inequality of starting situations or terms of comparison that prevents the alleged discrimination from occurring. Besides having a clear impact on the cost of the service provided by the Association, which is justified in the amount of the fee.</w:t>
      </w:r>
    </w:p>
    <w:p>
      <w:r>
        <w:t>In short, there is no solid basis in the appealed resolution that allows asserting that the fee of 1,000 euros required for the registration of professional societies constitutes an effective entry barrier that seriously prevents or hinders such societies from accessing ICOGAM, nor that the difference in amount with the fee required for the registration of individuals is discriminatory as it has sufficient justification and takes as comparison terms situations that do not maintain the necessary identity to appreciate a prohibited inequality of treatment.</w:t>
      </w:r>
    </w:p>
    <w:p>
      <w:r>
        <w:t>FOURTH.- In addition to the difference in registration fees, the CNMC deduces the existence of unequal treatment as a consequence of the "... application of various regulations and procedures not adapted to the LCP and the LSP that unjustifiably hinder the provision of services by professional societies and constitute an infringement typified in Article 1 of the LDC."</w:t>
      </w:r>
    </w:p>
    <w:p>
      <w:r>
        <w:t>The resolution of December 17, 2015 develops this argument by stating literally that "... certain provisions of the Statutes of ICOGAM and the Rules of Operation of the Register of Professional Societies of ICOGAM suffer from certain irregularities contrary to the current regulations in the matter, the LCP and the LSP, in that they imply an unjustified discrimination between the individual administrative manager and the professional society that wishes to register in ICOGAM, particularly in relation to</w:t>
      </w:r>
    </w:p>
    <w:p>
      <w:r>
        <w:rPr>
          <w:b/>
        </w:rPr>
        <w:t>[Pages 7–8]</w:t>
      </w:r>
    </w:p>
    <w:p>
      <w:r>
        <w:t>JURISPRUDENCE</w:t>
        <w:br/>
        <w:t>with multidisciplinary societies. This discrimination occurs because certain provisions of the aforementioned regulations are not in accordance with what is provided in the LSP and the LCP, following their reform by the Umbrella Law and the Omnibus Law, which foresee the practice of regulated professions subject to competition rules."</w:t>
      </w:r>
    </w:p>
    <w:p>
      <w:r>
        <w:t>Specifically, it refers to the fact that ICOGAM requires that the capital and voting rights of the professional society be held by administrative managers, which the CNMC considers not to be in accordance with Article 4.2 of Law 2/2007, of March 15, according to which "At a minimum, the majority of the capital and voting rights, or the majority of the social assets and the number of partners in non-capitalist companies, must belong to professional partners"; understanding by professional partner the natural or legal persons who meet the requirements necessary for the exercise of the professional activity that constitutes the corporate purpose (art. 4.1 LSP), and therefore not limited to administrative managers.</w:t>
      </w:r>
    </w:p>
    <w:p>
      <w:r>
        <w:t>On the other hand, it alludes to the violation of Article 6 of the same Law in relation to the requirement of the Association that the corporate name must contain a specific reference to the profession of administrative manager; and of Article 3, since the registration rules of the Association limit the corporate purpose of this type of professional societies to the exercise of the profession of administrative manager, thus excluding multidisciplinary societies despite the fact that the aforementioned provision contemplates that professional societies may engage in various professional activities with the only requirement that their performance is not incompatible with any legal norm.</w:t>
      </w:r>
    </w:p>
    <w:p>
      <w:r>
        <w:t>And it mentions the requirements imposed on professional societies in the registration procedure that would not have, in the Commission's opinion, coverage in the norms of Law 2/2007.</w:t>
      </w:r>
    </w:p>
    <w:p>
      <w:r>
        <w:t>Well, all these infringements would imply for the CNMC an "... unjustified discrimination between the individual administrative manager and the professional society that wishes to register with ICOGAM."</w:t>
      </w:r>
    </w:p>
    <w:p>
      <w:r>
        <w:t>However, the Chamber considers that the Commission's approach is erroneous in this respect.</w:t>
      </w:r>
    </w:p>
    <w:p>
      <w:r>
        <w:t>Let us recall that the description of the conduct reflected in the contested resolution - cited section 4.1 of its legal reasoning - is as follows: "... ICOGAM has carried out a series of behaviors prohibited by said Article 1 of the LDC, consisting of the application of unequal conditions by said Association for the exercise of professional activity, depending on whether it involves individual members or professional societies, both through the establishment of a discriminatory registration fee for new professional societies compared to individual members (and also against already established professional societies) and through the application of various regulations and procedures not adapted to the LCP and the LSP that unjustifiably hinder the provision of services by professional societies and constitute an infringement typified in Article 1 of the LDC."</w:t>
      </w:r>
    </w:p>
    <w:p>
      <w:r>
        <w:t>That is to say, it also links, as it does regarding the amount of the fees, the violations of the Law of Professional Associations and the Law of Professional Societies to the unequal treatment of individual members and professional societies.</w:t>
      </w:r>
    </w:p>
    <w:p>
      <w:r>
        <w:t>However, what it actually does is describe possible infringements of the Law of Professional Societies that may, if applicable, be corrected through the appropriate channel, but without revealing discriminatory practices towards individual members whose situation is, as we have said, different from that of professional societies, nor can it constitute a valid term of comparison for the purposes of assessing discriminatory treatment. And even less so in such specific and concrete aspects of societies as those affected by the articles of the Law of Professional Societies that the CNMC cites as infringed.</w:t>
      </w:r>
    </w:p>
    <w:p>
      <w:r>
        <w:t>The unavoidable conclusion from the above is that the appeal must be upheld and the imposed sanction annulled, which is based on the existence of a conduct, the application of unequal conditions to individual members and professional societies, that is not proven to constitute the appreciated infringement - Article 1 of the LDC - in accordance with the reasoning set forth.</w:t>
      </w:r>
    </w:p>
    <w:p>
      <w:r>
        <w:t>FIFTH.- The costs shall be borne by the defendant Administration in application of what is established in Article 139.1 of the LJCA.</w:t>
      </w:r>
    </w:p>
    <w:p>
      <w:r>
        <w:t>HAVING SEEN the cited articles and others of general and pertinent application,</w:t>
      </w:r>
    </w:p>
    <w:p>
      <w:r>
        <w:t>WE DECREE</w:t>
        <w:br/>
        <w:t>1.- To uphold the contentious-administrative appeal filed by the Attorney D. Óscar Gil de Sagredo Garicano acting in the name and representation of the OFFICIAL COLLEGE OF ADMINISTRATIVE MANAGERS OF MADRID against the resolution of December 17, 2015, of the Competition Chamber of the National Commission of Markets and Competition, by which a fine of 65,655 euros was imposed.</w:t>
      </w:r>
    </w:p>
    <w:p>
      <w:r>
        <w:t>2.- To annul the aforementioned resolution, for not being in accordance with the law.</w:t>
      </w:r>
    </w:p>
    <w:p>
      <w:r>
        <w:t>With express imposition of costs to the defendant Administration.</w:t>
      </w:r>
    </w:p>
    <w:p>
      <w:r>
        <w:t>This judgment, which will be notified in the manner provided for in art. 248 of the Organic Law of the Judiciary, is subject to appeal for cassation, which must be prepared before this Chamber within 30 days from the day following its notification; in the preparation document for the appeal, compliance with the requirements established in Article 89.2 of the Law of Jurisdiction must be evidenced, justifying the objective cassational interest presented.</w:t>
      </w:r>
    </w:p>
    <w:p>
      <w:r>
        <w:t>What we pronounce, command, and sign.</w:t>
      </w:r>
    </w:p>
    <w:p>
      <w:r>
        <w:t>PUBLICATION.- Once the previous resolution is signed and published, it is delivered to this Secretariat for notification to the parties, issuing a literal certification of the same for its inclusion in the proceedings.</w:t>
      </w:r>
    </w:p>
    <w:p>
      <w:r>
        <w:t>In Madrid on 19/07/2018,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