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https://www.cnmc.es/expedientes/sdc054014</w:t>
      </w:r>
    </w:p>
    <w:p>
      <w:r>
        <w:t>Pages translated : 33</w:t>
      </w:r>
    </w:p>
    <w:p/>
    <w:p>
      <w:r>
        <w:rPr>
          <w:b/>
        </w:rPr>
        <w:t>[Pages 1–3]</w:t>
      </w:r>
    </w:p>
    <w:p>
      <w:r>
        <w:t>RESOLUTION (File S/DC/0540/14 ISTOBAL)</w:t>
      </w:r>
    </w:p>
    <w:p>
      <w:r>
        <w:t xml:space="preserve">President  </w:t>
        <w:br/>
        <w:t>Mr. José María Marín Quemada</w:t>
      </w:r>
    </w:p>
    <w:p>
      <w:r>
        <w:t xml:space="preserve">Counselors  </w:t>
        <w:br/>
        <w:t xml:space="preserve">Mr. Josep María Guinart  </w:t>
        <w:br/>
        <w:t xml:space="preserve">Ms. María Ortiz Aguilar  </w:t>
        <w:br/>
        <w:t xml:space="preserve">Mr. Fernando Torremocha y García-Sáenz  </w:t>
        <w:br/>
        <w:t>Mr. Benigno Valdés Díaz</w:t>
      </w:r>
    </w:p>
    <w:p>
      <w:r>
        <w:t xml:space="preserve">Secretary  </w:t>
        <w:br/>
        <w:t>Mr. Tomás Suárez-Inclán González</w:t>
      </w:r>
    </w:p>
    <w:p>
      <w:r>
        <w:t>In Madrid, on June 30, 2016</w:t>
      </w:r>
    </w:p>
    <w:p>
      <w:r>
        <w:t>The COMPETITION CHAMBER of the CNMC, with the composition as above, has issued this Resolution in File S/DC/0540/14 ISTOBAL, instructed by the Competition Directorate (hereinafter, DC) of the CNMC.</w:t>
      </w:r>
    </w:p>
    <w:p>
      <w:r>
        <w:t>Mr. Benigno Valdés Díaz has been designated as the Responsible Counselor.</w:t>
      </w:r>
    </w:p>
    <w:p>
      <w:r>
        <w:t>BACKGROUND</w:t>
      </w:r>
    </w:p>
    <w:p>
      <w:r>
        <w:t>FIRST.- On May 2, 2014, a letter from GOLDEN WASH, S.L. was received by the DC, filing a complaint against ISTOBAL, S.A. for alleged practices prohibited by Law 15/2007, of July 3, on the Defense of Competition, consisting of the (also alleged) refusal to supply spare parts to maintenance and technical assistance companies external to the ISTOBAL network (folios 2-59).</w:t>
      </w:r>
    </w:p>
    <w:p>
      <w:r>
        <w:t>SECOND.- Based on the aforementioned complaint, on September 26, 2014, the DC requested information from GOLDEN WASH regarding the activity it performs, the companies active in the Spanish market for manufacturing vehicle washing machines, the companies active in the maintenance and repair of such machinery in Spain, the operation of ISTOBAL's Technical Assistance Services (SAT), the most common type of spare part requested whose supply has been denied or obstructed in their opinion through technical or other requirements, and whether that part has a possibility of substitution in the market (folios 63-65). The response was received at the CNMC on October 16, 2014 (folios 68-129).</w:t>
      </w:r>
    </w:p>
    <w:p>
      <w:r>
        <w:t>THIRD.- In view of the results of the reserved information, on November 14, 2014, the DC agreed to initiate an investigation under reference S/DC/0540/14 and to incorporate the documentation from the preliminary proceedings with reference number DP/0017/14 (folio 1).</w:t>
      </w:r>
    </w:p>
    <w:p>
      <w:r>
        <w:t>FOURTH.- On November 17, 2014, the DC requested information from ISTOBAL, S.A. regarding the activity it performs; the operation of its SAT; whether it supplies spare parts to independent maintenance companies; whether it is possible to obtain ISTOBAL brand spare parts in the second-hand market, and whether repairs can be made with non-original parts (and if so, with what type of parts) [folios 130-133]. After obtaining an extension, ISTOBAL, S.A.'s response was received at the CNMC on December 12, 2014 (folios 149-200).</w:t>
      </w:r>
    </w:p>
    <w:p>
      <w:r>
        <w:t>FIFTH.- Based on the actions taken up to that point, on December 19, 2014, the DC initiated Sanctioning File S/DC/0540/14 against ISTOBAL, S.A. and its subsidiaries ISTOBAL MANUFACTURING SPAIN, S.L.U. and ISTOBAL ESPAÑA, S.L.U. (hereinafter, ISTOBAL) for the existence of reasonable indications of conduct prohibited by the LDC, consisting of the fixing of prices for technical assistance services, market sharing for the provision of those services, and refusal to supply original spare parts to independent maintenance companies (folios 204 and 205). The initiation agreement was notified to GOLDEN WASH and ISTOBAL on December 19, 2014 (folios 206-214).</w:t>
      </w:r>
    </w:p>
    <w:p>
      <w:r>
        <w:t>In this File, all references to ISTOBAL include the companies ISTOBAL, S.A., ISTOBAL MANUFACTURING SPAIN, S.L.U. and ISTOBAL ESPAÑA, S.L.U., considering that it was not until December 2, 2013, that the segregation of ISTOBAL, S.A. was signed, whereby this company transferred its manufacturing activities and after-sales services of washing machinery to ISTOBAL MANUFACTURING SPAIN, S.L.U. and ISTOBAL ESPAÑA, S.L.U., respectively (folio 992). Likewise, all requests for information by the DC to the accused party have been made in the name of ISTOBAL, S.A., ISTOBAL MANUFACTURING SPAIN, S.L.U. and ISTOBAL ESPAÑA, S.L.U. (Throughout the File, they are abbreviated under the term ISTOBAL).</w:t>
      </w:r>
    </w:p>
    <w:p>
      <w:r>
        <w:t>SIXTH.- On December 29, 2014, ISTOBAL provided information regarding alleged threats it had been subjected to by [Mr. XXX] as a result of the existing judicial proceedings between the parties (folios 215-223).</w:t>
      </w:r>
    </w:p>
    <w:p>
      <w:r>
        <w:t>SEVENTH.- On February 4, 2015, GOLDEN WASH provided supplementary information regarding the alleged refusal to supply spare parts by ISTOBAL (folios 275-282).</w:t>
      </w:r>
    </w:p>
    <w:p>
      <w:r>
        <w:t>EIGHTH.- On February 20, 2015, ISTOBAL provided supplementary information regarding the definition of the relevant market, its shares in the market for supplying spare parts and in the provision of maintenance and technical assistance services, the general nature of spare parts, and the supply to independent maintenance companies (folios 283-384).</w:t>
      </w:r>
    </w:p>
    <w:p>
      <w:r>
        <w:t>NINTH.- On March 25, 2015, the DC requested information from ISTOBAL regarding the reasons justifying the centralization of the maintenance and repair services system for machinery since 2008; the legislative framework under which it develops its manufacturing and maintenance activities for vehicle washing machinery; the operation of the maintenance and repair service for machinery in the period prior to 2008 and in the subsequent period; the percentage of genuine parts manufactured by itself, and whether it has signed any exclusivity agreements with third-party manufacturers for the design and manufacture of its spare parts (folios 396-400). After an extension, ISTOBAL's response was received at the CNMC on April 10 (folios 524-584) and April 30, 2015 (folios 705-752).</w:t>
      </w:r>
    </w:p>
    <w:p>
      <w:r>
        <w:t>TENTH.- On March 25, 2015, the DC requested information from certain authorized SATs of ISTOBAL regarding the type of activity they perform; the companies active in the market for manufacturing washing machinery; the companies active in the maintenance and repair of such machines inside and outside Spain; which manufacturers of vehicle washing machines other than ISTOBAL they perform maintenance and repair of parts for; the operation of the maintenance and repair service for machinery in the period prior to 2008 and in the subsequent period; to what extent original spare parts are necessary for the repair of machinery and whether there is a possibility of substituting those spare parts with similar ones (folios 405-409, 414-418, 423-427 and 432-436). The responses were received at the CNMC on April 14 (folios 585-609) and April 15, 2015 (folios 633-635, 639-662 and 675-694).</w:t>
      </w:r>
    </w:p>
    <w:p>
      <w:r>
        <w:t>ELEVENTH.- On March 26, 2015, the DC also requested the previous information from some independent SATs and authorized SATs of the ISTOBAL network (folios 441-445, 450-454, 459-463, 468-472, 477-481 and 486-490). The responses were received at the CNMC on April 6 (folios 499-508), April 9 (folios 522-523), April 14 (folios 626-632) and April 23, 2015 (folios 702-703), and May 6, 2015 (folios 753-763, 779-780, 782-786, 789-792 and 794, and confidential folios 764-778, 781, 787-788 and 793).</w:t>
      </w:r>
    </w:p>
    <w:p>
      <w:r>
        <w:t>TWELFTH.- On May 12, 2015, an authorized SAT of the ISTOBAL network provided supplementary information regarding commercial practices carried out by ISTOBAL (folios 795-812).</w:t>
      </w:r>
    </w:p>
    <w:p>
      <w:r>
        <w:t>THIRTEENTH.- On May 18, 2015, GOLDEN WASH provided supplementary information regarding some references of spare parts necessary for the active operation of washing machines (folios 813-815).</w:t>
      </w:r>
    </w:p>
    <w:p>
      <w:r>
        <w:t>FOURTEENTH.- On May 19, 2015, the DC made a request for information to ISTOBAL regarding its business volume in the markets for manufacturing and marketing vehicle washing machinery and equipment, manufacturing and distribution of spare parts, and provision of maintenance and technical assistance services; the billing rates that authorized SATs should apply in 2014; and the manufacturing and marketing of certain spare parts for ISTOBAL washing machines and equipment (folios 829-831). The</w:t>
      </w:r>
    </w:p>
    <w:p>
      <w:r>
        <w:rPr>
          <w:b/>
        </w:rPr>
        <w:t>[Pages 4–6]</w:t>
      </w:r>
    </w:p>
    <w:p>
      <w:r>
        <w:t>response was received by the CNMC on May 28, 2015 (confidential folios 834-845, and folios 846-856).</w:t>
      </w:r>
    </w:p>
    <w:p>
      <w:r>
        <w:t>FIFTEENTH.- On May 19, 2015, the DC made an information request to REDUCTORES CUÑAT, S.A. and APERTON ELECTRONICS, S.L., regarding the commercial activity they carry out, the type of relationship they maintain with ISTOBAL, the type of parts they manufacture for the defendant, whether these spare parts can be repaired by third parties or if they must be replaced with the original part, and if they can supply spare parts to third parties (folios 818-821 and 824-827). The responses were received by the CNMC on June 8 (folios 871-875) and June 12, 2015, respectively (folios 890-899).</w:t>
      </w:r>
    </w:p>
    <w:p>
      <w:r>
        <w:t>SIXTEENTH.- On July 10, 2015, ISTOBAL submitted to the CNMC a written statement of allegations regarding certain information contained in the file (folios 900-959).</w:t>
      </w:r>
    </w:p>
    <w:p>
      <w:r>
        <w:t>SEVENTEENTH.- On July 29, 2015, the DC requested information from ISTOBAL regarding the segregation of business branches of ISTOBAL, S.A. (folios 962-964). Following an extension of the deadline, the response was received by the CNMC on August 26, 2015 (folios 972-1253).</w:t>
      </w:r>
    </w:p>
    <w:p>
      <w:r>
        <w:t>EIGHTEENTH.- On September 22, 2015, the PCH notified the parties, who acknowledged receipt on September 23 (the defendants ISTOBAL) and September 25 (GOLDEN WASH) of 2015.</w:t>
      </w:r>
    </w:p>
    <w:p>
      <w:r>
        <w:t>NINETEENTH.- On October 9, 2015, a written statement of allegations to the PCH was submitted by Mr. Pablo Tramoyeres Galván, on behalf of ISTOBAL, S.A., ISTOBAL MANUFACTURING SPAIN, S.L.U. and ISTOBAL ESPAÑA, S.L.U. (confidential folios 1361-1397 and folios 1398-1447).</w:t>
      </w:r>
    </w:p>
    <w:p>
      <w:r>
        <w:t>TWENTIETH.- On October 30, 2015, certain material errors were noted in the reference of the ACCREDITED FACT regarding the market allocation and in the date of commencement of the infringements attributed to ISTOBAL in the PCH notified on September 22, 2015, and in accordance with the provisions of Article 105.2 of Law 30/1992, of November 26, on the Legal Regime of Public Administrations and the Common Administrative Procedure, the parties were notified of the correction (folios 1483-1516 and 1517-1550). The deadline for submitting allegations to the aforementioned correction expired on November 5, 2015, without the parties issuing any.</w:t>
      </w:r>
    </w:p>
    <w:p>
      <w:r>
        <w:t>TWENTY-FIRST.- On November 18, 2015, and in application of Article 33.1 of the Competition Defense Regulation, the DC agreed to close the instruction phase of the File (folio 1552) to draft the Proposal for Resolution. The aforementioned Agreement was notified to ISTOBAL on November 18, 2015, and to GOLDEN WASH on November 19, 2015.</w:t>
      </w:r>
    </w:p>
    <w:p>
      <w:r>
        <w:t>TWENTY-SECOND.- On December 11, 2015, a written statement of Allegations to the Proposal for Resolution was submitted by [Mr. XXX] on behalf of ISTOBAL, S.A. and its subsidiaries ISTOBAL MANUFACTURING SPAIN, S.L.U. and ISTOBAL ESPAÑA, S.L.U. (folios 1708 to 1766). After the deadline for allegations to the Proposal for Resolution, GOLDEN WASH did not submit any.</w:t>
      </w:r>
    </w:p>
    <w:p>
      <w:r>
        <w:t>TWENTY-THIRD.- On December 16, 2015, the DC submitted the mandatory Report-Proposal to the COMPETITION CHAMBER of the CNMC Council for the resolution of the File.</w:t>
      </w:r>
    </w:p>
    <w:p>
      <w:r>
        <w:t>THE PARTIES</w:t>
      </w:r>
    </w:p>
    <w:p>
      <w:r>
        <w:t>FIRST.- The parties in this file are: as complainant, GOLDEN WASH, S.L.U.; and as defendant, ISTOBAL, S.A. (with its subsidiaries ISTOBAL MANUFACTURING SPAIN, S.L.U. and ISTOBAL ESPAÑA, S.L.U.)</w:t>
      </w:r>
    </w:p>
    <w:p>
      <w:r>
        <w:t>GOLDEN WASH is a company established in 2010 whose purpose is i) the operation of automotive washing centers; ii) the wholesale and retail purchase and sale of electrical material; iii) the distribution of machinery and tools for electrical workshops; iv) electrical and mechanical installations and repairs in homes, premises, and all kinds of properties; and v) the wholesale and retail purchase and sale, conservation, maintenance, and repair of machinery for mechanical workshops, service stations, and washing centers. According to its website (http://www.goldenwash.es/index.html), GOLDEN WASH has a wide range of machinery and accessories for vehicle washing, including washing centers, trains, and bridges for cars and industrial vehicles, as well as enclosures, chemical products, water treatments, and spare parts. Its current registered office is located at Calle Socuéllamos No. 8, in Ciudad Real (folios 180, 186, 199, and 219).</w:t>
      </w:r>
    </w:p>
    <w:p>
      <w:r>
        <w:t>ISTOBAL, S.A. (with its subsidiaries ISTOBAL MANUFACTURING SPAIN, S.L.U. and ISTOBAL ESPAÑA, S.L.U.) is a Spanish multinational created in Valencia in 1950 whose corporate purpose until its segregation consisted of "the manufacture and sale of all kinds of machinery, general trade, import and export of all kinds of articles and machinery; the construction of treatment plants, water treatment stations, their corresponding machinery and installations, their operation, maintenance, and comprehensive conservation, as well as sewage networks, hydrological cycle, and industrial waste and any type of discharge; the construction and execution of hydraulic works, water conduits, supply, drilling, channeling, and drainage" (folios 989-990).</w:t>
      </w:r>
    </w:p>
    <w:p>
      <w:r>
        <w:t>On December 2, 2013, ISTOBAL, S.A. was segregated into two companies: (1) ISTOBAL MANUFACTURING SPAIN, S.L.U., dedicated to the manufacture of washing bridges and trains and other industrial equipment for subsequent sale, either through the group of companies whose company is ISTOBAL, S.A., or through third-party distributors outside the group; and (2) ISTOBAL ESPAÑA, S.L., active in the distribution of washing bridges and trains and other industrial equipment as well as in the after-sales technical service of the same within the Iberian Peninsula.</w:t>
      </w:r>
    </w:p>
    <w:p>
      <w:r>
        <w:t>For accounting purposes, the segregation took place on January 1, 2013, pursuant to Article 31.7 of Law 3/2009: "The common merger project shall contain at least the following mentions: [...] the date from which the merger will have accounting effects in accordance with the provisions of the General Accounting Plan." According to ISTOBAL, the regulation of the merger project also applies to the segregation project, based on the provisions of Article 73 of the aforementioned regulation. Regarding the possibility of retroactively applying the effects of the segregation to the beginning of the fiscal year in which the operation was approved, according to ISTOBAL, this is regulated based on Section 2.2.2 of Standard 21 of the Current Accounting Plan, contained in Royal Decree 1514/2007, of November 16, which approves the General Accounting Plan.</w:t>
      </w:r>
    </w:p>
    <w:p>
      <w:r>
        <w:t>To date, ISTOBAL, S.A. has not been legally extinguished but acts as the holding company of the business group, which owns 100% of the shares representing the share capital of the beneficiary companies of this segregation, pursuant to the provisions of Article 71 of Law 3/2009, of April 3, on structural modifications of commercial companies (Article 71 of Law 3/2009, of April 3, on structural modifications of commercial companies: "Segregation is understood as the bulk transfer by universal succession of one or several parts of the assets of a company, each of which forms an economic unit, to one or several companies, receiving in return the segregated company shares, participations, or quotas of the beneficiary companies").</w:t>
      </w:r>
    </w:p>
    <w:p>
      <w:r>
        <w:t>Based on the social agreements of the segregation, the two newly established companies acquire all the assets and liabilities inherent to each of the corresponding transferred business branches, including personal and material means, industrial property rights, and all assumed rights and obligations. Thus, ISTOBAL, S.A. ceases to carry out the activities of manufacturing machinery and washing equipment of the ISTOBAL brand, now assumed by ISTOBAL MANUFACTURING SPAIN, S.L.U., and the distribution and after-sales service activities of machinery and washing equipment of the ISTOBAL brand, assumed by ISTOBAL ESPAÑA, S.L.U. (folios 149-151, 159, 180, 186, 990, 992, 993, and 996-1253).</w:t>
      </w:r>
    </w:p>
    <w:p>
      <w:r>
        <w:t>According to its website (http://www.istobal.com/empresa/), the ISTOBAL group also exports its products to more than 75 countries and has a wide network of distributors around the world (seven subsidiaries and two assembly plants in Europe, as well as two other subsidiaries and assembly plants in the USA and Brazil).</w:t>
      </w:r>
    </w:p>
    <w:p>
      <w:r>
        <w:t>SECOND.- The companies REDUCTORES CUÑAT, S.A. and APERTON ELECTRONICS, S.L. are also parties in this File.</w:t>
      </w:r>
    </w:p>
    <w:p>
      <w:r>
        <w:rPr>
          <w:b/>
        </w:rPr>
        <w:t>[Pages 7–9]</w:t>
      </w:r>
    </w:p>
    <w:p>
      <w:r>
        <w:t>REDUCTORES CUÑAT, S.A. (Massalfassar, Valencia) is engaged in the manufacture of speed reducers and gear motors. Since the beginning of its activity in 1977, it has maintained a supplier-customer commercial relationship with ISTOBAL, S.A. (folio 872). APERTON ELECTRONICS, S.L. (Guadassuar, Valencia) is dedicated to the design and manufacture of electronic boards for clients who need to automate or control any process in machines or peripherals. Since 1998, it has been manufacturing custom-designed boards for ISTOBAL, S.A. (folio 890).</w:t>
      </w:r>
    </w:p>
    <w:p>
      <w:r>
        <w:t>MARKET DELIMITATION</w:t>
      </w:r>
    </w:p>
    <w:p>
      <w:r>
        <w:t>FIRST.- Product Market.</w:t>
        <w:br/>
        <w:t>The activity considered in this File falls within the sector of machinery and equipment for washing automobiles, trucks, and buses. In the distribution chain of a durable consumer good, there are fundamentally three activities: the manufacture of the product, its distribution or marketing, and the provision of after-sales services. Given the characteristics of the machinery and equipment considered here, in this case, it is appropriate to add two additional activities: the manufacture of spare parts and their distribution. According to Paragraph 91 of the European Commission Guidelines on vertical restrictions, "if a supplier produces both the original equipment and the spare or replacement parts for that equipment, the supplier will often be the only or main supplier in the secondary markets for spare and replacement parts. This situation may also occur when the supplier (original equipment supplier) outsources the manufacture of spare or replacement parts. The relevant market [...] may be that of original equipment, including spare parts, or a distinct original equipment market and a secondary market, depending on the circumstances of the case, such as the effects of the restrictions involved, the duration of the equipment, and the importance of repair or replacement costs."</w:t>
      </w:r>
    </w:p>
    <w:p>
      <w:r>
        <w:t>In this sense, from the demand perspective, there exists, on one hand, a market for the manufacture of washing machinery and equipment; and on the other, a secondary market for the manufacture of spare parts since the end customer in each market is different. In the first case, manufacturers of washing machinery and equipment sell their products to manual washing companies and service stations, while in the second, the demand for spare parts is composed of workshops and technical assistance services (SAT).</w:t>
      </w:r>
    </w:p>
    <w:p>
      <w:r>
        <w:t>Therefore, in this case, three relevant markets closely related to each other can be considered: the manufacture and marketing of vehicle washing machinery and equipment, the manufacture and marketing of spare parts, and the provision of after-sales services.</w:t>
      </w:r>
    </w:p>
    <w:p>
      <w:r>
        <w:t>The sector of manufacturing and marketing of vehicle washing machinery and equipment exhibits a certain degree of vertical and horizontal concentration. Firstly, manufacturing companies control the manufacturing, marketing, and after-sales service processes of the machinery and washing equipment. Secondly, entry into the market for manufacturing vehicle washing machinery and equipment is not easy without a distribution center that supplies parts and without a technical service that provides maintenance and repair work for that type of machinery. Therefore, those who primarily operate in that market at the national level are large-scale manufacturers (folios 69 and 754).</w:t>
      </w:r>
    </w:p>
    <w:p>
      <w:r>
        <w:t>SECOND.- Geographic Market.</w:t>
        <w:br/>
        <w:t>From the supply perspective, the market for manufacturing and marketing machinery and the market for manufacturing and marketing spare parts have at least a national geographical dimension, as large manufacturers seek to supply the entire national territory through their sales and distribution networks (as opposed to local manufacturers).</w:t>
      </w:r>
    </w:p>
    <w:p>
      <w:r>
        <w:t>For its part, the market for vehicle repair and maintenance services has at least a provincial dimension, resulting from competitive dynamics. Firstly, SATs offer their services within a specific area, usually a province. Secondly, customers contact the nearest SAT motivated by the urgency of the service (washing machinery and equipment cannot remain idle for long).</w:t>
      </w:r>
    </w:p>
    <w:p>
      <w:r>
        <w:t>However, in the File at hand, it is not necessary to exhaustively define the market because it will not affect the assessment of the reported practices, given their nature.</w:t>
      </w:r>
    </w:p>
    <w:p>
      <w:r>
        <w:t>THIRD.- Market for the manufacture and marketing of vehicle washing machinery and equipment.</w:t>
        <w:br/>
        <w:t>According to ISTOBAL, the activity of manufacturing and marketing vehicle washing machinery and equipment does not belong "to any specific regulated sector (such as banking activity, insurance activity, the energy sector, etc.), in the sense that prior administrative authorization is not required for the development of its activity. Consequently, it is also not subject to supervision by any specific administrative body due to the subject matter. Thus, the applicable regulations for the activity are the generic ones of our legal system and common to any business activity, that is, those resulting from the commercial code, the civil code, the workers' statute, the Metal Agreement-Valencian Federation (FEMEVAL)" (folio 851).</w:t>
      </w:r>
    </w:p>
    <w:p>
      <w:r>
        <w:t>From a technical perspective, manufacturers of this type of machinery must comply with the Declaration of Conformity, under which the manufacturer declares that the product complies with the provisions of the Community Directives on machinery and electrical equipment (See, Directive 2006/42/EC of the European Parliament and of the Council, of May 17, 2006, on machinery and amending Directive 95/16/EC; Directive 2006/95/EC of the European Parliament and of the Council, of December 12, 2006, on the approximation of the laws of the Member States relating to electrical equipment designed for use within certain voltage limits; Directive 2004/108/EC of the European Parliament and of the Council, of December 15, 2004, on the approximation of the laws of the Member States regarding electromagnetic compatibility and repealing Directive 89/336/EEC (folios 527 and 534-536).</w:t>
      </w:r>
    </w:p>
    <w:p>
      <w:r>
        <w:t>In general terms, we can define vehicle washing machinery and equipment as devices designed for the exterior cleaning of vehicles, differentiating two categories: (1) Automatic washing machines: roller or brush machines (which, in turn, are subdivided into: i) Car, truck, and bus washing bridges: automatic machines where the customer places the vehicle and the machine takes care of washing it. They are very common in service stations; and ii) Washing trains: larger and more sophisticated machines. In this case, the vehicle moves through a conveyor chain, and the machine remains in a fixed position, allowing several vehicles to be washed simultaneously. (2) Manual washing machines: in this category, we find the so-called boxes, self-service washing centers that allow the customer to clean their vehicle using high-pressure jets (referred to as "guns").</w:t>
      </w:r>
    </w:p>
    <w:p>
      <w:r>
        <w:t>To complete the vehicle washing service, customers have: (1) Vacuums and peripherals for the interior and exterior cleaning of the vehicle, that is, machines placed at specific points in the washing area that allow the customer to finish the task using an interior vacuum and/or manual dryers (paper dispensers, sprayers, cloths, etc.); and (2) Machines for water treatment that allow for a quality finish in the final rinse: water softeners, demineralization plants, boilers, recyclers, chlorine dispensers, osmosis equipment, accumulation tanks, and pressure groups (folios 68, 69, 284, 289, 499, 585, 626, 633, 639, 677, 678, 753, and 754).</w:t>
      </w:r>
    </w:p>
    <w:p>
      <w:r>
        <w:t>Among the manufacturers of vehicle washing machinery and equipment operating nationally in Spain, the following stand out: (i) WASHTEC, CHRIST, KÄRCHER (German manufacturers with a presence in Spain for several years); (ii) CECCATO, WASH ITALIA, and AQUARAMA (Italian manufacturers); (iii) ISTOBAL; (iv) ELEFANTE AZUL; (v) PROGERAL; (vi) MIX. It is noteworthy that ISTOBAL has exclusive contracts for the sale, maintenance, and repair of washing machinery and equipment for vehicles with REPSOL, CAMPSA, PETRONOR, CEPSA, and SHELL. Among the manufacturers operating locally, we find AUTO EQUIP, LA BALLENA AZUL, EL CISNE AZUL, ÉLITE, and ABOX, among others (folios 14, 69, 99, 100, 499, 626, 633, 678, and 754).</w:t>
      </w:r>
    </w:p>
    <w:p>
      <w:r>
        <w:t>FOURTH.- Market for the manufacture and distribution of spare parts.</w:t>
        <w:br/>
        <w:t>Spare parts constitute the essential input for the provision of after-sales services. According to the information provided, it is appropriate to differentiate three categories of parts: (i) Commercial parts easily replaceable by other similar ones in the national market, such as bearings, screws, solenoid valves, belts, etc.; (ii) Parts that can be obtained in specialized workshops, such as chassis or metal fabrications; and (iii) Specific mechanical and electronic parts.</w:t>
      </w:r>
    </w:p>
    <w:p>
      <w:r>
        <w:rPr>
          <w:b/>
        </w:rPr>
        <w:t>[Pages 10–12]</w:t>
      </w:r>
    </w:p>
    <w:p>
      <w:r>
        <w:t>of the manufacturer, such as electronic boards, reducers, and motor-reducers (the electronic boards allow for the automation or control of any process in machines or peripherals; the reducers and motor-reducers are mechanical parts that facilitate the operation of all kinds of machines and devices for industrial use that need to reduce their speed safely and efficiently).</w:t>
      </w:r>
    </w:p>
    <w:p>
      <w:r>
        <w:t>As we will see later (Section ACCREDITED FACTS), some manufacturers of machinery and vehicle washing equipment employ a mechanical and electronic method of manufacturing and design for some of their spare parts. The manufacturers of parts themselves may request the production of certain parts from third parties, a production that is carried out exclusively. In short, these are unique manufacturing parts, as they are custom-made for a specific brand and model, and are essential for the operation of the washing machine (folios 14, 500, 523, 587, 627, 635, 640, 814, 815, 872, and 890).</w:t>
      </w:r>
    </w:p>
    <w:p>
      <w:r>
        <w:t>This fact is referenced in paragraph 22 of the Commission Guidelines, relating to vertical restrictions for the motor vehicle sector (Supplementary Guidelines on vertical restrictions included in agreements for the sale and repair of motor vehicles and the distribution of spare parts for motor vehicles [2010/C 138/05]) when it describes "[...] a particular category of spare parts, sometimes referred to as captive spare parts, which can only be obtained from the vehicle manufacturer or from members of its authorized networks [...]".</w:t>
      </w:r>
    </w:p>
    <w:p>
      <w:r>
        <w:t>These characteristics make the substitutability of spare parts, both for the manufacture and repair of machinery and vehicle washing equipment, non-existent in some cases. Although the total number of genuine parts is not very high, they are essential for the operation of this type of machinery and equipment, so one cannot speak of a general market for the manufacture of spare parts for all washing equipment, but rather there exists a specific market for each brand. This conclusion is consistent with the aforementioned Commission Guidelines relating to vertical restrictions for the motor vehicle sector, whose paragraph 15 states the following: "[...] in general, the markets for repair and maintenance services and for the distribution of spare parts are characterized by being specific to each brand [...]".</w:t>
      </w:r>
    </w:p>
    <w:p>
      <w:r>
        <w:t>FIFTH.- Market for the provision of after-sales services.</w:t>
      </w:r>
    </w:p>
    <w:p>
      <w:r>
        <w:t>The market for the provision of after-sales services includes the maintenance and repair services of machinery and vehicle washing equipment. It is a downstream market from the market for the manufacture of spare parts, as they are used as inputs, and is horizontally related to the market for the marketing of machinery and vehicle washing equipment, as it is fundamental to preserve the value of the washing machine throughout its useful life. This work takes place at service stations, workshops and vehicle dealerships, manufacturing companies, self-service car wash centers, and ultimately in any business that has machinery related to the cleaning of cars and industrial vehicles (folios 499, 522, 585, 626, 633, 639, 677, 702, and 753). The main demanders of these maintenance and technical assistance services are as follows: (i) Manual washing companies: companies dedicated to cleaning interiors and exteriors by hand. (ii) Companies with automatic washing equipment: washing bridges in self-service mode by the customer. (iii) Customers with service stations branded with the main oil companies in the country: the service stations are owned and managed by personnel from the oil company itself. (iv) Customers with independent service stations: the service station belongs to an oil company but is managed by an external person. (v) Rent a Car: vehicle rental companies with branches in different provinces of Spain that have automatic equipment for the exterior and interior washing of rental vehicles. (vi) Private customers: they have professional or DIY-grade machines for private use and have repairs done at a workshop (folios 68, 753, and 754).</w:t>
      </w:r>
    </w:p>
    <w:p>
      <w:r>
        <w:t>As will be described later (Section of ACCREDITED FACTS), within the system of providing after-sales services, manufacturers have either their own technicians or authorized technical assistance services, that is, workshops that provide maintenance and repair services for machinery and vehicle washing equipment within the manufacturer's distribution network. A third category of operators offering this service would consist of repair workshops that operate outside the manufacturer's network, the so-called independent SATs (folios 151, 152, 499, 522, 633, 634, 639, 677, 754, and 755).</w:t>
      </w:r>
    </w:p>
    <w:p>
      <w:r>
        <w:t>According to GOLDEN WASH (See folio 14), the number of authorized SATs and independent SATs dedicated to the maintenance and repair of machinery and vehicle washing equipment is not very high as it is a little-known sector that also requires certain specialization for the required tasks. This structure of technical assistance services is consistent with the philosophy of the Commission Guidelines relating to vertical restrictions in the motor vehicle sector, in which paragraph 57 indicates that "[...] to the extent that there is a market for repair and maintenance services separate from that of the sale of new motor vehicles, it is considered to be a brand-specific market. In this market, the main source of competition arises from the competitive interaction between independent repair workshops and authorized repair workshops of the brand in question."</w:t>
      </w:r>
    </w:p>
    <w:p>
      <w:r>
        <w:t>In the specific case of ISTOBAL, the after-sales services carried out through its authorized SATs fall within a selective distribution system where the manufacturer authorizes certain workshops to carry out maintenance and repair activities on its machinery, and in return supplies them with spare parts. As we have pointed out earlier, these parts are manufactured by the manufacturer itself or by independent third parties exclusively at the request of ISTOBAL. In this regard, paragraph 1.f) of the Regulation on certain categories of vertical agreements and concerted practices in the motor vehicle sector states that in a selective distribution system "the supplier undertakes to sell the contractual goods or services, directly or indirectly, only to distributors or repair workshops selected based on defined criteria, and in which these distributors or repair workshops undertake not to sell these goods or services to independent distributors or repair workshops, without prejudice to the possibility of selling spare parts to independent repair workshops and the obligation to provide independent operators with all technical information, all diagnostic equipment, all tools, and all necessary training for the repair and maintenance of motor vehicles or for the application of environmental protection measures."</w:t>
      </w:r>
    </w:p>
    <w:p>
      <w:r>
        <w:t>ACCREDITED FACTS</w:t>
      </w:r>
    </w:p>
    <w:p>
      <w:r>
        <w:t>FIRST.- Relating to GOLDEN WASH.</w:t>
      </w:r>
    </w:p>
    <w:p>
      <w:r>
        <w:t>According to the Commercial Registry and Movable Property of Ciudad Real, GOLDEN WASH, initially domiciled at Camino Viejo de Alarcos number 1, Ciudad Real, was established in 2010 by Ms. Eva María Cano de la Fuente (folio 199). According to ISTOBAL, this initial tax address of GOLDEN WASH belonged to NOTARIO DISTRIBUCIÓN DE MAQUINARIA, S.L.U., a company that has not been active for several years and was dedicated to the buying and selling, conservation, maintenance, and repair of machinery for mechanical workshops and service stations, of which Mr. Juan Manuel Notario was the administrator, husband of Ms. Eva María Cano (folios 156, 157, and 276).</w:t>
      </w:r>
    </w:p>
    <w:p>
      <w:r>
        <w:t>Between 2004 and 2012, NOTARIO DISTRIBUCIÓN DE MAQUINARIA, S.L.U. was the official distributor and authorized technical service, on an exclusive basis, of ISTOBAL, S.A. in the provinces of Ciudad Real, Cuenca, Albacete, and Málaga, although in the latter it did not provide the service exclusively as there was another distributor and SAT. Through a verbal agreement for exclusive distribution, NOTARIO DISTRIBUCIÓN DE MAQUINARIA, S.L.U. committed to carrying out: i) technical assistance services to free customers and oil companies owning ISTOBAL, S.A. machinery; ii) distribution activities of ISTOBAL, S.A. products and machinery; and iii) distribution tasks and assembly of ISTOBAL, S.A. machinery (Folios 186 and 219).</w:t>
      </w:r>
    </w:p>
    <w:p>
      <w:r>
        <w:t>On June 28, 2013, due to the complaint filed by ISTOBAL S.A. on July 15, 2011, the Court of First Instance and Instruction Number 6 of Ciudad Real ruled to condemn NOTARIO DISTRIBUCIÓN DE MAQUINARIA, S.L.U. to pay ISTOBAL, S.A. the amount of 74,419.1 euros, a debt incurred with the manufacturer for the supply of repair parts, plus interest and legal costs, being able to cancel the payment of the principal with the return of any supplied material that was in perfect condition. Currently, this procedure is in the execution phase (Court of First Instance and Instruction number 6 of Ciudad Real. Procedure: Ordinary Trial No. 552/2011) [folios 155, 156, and 179-184].</w:t>
      </w:r>
    </w:p>
    <w:p>
      <w:r>
        <w:t>On the other hand, on July 30, 2012, [Mr. XXX] reported ISTOBAL, S.A. due to the unilateral termination by the manufacturer of the collaboration contract between NOTARIO DISTRIBUCIÓN DE MAQUINARIA, S.L.U. and ISTOBAL.</w:t>
      </w:r>
    </w:p>
    <w:p>
      <w:r>
        <w:rPr>
          <w:b/>
        </w:rPr>
        <w:t>[Pages 13–15]</w:t>
      </w:r>
    </w:p>
    <w:p>
      <w:r>
        <w:t>S.A. in the province of Málaga (folios 156 and 218-222). On September 1, 2014, the claim was dismissed by the Court of First Instance and Instruction of Carlet because, due to the "[nonexistence of] any agreement regarding the duration of the contract, the obligation of notice in case of termination, or agreement concerning the consequences of the termination of contractual relations" (folio 191), it was not deemed that the manufacturer's decision to unilaterally terminate the verbal distribution contract was abusive or malicious as a result of complaints received from clients regarding the work Mr. Notario was performing (Court of First Instance and Instruction number 3 of Carlet, Ordinary Trial No. 671/2012) [folios 185-194 and 929-939]. The judgment has been appealed by [Mr. XXX] (folio 156).</w:t>
      </w:r>
    </w:p>
    <w:p>
      <w:r>
        <w:t>SECOND.- Related to ISTOBAL (ISTOBAL, S.A., ISTOBAL MANUFACTURING SPAIN, S.L.U. and ISTOBAL ESPAÑA, S.L.U.)</w:t>
      </w:r>
    </w:p>
    <w:p>
      <w:r>
        <w:t>ISTOBAL (with its dependent firms) is not only operational in the market for the manufacture and marketing of vehicle washing machinery and equipment and spare parts (ISTOBAL MANUFACTURING SPAIN, S.L.U.) but also provides maintenance and repair services (ISTOBAL ESPAÑA, S.L.U.) through its own technicians or, failing that, through authorized SATs with which it has verbally negotiated an agreement (folios 71 and 756) or has signed a collaboration contract (folios 590, 654 and 685). The SATs authorized by ISTOBAL operate in areas where the manufacturer does not have its own personnel (folios 36 and 852). However, depending on the workload, it also has occasional collaborations with some independent SATs (folio 152).</w:t>
      </w:r>
    </w:p>
    <w:p>
      <w:r>
        <w:t>Provision of after-sales service before 2008 (folios 70-72, 83, 84, 99, 100, 162, 522, 523, 527-529, 586, 587, 634, 639, 640, 679-681, 756, 852 and 853). Once the sale of machinery or washing equipment was closed between the client and the salesperson of ISTOBAL, S.A., the authorized SAT was responsible for its assembly and installation as well as for executing the warranty attached to said machinery. Within the warranty period, if a breakdown occurred in the ISTOBAL washing machine and there were no assigned technicians in the affected geographical area, the client would contact the corresponding authorized SAT, whose area of operation could be limited to one or several provinces, depending on the service needs, so that clients would always have some authorized SAT or assigned technician in their locality.</w:t>
      </w:r>
    </w:p>
    <w:p>
      <w:r>
        <w:t>The request for spare parts by the authorized SAT was made to the branches that ISTOBAL, S.A. had distributed across various provinces of the national territory (according to the information provided by GOLDEN WASH, Seville, Madrid, Valencia, Galicia, Barcelona, and Vitoria) via email, fax, or telephone. Each of these branches had a parts warehouse in inventory, a warehouse manager, and a telephone assistance service. Once the request from the authorized SAT was received, indicating the part reference and quantity, ISTOBAL, S.A. would enter it into the system to generate a material supply order and send the order within a maximum period of 24/48 hours by courier (provided that the parts were inventoried and did not need to be specifically manufactured), given the characteristics of this sector where washing facilities cannot remain inactive for long periods.</w:t>
      </w:r>
    </w:p>
    <w:p>
      <w:r>
        <w:t>Once the requested spare part was received, the authorized SAT was responsible for i) repairing the machine for the client, a task facilitated by the access it had to the disassembly manuals and technical information of ISTOBAL machines available on the manufacturer's extranet; and ii) subsequently invoicing the cost of the service to ISTOBAL, S.A. based on the updated price list published each year in April. Specifically, this list contained references and prices, discounts and margins for the sale of machines, labor costs, travel and mileage to invoice the end client, and special prices if the warranty or any repair had to be invoiced to ISTOBAL, S.A.</w:t>
      </w:r>
    </w:p>
    <w:p>
      <w:r>
        <w:t>At the end of the warranty period, the individual client was free to contact any SAT they wished for the provision of repair and maintenance services for their ISTOBAL brand machine. In this case, the SAT, whether authorized or independent, could request spare parts from: (i) The corresponding branch of ISTOBAL, S.A., which applied certain commercial conditions depending on the circumstances. Specifically, and according to the information provided by ISTOBAL (folio 528), "the commercial conditions are particular for each authorized and unauthorized SAT depending on the also particular conditions of the client, considering the credit they have, the existence or not of commercial history, etc., and the area in which the supply must be made"; (ii) A local supplier, depending on the characteristics of the required part(s); and (iii) An authorized SAT.</w:t>
      </w:r>
    </w:p>
    <w:p>
      <w:r>
        <w:t>Regarding invoicing outside the warranty period, the SAT (authorized or independent) providing the service to the individual client was responsible for invoicing, with the freedom to apply discounts on the invoice. However, in the case that the client was a large account or had signed a scheduled maintenance contract, it was ISTOBAL, S.A. that invoiced for the services provided: (i) Directly: ISTOBAL's own technicians repaired the machine and invoiced the client; or (ii) Indirectly: the authorized SAT repaired the machine, invoicing the cost of the service to ISTOBAL, S.A. with certain discounts. The manufacturer would then re-invoice the end client for the service provided according to the terms and conditions contained in the agreement between ISTOBAL, S.A. and the client.</w:t>
      </w:r>
    </w:p>
    <w:p>
      <w:r>
        <w:t>In summary, according to the standard contract provided by ISTOBAL in its response, the type of invoicing to be applied to clients was as follows: "Invoicing conditions. For repairs of Individual Clients without a scheduled maintenance contract (Non-Oil or Large Accounts) and outside the warranty period, invoicing will be directly between the authorized workshop and the client, nevertheless, the technical data of the intervention will be recorded in the system and procedure established by ISTOBAL. For repairs of Large Account Clients, Oil Companies, or with a scheduled maintenance contract, regardless of their origin (whether warranty, charge, contract, or any other concept) as well as repairs of private clients during the warranty period. The prices indicated in the Spare Parts Price List apply, with a 27% discount for materials, 25% for labor hours and travel, and 15% for assistance, set for the different concepts. A monthly invoice is sent, attaching a list of orders designated by ISTOBAL, S.A. by telematic means" (folio 162).</w:t>
      </w:r>
    </w:p>
    <w:p>
      <w:r>
        <w:t>According to the information provided, on February 27, 2009, ISTOBAL, S.A. sent an email to its authorized SATs informing them of an increase in the labor rate and the spare parts rate to adjust to market prices. In order to remain competitive and ensure that these increases did not affect the costs of contracts, warranties, or work with oil companies, the percentage of re-invoicing was modified from 20% to 25% for labor and from 20% to 27% for spare parts (folios 83 and 84).</w:t>
      </w:r>
    </w:p>
    <w:p>
      <w:r>
        <w:t>Provision of after-sales service from 2008</w:t>
      </w:r>
    </w:p>
    <w:p>
      <w:r>
        <w:t>The implementation of the Call Center in 2008 allowed ISTOBAL, S.A. to centralize telephone assistance and parts storage in Valencia. According to the information provided, this system was established at the request of large accounts and oil companies that already had a centralized incident reporting system, thus homogenizing their entire system (folios 71, 72 and 526). As part of this comprehensive centralization process in the provision of after-sales services, ISTOBAL, S.A. subsequently designed and implemented the "ISTOSATTA" program, a digital platform that records all interventions by provinces and authorized SATs. Through this new platform, the following innovations were introduced in the operation of after-sales services:</w:t>
      </w:r>
    </w:p>
    <w:p>
      <w:r>
        <w:t>(i) The manufacturer, once it receives the breakdown notice from the client via the "Call Center," sends the order to the corresponding authorized SAT or its own technician, depending on the geographical area to which the client belongs. (ii) If the service corresponds to an authorized SAT, it requests the spare parts, entering the part reference and quantity. The requested material is sent to the technicians by courier within 24/48 hours. (iii) The authorized SAT has access to disassembly manuals and technical information for the assembly and repair of ISTOBAL brand machinery and equipment. (iv) The price list is no longer published as authorized SATs have access to it through "ISTOSATTA," a system responsible for automatically generating the invoice that the manufacturer must pay to the authorized SAT for its repair services provided to individual clients with warranties, large accounts (oil companies), and clients with scheduled maintenance contracts. For this, the authorized SAT must enter into the program which parts have been changed, the time spent, and the reason for the breakdown, accompanying all this information with a scanned copy of the work report with the final client's approval. Outside the warranty period, the client can continue to contact an authorized SAT, which invoices directly to the client, with total freedom to apply discounts for the service provided, or with an independent SAT. (v) The authorized SAT, with a username and password,</w:t>
      </w:r>
    </w:p>
    <w:p>
      <w:r>
        <w:rPr>
          <w:b/>
        </w:rPr>
        <w:t>[Pages 16–18]</w:t>
      </w:r>
    </w:p>
    <w:p>
      <w:r>
        <w:t>accesses the records and repairs it has carried out for its assigned clients, the information regarding the parts it has changed, the time spent, the reason for the breakdown, as well as a scanned copy of the work report that collects the client's approval (folios 36, 71, 72, 102, 103, 500, 530, 531, 587, 634, 635, 640, 681, 682, 683, 757 and 758).</w:t>
      </w:r>
    </w:p>
    <w:p>
      <w:r>
        <w:t>Although initially this centralized system only affected large accounts and oil companies, it eventually extended to the rest of the clients (folio 757). Furthermore, according to the information in the file, ISTOBAL, S.A. began to require authorized SATs to i) prioritize the treatment of large accounts over individual clients, after having entered into exclusive contracts with certain oil companies in 2007 (folios 72, 99-100, 507, 802-804 and 757); ii) use and promote the use of this "Call Center" for the request of notices from the corresponding clients in the assigned area, and not attend to those calls that do not come through this system (folios 161, 506, 593, 657, 688, 786 and 810); iii) request material through "ISTOSATTA" since any order made by fax, phone, email, or any other means other than this software program will be supplied at retail price, without the usual discount to the authorized SAT (folio 505); and iv) provide the purchase invoice for certain references acquired through third-party manufacturers, billing that material to ISTOBAL, S.A. at cost price (folios 811 and 812).</w:t>
      </w:r>
    </w:p>
    <w:p>
      <w:r>
        <w:t>According to the authorized SATs, the centralization of the after-sales service allows the manufacturer to have greater control and information over the entire process of assembly, maintenance, and repair of its machinery, while the authorized SATs receive and manage notices in real-time thanks to this direct communication with the manufacturer (folios 499, 586, 634 and 679).</w:t>
      </w:r>
    </w:p>
    <w:p>
      <w:r>
        <w:t>Collaboration contracts with authorized SATs</w:t>
      </w:r>
    </w:p>
    <w:p>
      <w:r>
        <w:t>According to the information in the file, the relationship between ISTOBAL and its authorized SATs is defined through verbal agreements or contracts signed by the parties. Under the contracts entered into between ISTOBAL, S.A. and AMASIA, S.L. on February 15, 2012 (folio 654), ISTOBAL, S.A. and WASH&amp;ROAD, S.L. on February 16, 2012 (folio 590), and ISTOBAL, S.A. and REPARBAR, S.L. on March 15, 2012 (folio 685), the area assigned to the authorized SAT is normally a specific province, without exclusivity, "allowing ISTOBAL, S.A., at any time and to meet market demands, to use its own technicians or the means it deems appropriate" (folios 591, 655 and 686).</w:t>
      </w:r>
    </w:p>
    <w:p>
      <w:r>
        <w:t>Regarding the obligations contained in these contracts, ISTOBAL, S.A. must provide the authorized SAT with the assigned client portfolio of the province and inform them of any exclusions or modifications. The authorized SATs, for their part, may not be part of the technical assistance services of other manufacturers (which does not prevent them from occasionally providing some repair service) [folios 159, 160, 499, 522, 585, 591-593, 633, 639, 655-657, 677, 686-688 and 702].</w:t>
      </w:r>
    </w:p>
    <w:p>
      <w:r>
        <w:t>The contracts signed by ISTOBAL, S.A. and AMASIA, S.L.; and WASH&amp;ROAD, S.L. and REPARBAR, S.L. have an initial duration of one year, being tacitly renewed annually (folios 591, 655 and 686). However, upon reaching the fourth year of renewal, the contract is automatically resolved and without the possibility of renewal, so if the parties wish to maintain their collaboration, they must sign a new contract. Furthermore, the contract may be terminated without prior notice and without any right to compensation in favor of the authorized SAT, in the following cases: (i) The contract may be terminated if during its term there are changes (uniquely and successively) in the ownership of the share capital of any of the contracting entities that affect 49% of the current shareholding composition. (ii) If the authorized workshop accumulates unpaid invoices that are overdue by more than 60 days (folios 159, 160, 591, 592, 655, 656, 686 and 687).</w:t>
      </w:r>
    </w:p>
    <w:p>
      <w:r>
        <w:t>In the event that this contract is not renewed or is terminated due to the expiration of the resolutory term, the manufacturer agrees to repurchase from the authorized SAT the spare parts it has acquired for the execution and fulfillment of this contract that remain in its stock at that time, under the following conditions: (i) That the spare parts are in perfect condition. (ii) That the spare parts meet the ISTOBAL stock parameters at that time. The repurchase price is the same as that paid by the authorized SAT for its acquisition (folios 161, 593, 657 and 688).</w:t>
      </w:r>
    </w:p>
    <w:p>
      <w:r>
        <w:t>After-sales service rates</w:t>
      </w:r>
    </w:p>
    <w:p>
      <w:r>
        <w:t>With the implementation of the "ISTOSATTA" system, the updated price list available for authorized SATs and independent SATs ceased to be published on ISTOBAL's website (folio 758) since the system itself automatically generates the invoice once the authorized SAT has entered the repair data into the program. According to ISTOBAL, access to the "ISTOSATTA" system is immediate "making it, consequently, irrelevant and unnecessary as well as inefficient, to make prior communications of price changes, given the extensive list of part references supplied by ISTOBAL" (folio 907). According to an authorized SAT, the annual change of rates constitutes the only price information they receive from ISTOBAL, which excludes any price changes that may occur during the year (folio 807).</w:t>
      </w:r>
    </w:p>
    <w:p>
      <w:r>
        <w:t>According to an email sent by an authorized SAT to GOLDEN WASH on February 22, 2013, "there is not, as such, a spare parts price list, but everything is in the ISTOBAL software application" (folios 25 and 108). However, clients who own ISTOBAL brand machinery continue to receive the spare parts price list so that, as ISTOBAL points out, "such machine owners can have that reference in case any authorized SAT - or even any independent workshop - may charge them a higher price" (folio 904).</w:t>
      </w:r>
    </w:p>
    <w:p>
      <w:r>
        <w:t>On the other hand, according to the documentation in the File, due to complaints received by ISTOBAL, S.A. and the authorized SATs regarding the billing method for travel by kilometers, new billing conditions for spare parts services were introduced on January 4, 2010, to come into effect from February 1, 2010. In this regard, ISTOBAL, S.A. informed that "[...] From now on we will stop charging for travel and kilometers, moving to charge a fixed fee for the technician's departure or visit (just as is done in other sectors), always being the same amount, regardless of whether it is necessary to go more than once (due to lack of material) or two technicians attend, etc. [...] At an operational level, you must apply from the next February 1 to all private clients with direct billing (we will send a communication to all clients) and in the case of re-billing (oil companies and guarantees) by Istosatta, you should not modify your way of working, you continue entering the times as before (departure time, work time, end time, return time) and it is the application that automatically calculates in the self-invoice based on the distance to the provincial capital from the client's address" (emphasis added) (folios 102 and 103).</w:t>
      </w:r>
    </w:p>
    <w:p>
      <w:r>
        <w:t>In summary, and according to the last spare parts price list provided by ISTOBAL, S.A. to its clients, dated January 1, 2013, the authorized SATs will charge a fixed fee for service and a fixed fee per hour of labor repair (different depending on whether the day is a working day or a holiday), an additional charge for distances over 30 km from the provincial capital or SAT Zone, and a concept called "additional travel" used in those cases where more than one justified visit is necessary for the same repair, billing a fixed fee for service as well as additional travels that are needed (folios 12 and 107 and confidential folio 845). In this regard, based on Article 5 of the contract signed between ISTOBAL, S.A. and AMASIA, S.L., REPARBAR, S.L. and WASH&amp;ROAD, S.L., in 2012, the type of billing to be applied to clients is as follows:</w:t>
      </w:r>
    </w:p>
    <w:p>
      <w:r>
        <w:t>Billing Conditions</w:t>
      </w:r>
    </w:p>
    <w:p>
      <w:r>
        <w:t>For repairs of Private Clients without a scheduled maintenance contract (Non-Oil or Large Accounts) and outside the warranty period, billing is done directly between the authorized workshop and the client; however, the technical data of the intervention is recorded in the system and procedure set by ISTOBAL.</w:t>
      </w:r>
    </w:p>
    <w:p>
      <w:r>
        <w:t>For repairs of Large Clients, Oil Companies, or with a scheduled maintenance contract, regardless of their origin (whether warranty, charge, contract, or any other concept) as well as repairs of private clients during the warranty period, the prices indicated in the Spare Parts Price Lists apply, with a 27% discount for materials, 25% for labor hours and travel, and 15% for assistance, set for the different concepts. A monthly invoice is sent, attaching a list of orders designated by ISTOBAL, S.A. by telematic means (folios 162, 594, 658 and 689).</w:t>
      </w:r>
    </w:p>
    <w:p>
      <w:r>
        <w:rPr>
          <w:b/>
        </w:rPr>
        <w:t>[Pages 19–21]</w:t>
      </w:r>
    </w:p>
    <w:p>
      <w:r>
        <w:t>the priority de nuestra empresa» (folio 925).</w:t>
      </w:r>
    </w:p>
    <w:p>
      <w:r>
        <w:t>No obstante, en relación con la facturación directa entre el SAT autorizado y el cliente, consta en el Expediente el siguiente correo electrónico que ISTOBAL, S.A. remitió el 16 de septiembre de 2013 a sus SAT autorizados: «Como SAT Autorizado de la marca, os recuerdo la obligatoriedad de utilizar las tarifas de mano de obra y desplazamiento vigentes en cada momento (adjunto las actuales). El uso de tarifas distintas puede ser motivo de cancelación del contrato de SAT Autorizado» (folio 796). Sobre este hecho, ISTOBAL afirma que «no se trata de que los SAT autorizados no puedan aplicar precios más bajos o realizar las reparaciones con más agilidad lo que, en definitiva, resulta en un menor coste de la preparación, por supuesto que pueden, lo que ISTOBAL no autoriza, a aquellas compañías que ostentan la condición de SAT autorizado, es prestar sus servicios en términos más elevados, ya sea incrementando artificialmente el número de horas dedicadas a cada reparación o el precio por hora o ya sea realizando reparaciones parciales y, en definitiva, valerse de la condición de SAT autorizado que, sin duda, aporta credibilidad, para hacer un aprovechamiento indebido de la misma» (folio 901).</w:t>
      </w:r>
    </w:p>
    <w:p>
      <w:r>
        <w:t xml:space="preserve">A modo de ejemplo, ISTOBAL aporta varios correos de un antiguo SAT autorizado cuyo contrato fue rescindido por supuestos comportamientos abusivos (folios 902 y 903): </w:t>
        <w:br/>
        <w:t xml:space="preserve">(i) Correo electrónico de 24 de febrero de 2014, relativo a las quejas de un cliente sobre el mal servicio proporcionado por el SAT autorizado de Tarragona: «Te remito para tu info queja sobre el servicio técnico que tenemos en Tarragona, los dos avisos que la instalación reclama a día de hoy están por tocar. La reparación que comentamos el viernes de Altafulla (2 personas a cambiar 6 tornillos, se van a comer y no vuelven hasta las 17:30h) todavía no han introducido los datos ni tenemos información alguna por parte de ellos. Como ya hemos hablado varias veces del mal servicio de los técnicos de la zona de Tarragona, te paso una queja de la e.s Roda de Bara para que tomes cartas en el asunto y empiecen a espabilar. Cualquier cosa me llamas» (folio 921). </w:t>
        <w:br/>
        <w:t xml:space="preserve">(ii) Correo electrónico de 30 de abril de 2014 de la estación de Servicio Bellvei sobre el SAT autorizado de Tarragona: «Necesito que vengan a reparar el lavado a presión ya que al darle a la botonera va saltando continuamente sin poder lavar. Por favor, no me envíen personal de Venturi ya que tengo una avería del otro lavado a presión sin solucionar por motivos del cepillo que no funcionaba y en ningún momento me comunicaron que es por motivo de la bomba que hay que sustituirla hasta que vino otro técnico de ISTOBAL y me lo comunicó, tal es así que he decidido no aprobar el último parte hasta que no me arreglen dicha avería. Gracias» (folio 924). </w:t>
        <w:br/>
        <w:t xml:space="preserve">(iii) Correo electrónico de 18 de junio de 2014 en el Repsol muestra su enfado porque un SAT autorizado le está cobrando repetidamente la misma avería: «Jaume, te reclamé la avería de el Vendrell del puente?? Es que fueron a reparar el aspirador y el puente no lo hicieron, le he dicho a la encargada que pase la avería pero estoy cansado de que cobren por la misma avería... Por cierto, el aspirador ya no funciona. También repararon el puente de Calafell, ya está parado por lo mismo. Saludos. P.D.: Paco, sé que estás haciendo lo imposible y te lo agradezco pero esto tiene un límite y lo han superado con creces, estamos pagando una millonada de mantenimiento y aparte de que no solucionan las averías me está pasando como cuando estaba Mides, las máquinas envejecen a pasos agigantados (…)” (folio 926). </w:t>
        <w:br/>
        <w:t xml:space="preserve">(iv) Correo electrónico enviado por Repsol el día 1 de septiembre de 2014 sobre el SAT autorizado de Tarragona: «Como está el tema de Venturi??? No quiero que vengan a mis ee.s. no puede ser que el puente del 15 me dejen el tren de Altafulla parado 3 días porque Carlos pensaba que había una fuga interna y luego vuelve Pepe y lo repara. Ayer vuelve Carlos a Altafulla por una avería en el tren de lavado que se quedaba tirando cera y encima de hacer 18 NULOS no lo repara y hoy tienen que volver a la e.s. A esto podemos sumar muchas otras anécdotas Esto es un negocio y nosotros estamos pagando un mantenimiento en el cual no se está cumpliendo y encima estamos perdiendo mucho dinero. Me gustaría poder reunirnos y al poder ser que vengan los compañeros de mantenimiento que pongo en copia y vemos que podemos hacer, pero yo a estos no les quiero ver en ninguna de mis ee.s.» (Folio 928). </w:t>
        <w:br/>
        <w:t>(v) Correo electrónico de 8 de septiembre de 2014 de un cliente a ISTOBAL, S.A.: «No entiendo como puede ser que yo les reclame la avería a las 11 y me digan que estaban de camino, y luego en el parte pone que han asistido a las 8:30. Seguramente han puesto en el parte la hora que han querido. ¿Le reclamo que me envíe la E.S. una copia del albarán firmado?» (folio 919).</w:t>
      </w:r>
    </w:p>
    <w:p>
      <w:r>
        <w:t xml:space="preserve">Suministro de piezas de repuesto </w:t>
        <w:br/>
        <w:t>A partir del año 2008, con la centralización de los servicios posventa, cualquier consulta relacionada con el pedido de material o la solicitud de documentación técnica pasa por el sistema informático «ISTOSATTA», al que tienen acceso únicamente los SAT autorizados a través de un nombre de usuario y contraseña. No obstante, y según declara ella misma, ISTOBAL ofrece tanto a las empresas intermediarias como a clientes propios que explotan máquinas de lavado (sean o no de la marca ISTOBAL), piezas de repuesto en condiciones de igualdad, exigiendo a cambio la garantía de cobro de las mercancías. En concreto: (a) ISTOBAL sirve material a SAT autorizados con históricos y sin deudas pendientes ajustándose a la forma de pago pactada. (b) En el caso de petición de repuesto por un cliente o empresa no colaboradora habitual de ISTOBAL de la que no disponga de histórico por no haber tenido relaciones comerciales estables y fiables de cobro, ISTOBAL solicita el pago por adelantado. (c) Si existe alguna deuda, ISTOBAL no sirve ningún tipo de producto (repuesto o producto químico) hasta que dicha deuda no sea cancelada. (d) ISTOBAL sirve material ajustándose a la forma de pago pactada a clientes y a cualquier propietario de maquinaria ISTOBAL que requiera repuesto y no tenga deuda pendiente con ella (folios 153 y 154).</w:t>
      </w:r>
    </w:p>
    <w:p>
      <w:r>
        <w:t>En consecuencia, según ISTOBAL no se suministran piezas de repuesto a [D. XXX], actual empleado de GOLDEN WASH, porque la empresa para la que trabaja actualmente (gestionada por su propia esposa) constituye una continuación de NOTARIO DISTRIBUCIÓN DE MAQUINARIA, S.L.U., empresa que administraba con anterioridad y que contrajo con ISTOBAL, S.A. una deuda por suministro de piezas (folios 155, 156, 179-184, 909 y 910). Así lo acredita el correo electrónico que ISTOBAL envió a GOLDEN WASH el 21 de enero de 2015): « […] en atención a la situación que mantiene con nuestra empresa (ISTOBAL) la entidad que representa el Sr. Notario Espada, sea Notario Distribuciones de Maquinaria, S.L. o GOLDEN WASH, S.L., sucesora de facto de la anterior, debe regularizar su situación deudora previamente a cualquier pedido» (folio 278).</w:t>
      </w:r>
    </w:p>
    <w:p>
      <w:r>
        <w:t>Por su parte, [D. XXX] afirma que «no pertenece a la empresa GOLDEN WASH ni a ninguna otra de las denunciantes, ni como empleado, ni como gerente o administrador, tan solo ha sido elegido por varias empresas del sector como su interlocutor en este asunto por la experiencia del sector y el conocimiento sobre la empresa ISTOBAL» (folio 276). Sin embargo, de acuerdo con la información obrante en el Expediente, D. Juan Manuel Notario, administrador de la extinta empresa NOTARIO DISTRIBUCIÓN DE MAQUINARIA, S.L.U., ha continuado solicitando piezas de repuesto a ISTOBAL, si bien ahora en calidad de empleado del departamento comercial de GOLDEN WASH, tal y como queda acreditado en el pie de firma del correo electrónico que ha utilizado: jmnotario@goldenwash.es (folios 16-21 y 953-955).</w:t>
      </w:r>
    </w:p>
    <w:p>
      <w:r>
        <w:t xml:space="preserve">En relación con el suministro de piezas de repuesto a SAT independientes, constan en el expediente los siguientes correos: </w:t>
        <w:br/>
        <w:t xml:space="preserve">(i) De ISTOBAL, S.A a uno de sus SAT autorizados, el día 3 de enero de 2011: “Recuerdo que desde el día 1 de Enero, el taller oficial para la zona de […], no se pasará ni venderá repuesto al anterior taller. En el caso que éste quisiese comprar repuesto, (por ley no se puede negar la venta de repuesto), se venderá desde los talleres oficiales en condiciones que el taller considere, pero nunca desde ISTOBAL» (folio 503). </w:t>
        <w:br/>
        <w:t xml:space="preserve">(ii) De ISTOBAL, S.A a uno de sus SAT autorizados, el día 13 de septiembre de 2012: «ISTOBAL solo vende a clientes con máquina […]. Para cerrar el tema, sólo podéis vender repuesto en vuestra zona. Fuera de ella debe vender el servicio correspondiente, en Zona Propia ISTOBAL directamente y en zona de taller autorizado el propio taller» (folio 797-798). </w:t>
        <w:br/>
        <w:t xml:space="preserve">(iii) De ISTOBAL, S.A a uno de sus SAT autorizados, el día 14 de noviembre de 2012: «Queda prohibido vender repuesto a cualquier servicio técnico externo a la red de ISTOBAL, independientemente de la provincia en la que actúe. El incumplimiento de esta norma será motivo de suspensión del contrato del SAT Autorizado» (folios 8, 123, 169 y 502). </w:t>
        <w:br/>
        <w:t xml:space="preserve">(iv) De SAT autorizado VENTURI EQUIPOS, S.L. a GOLDEN WASH el día 22 de febrero de 2013: « […] en cuanto al servicio de recambios, tras la consulta por correo a los responsables de ISTOBAL y posterior confirmación telefónica del Jefe SAT, Sr. Eduardo Campos, nos confirma que las condiciones de venta tienen que ser: recambio para las máquinas en propiedad, precios sin descuento, pago anticipado» (folios 25, 108 y 109). </w:t>
        <w:br/>
        <w:t xml:space="preserve">(v) De SAT independiente TECNYWASH, S.L a SAT autorizado WASH&amp;ROAD, S.L. el 14 de mayo de 2014, solicitando material para una instalación de la que lleva el mantenimiento, y al que WASH&amp;ROAD responde que «por políticas de la empresa a la cual represento (ISTOBAL ESPAÑA S.L.U.), no puedo suministrar material a tu empresa. Solo podemos suministrar material siempre y cuando la petición proceda desde un cliente que disponga de dicha máquina, nos facilite modelo, número de serie y esté en la zona la cual nosotros atendemos (Murcia)» (folios 22-24, 170 y 171). </w:t>
        <w:br/>
        <w:t>(vi) De EXTREMIANA, S.L. (el SAT autorizado en Valladolid y otras provincias de Castilla y León) comunicando a GOLDEN WASH el día 15 de mayo de 2014 que los repuestos son «para satisfacer las necesidades de nuestros clientes, que es la prioridad de nuestra empresa» (folio 925).</w:t>
      </w:r>
    </w:p>
    <w:p>
      <w:r>
        <w:rPr>
          <w:b/>
        </w:rPr>
        <w:t>[Pages 22–24]</w:t>
      </w:r>
    </w:p>
    <w:p>
      <w:r>
        <w:t>(vi) From EXTREMIANA, S.L. (the authorized SAT in Valladolid and other provinces of Castilla y León) communicating to GOLDEN WASH on May 15, 2014, that the spare parts are "to meet the needs of our clients, which is what we are authorized for. If they need to acquire any type of spare part, they must contact ISTOBAL [...]" (folios 31, 110 and 174).</w:t>
      </w:r>
    </w:p>
    <w:p>
      <w:r>
        <w:t>(vii) From ISTOBAL to an independent SAT, in response to a request for material for a client with ISTOBAL machinery, on June 7, 2014: "[...] we cannot provide you with the information you request, as you are not our client nor do you have ISTOBAL machinery" (folios 115, 116, 172, 173, 629 and 630).</w:t>
      </w:r>
    </w:p>
    <w:p>
      <w:r>
        <w:t>Furthermore, according to GOLDEN WASH and an independent SAT, in the event that an independent SAT needs to acquire those spare parts, it must be its client, the owner of ISTOBAL machinery, who contacts ISTOBAL directly, who, once it has verified that the requested part is the necessary one, will provide the repair service.</w:t>
      </w:r>
    </w:p>
    <w:p>
      <w:r>
        <w:t>In the event that the independent SAT decides to contact third-party manufacturers of the original parts used by ISTOBAL in its machinery and washing equipment, they inform him that they cannot supply that part and that he should contact ISTOBAL directly (folios 70, 115, 116, 523, 627, 628-632, 755 and 756).</w:t>
      </w:r>
    </w:p>
    <w:p>
      <w:r>
        <w:t>SAGEMA LAVADO, S.L. claims that starting in January 2015, ISTOBAL introduced some modifications for the supply of material to independent SATs through its authorized SATs. Specifically (folios 25, 26, 108, 109, 175, 176, 500, 628, 629, 758 and 759):</w:t>
      </w:r>
    </w:p>
    <w:p>
      <w:r>
        <w:t>(i) A "customer registration form" template is sent to the independent SAT in order to have their data for subsequent billing, and they are informed of the service conditions for materials without any discount and by transfer or advance payment.</w:t>
      </w:r>
    </w:p>
    <w:p>
      <w:r>
        <w:t>(ii) In the event that the client does not want ISTOBAL to assist him but rather an independent SAT, the latter must provide a written authorization from the client allowing him to request the spare material order, in addition to summarizing each of the machines that the client has in his installation, including model and serial number.</w:t>
      </w:r>
    </w:p>
    <w:p>
      <w:r>
        <w:t>(iii) Once these steps have been completed and the client registration has been confirmed, the independent SAT can request the material it needs through the reference number or the model and serial number.</w:t>
      </w:r>
    </w:p>
    <w:p>
      <w:r>
        <w:t>There is an email in the File dated January 29, 2015, in which an independent SAT from the province of Santander requests ISTOBAL to supply a specific spare part, as well as to be informed of the price, delivery time, and payment conditions, and for this purpose provides the reference number of the requested part. ISTOBAL informs him that they need the model and serial number of the equipment to "ensure that the spare part you are requesting is the correct one and a contact phone number" (folio 282).</w:t>
      </w:r>
    </w:p>
    <w:p>
      <w:r>
        <w:t>(iv) Finally, a proforma invoice is sent with the material that has been requested and an account number to make the payment transfer. The independent SAT must provide a copy of the transfer with the signed proforma invoice document, but until ISTOBAL receives the deposit in its account, the shipment of material to the independent SAT is not executed.</w:t>
      </w:r>
    </w:p>
    <w:p>
      <w:r>
        <w:t>On January 23, 2015, the independent SAT SAGEMA LAVADO, S.L. requested a series of parts from the authorized SAT AMASIA, S.L., who responded on January 27, 2015, stating that "once the payment is made by transfer, the material would take approximately 4 to 5 days as we currently do not have it in stock" (folios 280 and 281).</w:t>
      </w:r>
    </w:p>
    <w:p>
      <w:r>
        <w:t>Genuine spare parts</w:t>
      </w:r>
    </w:p>
    <w:p>
      <w:r>
        <w:t>Within the spare parts supply market, independent SATs can resort to alternative sources of supply to obtain them. According to ISTOBAL, 89.33% of the parts used in its washing machines and equipment are generic and, therefore, can be supplied by other manufacturing suppliers or acquired in second-hand markets at an affordable price without compromising quality. This is the case for enclosures, sprayers, mat washers, vacuum cleaners, blowers, mat shakers, chamois wringers, cloth dispensers, etc., generic parts, with little added value and easy to acquire (folio 295). The remaining 10.7% of its spare material consists of genuine parts specifically manufactured for ISTOBAL washing machinery and equipment (folios 154, 155, 295 and 296), although they can be repaired, manufactured, and assembled by third parties as they lack technical/technological uniqueness (folios 531 and 532, and confidential folios 562-582).</w:t>
      </w:r>
    </w:p>
    <w:p>
      <w:r>
        <w:t>By virtue of the information provided by independent SATs, the spare parts they most frequently request from ISTOBAL are the motor-reducers, reducers, and electronic boards for the operation of the washing bridges and high-pressure washing centers (folios 73-76, 104-106, 627 and 628):</w:t>
      </w:r>
    </w:p>
    <w:p>
      <w:r>
        <w:t>(i) Reducers and motor-reducers: mechanically manufactured parts necessary for the operation of ISTOBAL brand machines as they are a drive component. Since 1977, REDUCTORES CUÑAT, S.A. has been manufacturing these parts for ISTOBAL, defined as design products by the same manufacturer (ISTOBAL): "they are not standard products from our catalogs, they have been developed together with the client to adapt to the specifications of their equipment's work" (folio 873). REDUCTORES CUÑAT, S.A. considers it could supply these parts to third parties as long as the programming, volume, and profitability conditions are met.</w:t>
      </w:r>
    </w:p>
    <w:p>
      <w:r>
        <w:t>Regarding the supply of parts, on May 18, 2015, in response to a request for a reducer, REDUCTORES CUÑAT, S.A. informs GOLDEN WASH that "you must contact the company ISTOBAL, S.A. (...). The requested model is a special execution that is carried out exclusively for the company ISTOBAL, S.A." (folio 814). In this regard, GOLDEN WASH provides the example of three washing bridges for trucks from three different brands that each need a different motor-reducer after disassembly (folios 126-128).</w:t>
      </w:r>
    </w:p>
    <w:p>
      <w:r>
        <w:t>Regarding the importance of the genuine part, REDUCTORES CUÑAT, S.A. states that, although the motors and motor-reducers it manufactures could be repaired by any technical workshop, since the components used directly in the manufacture of these parts are not manufactured by itself and can be found in the market, in most cases, at the end of the warranty period, their repair and disassembly is not cost-effective, being replaced by a new part (folios 871-873). In that scenario, one alternative would be for independent SATs to contact an independent manufacturer. However, according to GOLDEN WASH, the costs of design, manufacture, and quantity of these parts hinder their profitability. Additionally, ISTOBAL periodically changes the models of these motors, anchoring systems, and electrical parts, further complicating the task (folio 75).</w:t>
      </w:r>
    </w:p>
    <w:p>
      <w:r>
        <w:t>(ii) Electronic boards: this type of part is found in all models of bridges and trains and washing centers of the ISTOBAL brand. APERTON ELECTRONICS, S.L. has been working with ISTOBAL since 1998, creating and manufacturing custom designs for electronic boards, according to their specifications, that allow ISTOBAL to automate any process in its washing machines. According to APERTON ELECTRONICS, S.L., some of these boards are necessary for the operation of the washing machines due to the function they perform, while others are simply interfaces or connections. It adds that it is not necessary for the spare part to be the original electronic board as it is possible to manufacture parts with the same functions. However, if few units are demanded, it will not be profitable for the manufacturer. On the other hand, electronic boards can be repaired by third parties, although in some cases, depending on the breakdown and type of part, it may be more economical to replace than to repair the electronic board (folios 890 and 891).</w:t>
      </w:r>
    </w:p>
    <w:p>
      <w:r>
        <w:t>Regarding the supply of these parts to independent SATs, on October 10, 2014, APERTON ELECTRONICS, S.L. informed GOLDEN WASH that "the electronic boards manufactured for ISTOBAL must be requested directly, as these designs are exclusive to them. For the purchase or repair of any part of their machines, you must contact them" (folios 129 and 815).</w:t>
      </w:r>
    </w:p>
    <w:p>
      <w:r>
        <w:t>LEGAL GROUNDS</w:t>
      </w:r>
    </w:p>
    <w:p>
      <w:r>
        <w:t>FIRST.- In the File that concerns us, we must analyze whether ISTOBAL, as a result of the centralization of the repair and maintenance services of its machinery and washing equipment, has carried out practices contrary to the current legislation on competition consisting of (i) price fixing to its SATs.</w:t>
      </w:r>
    </w:p>
    <w:p>
      <w:r>
        <w:rPr>
          <w:b/>
        </w:rPr>
        <w:t>[Pages 25–27]</w:t>
      </w:r>
    </w:p>
    <w:p>
      <w:r>
        <w:t>that concerns us, we must analyze whether ISTOBAL, following the centralization of the repair and maintenance services of its machinery and washing equipment, has engaged in practices contrary to the current competition legislation consisting of (i) price fixing to its authorized SATs for services provided to private customers without warranty, (ii) refusal to supply spare parts to independent SATs, and (iii) market sharing with its authorized SATs.</w:t>
      </w:r>
    </w:p>
    <w:p>
      <w:r>
        <w:t>The possible price fixing to authorized SATs and the market sharing of the repair and maintenance services of ISTOBAL's machinery and equipment must be studied based on Article 1 of Law 15/2007, of July 3, on the Defense of Competition; and the possible refusal to supply spare parts to independent SATs based on Articles 1 and 2.</w:t>
      </w:r>
    </w:p>
    <w:p>
      <w:r>
        <w:t>SECOND.- On the possible price fixing. Article 1.1 of the aforementioned Law 15/2007 prohibits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of: a) The direct or indirect fixing of prices or other commercial or service conditions [...]"</w:t>
      </w:r>
    </w:p>
    <w:p>
      <w:r>
        <w:t>It is stated in the section of ESTABLISHED FACTS, Billing Conditions, that ISTOBAL does not prohibit authorized SATs from granting discounts but rather requires them to apply prices that are higher than those established, either by artificially increasing the number of hours worked, the price per hour, or by performing incomplete repairs. The emails provided by ISTOBAL as examples refer to the poor service provided by an authorized SAT to certain service stations (partial repairs and artificial increase in the number of hours worked), which results in a final increase in the price of the service.</w:t>
      </w:r>
    </w:p>
    <w:p>
      <w:r>
        <w:t>Furthermore, these complaints come from large accounts (service stations) whose billing is calculated through the ISTOSATTA system, which means that the authorized SAT has no margin to apply prices higher than those established. The authorized SAT can only apply different prices to those in force when billing directly, that is, when providing its service to a private customer without warranty. The customer, for their part, is free to contact any workshop they wish for the provision of repair and maintenance services, which means that the authorized SAT competes with the independent SAT.</w:t>
      </w:r>
    </w:p>
    <w:p>
      <w:r>
        <w:t>Well, under Article 4.a) of Regulation 330/2010 of the European Commission, of April 20, 2010, concerning the application of Article 101, Paragraph 3, of the TFEU to certain categories of vertical agreements and concerted practices, ISTOBAL may establish a maximum selling price to its authorized SATs, provided that it does not operate as a fixed price, allowing them to grant discounts.</w:t>
      </w:r>
    </w:p>
    <w:p>
      <w:r>
        <w:t>In light of this, this COMPETITION CHAMBER of the CNMC considers that in the File that concerns us, there is no evidence of a prohibition on granting discounts or price fixing by ISTOBAL to its authorized SATs, and therefore we do not find an infringement of Article 1.1.a) of Law 15/2007.</w:t>
      </w:r>
    </w:p>
    <w:p>
      <w:r>
        <w:t>THIRD.- On the possible agreement of refusal to supply. The facts prove the existence of specific spare parts for the operation of ISTOBAL machinery and washing equipment. These are custom-made parts essential for the operation of the washing machines, manufactured by ISTOBAL and/or by third-party manufacturers under exclusivity. These parts constitute an essential input for providing repair and maintenance services for ISTOBAL machinery and washing equipment and do not have real or potential substitutes.</w:t>
      </w:r>
    </w:p>
    <w:p>
      <w:r>
        <w:t>Under Paragraph 22 of the Commission Guidelines for motor vehicles, the aforementioned parts constitute "captive spare parts" in the sense that they can only be obtained from the manufacturer of the respective brand or from members of its authorized networks, which explains why the market for the distribution of spare parts and, consequently, the downstream market for repair and maintenance services, is specific to each brand. ISTOBAL is the manufacturer and owner of the spare parts relevant to the operation of its machinery and washing equipment, thus acting as a monopolist in the market for the manufacture and distribution of spare parts; and although some parts are manufactured by third parties for ISTOBAL, it is ISTOBAL itself and its authorized SATs that are the final suppliers of these parts for the provision of after-sales services for their washing machines in Spain.</w:t>
      </w:r>
    </w:p>
    <w:p>
      <w:r>
        <w:t>Article 1.1 of Law 15/2007 prohibits "any agreement, decision or collective recommendation, or concerted or consciously parallel practice, that has as its object, produces or may produce the effect of preventing, restricting or distorting competition in all or part of the national market [...]"; and under paragraph 22 of the Commission Guidelines for motor vehicles, "if a supplier and a distributor agree that such [captive] spare parts cannot be supplied to independent repair shops, this agreement is likely to exclude those repair shops from the market for repair and maintenance services, thus infringing Article 101 of the Treaty."</w:t>
      </w:r>
    </w:p>
    <w:p>
      <w:r>
        <w:t>Well, the above is applicable in the File that concerns us. Firstly, the ESTABLISHED FACTS prove the existence of an implicit agreement between ISTOBAL and its authorized SATs not to supply spare parts to independent SATs. The criteria required by ISTOBAL, namely: being customers and owners of ISTOBAL machinery, are not justified from the perspective of competition by this CHAMBER, as they are not technical requirements but rather arbitrary in order to prevent independent SATs from providing repair and maintenance services.</w:t>
      </w:r>
    </w:p>
    <w:p>
      <w:r>
        <w:t>Secondly, based on the ESTABLISHED FACTS, the CHAMBER considers that there is also an implicit agreement between the third-party manufacturers that exclusively produce parts for ISTOBAL and ISTOBAL itself, under which those manufacturers also do not supply spare parts to independent SATs, referring that supply to ISTOBAL.</w:t>
      </w:r>
    </w:p>
    <w:p>
      <w:r>
        <w:t>On the other hand, the ESTABLISHED FACTS reveal that since 2008 ISTOBAL has been supplying the technical information necessary for the repair of its machinery and washing equipment through ISTOSATTA, a platform that is only accessible to authorized SATs.</w:t>
      </w:r>
    </w:p>
    <w:p>
      <w:r>
        <w:t>Paragraph 64 of the Commission Guidelines on vertical restrictions states the following: "[...] the lack of access to the necessary technical information may weaken the market position of independent operators, to the detriment of consumers, which will result in a significant reduction in the choices of spare parts, an increase in the costs of repair and maintenance services, a reduction in the choices of repair workshops, and potential safety issues." This paragraph is applicable to ISTOBAL, as the refusal to supply information allows it to exclude independent SATs from the repair and maintenance market.</w:t>
      </w:r>
    </w:p>
    <w:p>
      <w:r>
        <w:t>Although they could obtain spare parts, they would not be able to provide a repair service under optimal conditions, as they lack essential technical information.</w:t>
      </w:r>
    </w:p>
    <w:p>
      <w:r>
        <w:t>In conclusion, this CHAMBER considers that the existence of a restrictive agreement contrary to Article 1.1 of the LDC is established, as implicitly ISTOBAL and its authorized SATs on one side, and ISTOBAL and the third-party manufacturers under exclusivity on the other, agree to deny the supply of spare parts and technical information to independent SATs, thus excluding them from the market, as they cannot obtain those captive parts from another supplier.</w:t>
      </w:r>
    </w:p>
    <w:p>
      <w:r>
        <w:t>FOURTH.- On the possible Market Sharing. Article 1.1 of Law 15/2007, of July 3, on the Defense of Competition, prohibits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of: [...] c) Market sharing or the allocation of sources of supply [...]"</w:t>
      </w:r>
    </w:p>
    <w:p>
      <w:r>
        <w:t>The contracts in the File signed by ISTOBAL and three of its authorized SATs establish that the assigned area (province) is not exclusive. However, the ESTABLISHED FACTS prove that each authorized SAT can only sell spare parts to customers and owners of ISTOBAL machinery located in their respective assigned area. In those geographical areas where no authorized SAT operates, the supply of spare parts to customers with ISTOBAL machinery will be carried out by ISTOBAL itself. In this way, independent SATs cannot access the market because it is supplied, either by authorized SATs or by ISTOBAL. Therefore, the implicit agreement between ISTOBAL and its authorized SATs implies, in addition to a refusal to supply spare parts, a market sharing of the repair and maintenance services of ISTOBAL machinery and equipment, which excludes independent SATs.</w:t>
      </w:r>
    </w:p>
    <w:p>
      <w:r>
        <w:rPr>
          <w:b/>
        </w:rPr>
        <w:t>[Pages 28–30]</w:t>
      </w:r>
    </w:p>
    <w:p>
      <w:r>
        <w:t>This COMPETITION CHAMBER considers that the exclusive assignment of a territory to the authorized SAT reinforces the exclusion of independent SATs from the market and significantly restricts competition among authorized SATs, generating significant effects on the final prices of the services provided to customers and owners of ISTOBAL machinery.</w:t>
      </w:r>
    </w:p>
    <w:p>
      <w:r>
        <w:t>In short, the CHAMBER appreciates the existence of a tacit agreement for market sharing of repair and maintenance services between ISTOBAL and its authorized SATs, which constitutes a violation of Article 1.1.c) of the LDC, reinforcing the refusal to supply parts to independent SATs.</w:t>
      </w:r>
    </w:p>
    <w:p>
      <w:r>
        <w:t>FIFTH.- On possible abuse of dominant position. Article 2 of the LDC establishes the following: "1. The abusive exploitation by one or more companies of their dominant position in all or part of the national market is prohibited. 2. The abuse may consist, in particular, of: […] c) The unjustified refusal to satisfy demands for the purchase of products or the provision of services […]".</w:t>
      </w:r>
    </w:p>
    <w:p>
      <w:r>
        <w:t>In relation to a possible infringement of the aforementioned Article 2, it should be noted that for a conduct to constitute an abuse of dominant position, two conditions must be simultaneously met: that the entity being complained of occupies a dominant position in the relevant market, with the ability to act independently of its competitors, and that its conduct can be classified as abusive.</w:t>
      </w:r>
    </w:p>
    <w:p>
      <w:r>
        <w:t>In Legal Basis THREE, it has been highlighted that ISTOBAL holds a clear dominant position in the market for the manufacture and marketing of spare parts of its own brand because these parts can practically only be obtained through it.</w:t>
      </w:r>
    </w:p>
    <w:p>
      <w:r>
        <w:t>The Commission Communication "Guidelines on the Commission's enforcement priorities in applying Article 82 [now Article 102 TFEU] of the EC Treaty to abusive exclusionary conduct by dominant undertakings" (2009/C 45/02) provides guidance for assessing abusive conduct by companies with a dominant position, referring, among other behaviors, to the denial of supply. Firstly, paragraph 76 states: "Generally, competition problems arise when the dominant company competes in the downstream market with the buyer to whom it refuses to supply. The term 'downstream market' is used to refer to the market for which the denied input is necessary to manufacture a product or provide a service […]". This section is applicable to the present case. Indeed, ISTOBAL, either through its own technicians or through its authorized SATs, provides after-sales service for its own brand machinery and washing equipment, competing with independent SATs.</w:t>
      </w:r>
    </w:p>
    <w:p>
      <w:r>
        <w:t>The ACCREDITED FACT SECOND – references Supply of Spare Parts and Genuine Spare Parts – proves that ISTOBAL, from its clear dominant position in the market for the manufacture and distribution of spare parts of its own brand, denies the supply of those parts to independent SATs through ISTOBAL itself, its authorized SATs, and third-party manufacturers with which it maintains exclusive agreements for its parts, thus excluding independents from the market.</w:t>
      </w:r>
    </w:p>
    <w:p>
      <w:r>
        <w:t>In this regard, and as derived from the aforementioned ACCREDITED FACT, in January 2015 ISTOBAL decided to modify the supply conditions of spare parts to independent SATs, requiring them to meet a series of conditions and prior authorizations from the customer, which means, among other requirements, that access to those original parts by independent SATs will occur when ISTOBAL has received the payment transfer for them.</w:t>
      </w:r>
    </w:p>
    <w:p>
      <w:r>
        <w:t>However, this CHAMBER considers that there are currently electronic means that allow the recipient of the payment, in this case ISTOBAL, to receive information regarding the execution of the transfer in real time, which applied to this case would help avoid delays in the supply of such parts, in a sector whose characteristics make it important to supply the material within a maximum period of 24/48 hours.</w:t>
      </w:r>
    </w:p>
    <w:p>
      <w:r>
        <w:t>There is a small percentage of genuine spare parts that make up ISTOBAL washing machines and equipment. These are custom-made parts essential for the operation of washing machines, manufactured by ISTOBAL and by third-party manufacturers under exclusivity. Therefore, it is clear that these parts do not have real or potential substitutes, constituting an essential input to provide repair and maintenance services for ISTOBAL machinery and washing equipment. But ISTOBAL denies the supply of these parts to independent SATs, restricting competition in the repair and maintenance services market. This refusal, in addition to referring to products that are objectively necessary to compete in the downstream repair market, hinders or eliminates competition in that market. The first two conditions of paragraph 81 of the aforementioned Communication are met.</w:t>
      </w:r>
    </w:p>
    <w:p>
      <w:r>
        <w:t>This also harms the owners of ISTOBAL brand machinery and equipment, who not only see their choices of workshop reduced but are likely to face higher prices as a result of reduced competition in the after-sales services market. Thus, the CHAMBER appreciates a violation of Article 2.c) of the LDC, consisting of a refusal to supply spare parts by ISTOBAL to independent SATs.</w:t>
      </w:r>
    </w:p>
    <w:p>
      <w:r>
        <w:t>SIXTH.- From the above, the CHAMBER concludes that the behaviors analyzed here do not constitute an infringement of Article 1 of Law 15/2007, of July 3, on the Defense of Competition regarding price fixing, but infringe Articles 1 and 2 regarding market sharing and unjustified refusal to satisfy purchase demands. Therefore, the CHAMBER agrees with the proposal made by the DC, consisting of:</w:t>
      </w:r>
    </w:p>
    <w:p>
      <w:r>
        <w:t>(1) Declaring the existence of prohibited conduct under Articles 1 and 2 of Law 15/2007, on the Defense of Competition, consisting of the refusal to supply spare parts by ISTOBAL to independent SATs and the market sharing of repair and maintenance services; and</w:t>
      </w:r>
    </w:p>
    <w:p>
      <w:r>
        <w:t>(2) Declaring ISTOBAL, S.A. responsible for the infringement (from September 13, 2012, to December 2, 2013) and its subsidiaries ISTOBAL MANUFACTURING SPAIN, S.L.U. and ISTOBAL ESPAÑA, S.L.U. (from December 2, 2013, to the present).</w:t>
      </w:r>
    </w:p>
    <w:p>
      <w:r>
        <w:t>SEVENTH.- Throughout the instruction, the companies charged in the File at hand (ISTOBAL, S.A., ISTOBAL MANUFACTURING SPAIN, S.L.U. and ISTOBAL ESPAÑA, S.L., which we have generically referred to as ISTOBAL) have had the opportunity to present Allegations, first in relation to the PCH, and then in relation to the Proposed Resolution prepared by the DC. The first (Provisional Folios 1801 to 1806) have been responded to by the DC itself (Provisional Folios 1806 to 1816); the alleging parties are aware of those responses, and this CHAMBER adopts them.</w:t>
      </w:r>
    </w:p>
    <w:p>
      <w:r>
        <w:t>Regarding the Allegations presented to the Proposed Resolution, the CHAMBER finds no substantive novelty in relation to those presented to the PCH other than the following: The representation of the accused, which is unique and alleges on behalf of all three, understands that the Proposed Resolution is "null and void" because it does not propose a specific monetary value for the fine. In their opinion:</w:t>
      </w:r>
    </w:p>
    <w:p>
      <w:r>
        <w:t>"[...] it is unsatisfactory and contrary to the inherent and inspiring requirements of Article 34.1 of the RDC, the abstract, vague, and generic statement of 'That the sanction provided for in Article 63 of the LDC be imposed, taking into account the criteria for determining the sanction provided for in Article 64 of the LDC' [...] The generic and abstract reference to Articles 63 and 64 of the LDC is insufficient and deficient regarding the requirements that the right to defense anticipates in relation to the exact and individualized knowledge of the specific sanction that is proposed to be imposed."</w:t>
      </w:r>
    </w:p>
    <w:p>
      <w:r>
        <w:t>This COMPETITION CHAMBER of the CNMC disagrees. The DC is the instructing body; the sanctioning body is the Competition Chamber of the COUNCIL of the CNMC. The DC has fulfilled its role, and this CHAMBER is the one that, based on the instruction carried out by the DC, decides (1) whether it is appropriate, as proposed by the DC, to sanction the accused; and if so, (2) to do so with the fine that it (i.e., the COUNCIL of the CNMC) considers appropriate according to the criteria established in Articles 63 and 64. The CHAMBER understands, therefore, that the DC has done what it must do in relation to this matter.</w:t>
      </w:r>
    </w:p>
    <w:p>
      <w:r>
        <w:t>EIGHTH.- Regarding the sanction to be imposed, among others, Article 62 of Law 15, 2007, of July 3, on the Defense of Competition applies, which classifies the infringements here charged as "very serious"; Article 63 of the aforementioned Law, which</w:t>
      </w:r>
    </w:p>
    <w:p>
      <w:r>
        <w:rPr>
          <w:b/>
        </w:rPr>
        <w:t>[Pages 31–33]</w:t>
      </w:r>
    </w:p>
    <w:p>
      <w:r>
        <w:t>EIGHTH.- Regarding the sanction to be imposed, among others, Article 62 of Law 15/2007, of July 3, on the Defense of Competition applies, which classifies the infringements here attributed as "very serious"; Article 63 of the aforementioned Law, which orders the sanctioning of such infringements "with a fine of up to 10% of the total turnover of the infringing company in the financial year immediately preceding the imposition of the fine"; and Article 64, which establishes the "criteria" to which, "among others," the sanctioning body must resort when determining for each company the specific sanctioning percentage within the scale of 0% to 10%.</w:t>
      </w:r>
    </w:p>
    <w:p>
      <w:r>
        <w:t>Thus, the list of "criteria" contemplated in Article 64 is not exclusive and therefore the Law grants a margin of discretion to the sanctioning body to consider in its decisions additional criteria that it deems appropriate in its reasoned opinion. Likewise, not all the "criteria" that the Law explicitly mentions in Article 64-1 are independent of each other, so the use of one(s) already includes the use of others; finally, but equally importantly, the TS has emphasized, in relation to the aforementioned Article 64, that "it cannot be stated that any sanctioning resolution must necessarily refer to each and every one of those factors that the legal provision enumerates" (STS No. 828/2016, of April 28, RC No. 1305/2014).</w:t>
      </w:r>
    </w:p>
    <w:p>
      <w:r>
        <w:t>NINTH.- Well, in the opinion of this CHAMBER, the behaviors examined here have the potential effect of excluding independent SATs specialized in the repair and maintenance of vehicle washing machinery and equipment from the market, to the extent that ISTOBAL denies them the supply of certain spare parts, preventing them from competing in those markets. Likewise, ISTOBAL does not provide them with the appropriate technical information to carry out the replacement of parts or repair of the machines, making it difficult for independent SATs to repair and maintain ISTOBAL machines, as they lack the necessary technical information.</w:t>
      </w:r>
    </w:p>
    <w:p>
      <w:r>
        <w:t>The effect of the aforementioned behaviors is exacerbated because the exclusion of independent SATs from the market is facilitating the allocation of repair and maintenance services between ISTOBAL and the authorized SATs. The reduction of competition in these markets implies a lower possibility of choice of repair workshops for the owners of ISTOBAL brand machinery and washing equipment, generating a potential risk of higher prices and their transfer to the end users of the services.</w:t>
      </w:r>
    </w:p>
    <w:p>
      <w:r>
        <w:t>Now, although it is evident that the actions analyzed here constitute a distortion of free competition causing economic harm to independent SATs and to the end users of washing services, there is no doubt that the damage caused to social welfare is limited: given the final nature of washing services, the effect on their price cannot be transferred beyond through further surcharges (mark-ups); that is, the capacity of the actions examined here to distort the general price system is very limited.</w:t>
      </w:r>
    </w:p>
    <w:p>
      <w:r>
        <w:t>On the other hand, the CHAMBER acknowledges ISTOBAL's legitimate concern about the possibility that the good name of its brand may deteriorate if the maintenance and repair of the equipment of that brand are not carried out with exquisite quality. But the measures used to prevent that possibility (the actions examined here) are contrary to law, have lasted for more than two years up to the present, and must cease.</w:t>
      </w:r>
    </w:p>
    <w:p>
      <w:r>
        <w:t>Based on the above, the CHAMBER considers it appropriate to sanction the accused with a fine of 2% of their respective total turnover for the year 2015.</w:t>
      </w:r>
    </w:p>
    <w:p>
      <w:r>
        <w:t>TENTH.- By virtue of the above, and when the File entered its resolution phase by the CNMC Council, this COMPETITION CHAMBER, by Agreement of May 26, 2016, required the accused to inform it of their respective turnover affected by the infringement and of their respective total/consolidated turnover in the year 2015 (provisional folio 1830 to 1833). The response was received by the CNMC on June 14 of the same year. In it, the accused state –in unison– that (1) "since the date of segregation for accounting purposes (January 1, 2013), only the turnover of ISTOBAL ESPAÑA, S.L.U. is recorded [because] from that date the activity of ISTOBAL, S.A. is reduced exclusively to intragroup operations, and ISTOBAL MANUFACTURING SPAIN, S.L.U. only invoices ISTOBAL ESPAÑA, S.L.U., being, therefore, the latter company the only one operating in the market with third parties" and (2) "the results of ISTOBAL, S.A. are accounted for in the turnover of ISTOBAL ESPAÑA, S.L.U."</w:t>
      </w:r>
    </w:p>
    <w:p>
      <w:r>
        <w:t>Consequently, by virtue of Royal Decree 261/2008, of February 22, which approves the Competition Defense Regulation, and whose Article 5.3 establishes that "The total turnover of a participating company shall not take into account the transactions that have taken place between companies of the same group," it is appropriate to apply the aforementioned sanctioning percentage of 2% to the total/consolidated turnover of ISTOBAL ESPAÑA, S.L.U. in the financial year 2015 (€31,938,527). Therefore, the fine amounts to €638,770 and must be paid by the aforementioned company.</w:t>
      </w:r>
    </w:p>
    <w:p>
      <w:r>
        <w:t>ELEVENTH.- Given the corporate control relationships reflected in the File and indicated in this Resolution (see Section THE PARTIES.- FIRST and Legal Basis TENTH), and based on the abundant national and community jurisprudence regarding the extension of liability for the infringing behaviors of a dominated company to the dominant company (e.g., CJEU ICI of July 14, 1972; CJEU Continental Can of February 21, 1973; and STS of December 7, 2015, CASSATION APPEAL 586/2014), ISTOBAL, S.A., being the sole owner of its subsidiaries in this File, must be declared jointly liable for the sanction.</w:t>
      </w:r>
    </w:p>
    <w:p>
      <w:r>
        <w:t>By virtue of all that has been stated, having regard to the aforementioned legal provisions and others of general application, this COMPETITION CHAMBER of the National Commission of Markets and Competition, in a session on June 30, 2016, and in relation to the facts examined in this File,</w:t>
      </w:r>
    </w:p>
    <w:p>
      <w:r>
        <w:t>HAS RESOLVED</w:t>
      </w:r>
    </w:p>
    <w:p>
      <w:r>
        <w:t>FIRST.- To declare proven the existence of prohibited behaviors by Articles 1 and 2 of Law 15/2007, on the Defense of Competition, consisting of the refusal to supply spare parts and technical information by ISTOBAL to independent SATs and the market allocation of repair and maintenance services.</w:t>
      </w:r>
    </w:p>
    <w:p>
      <w:r>
        <w:t>SECOND.- To declare ISTOBAL ESPAÑA, S.L.U. responsible for the aforementioned infringement and, jointly, its parent ISTOBAL, S.A.</w:t>
      </w:r>
    </w:p>
    <w:p>
      <w:r>
        <w:t>THIRD.- To impose a fine of €638,770 on ISTOBAL ESPAÑA, S.L.U.</w:t>
      </w:r>
    </w:p>
    <w:p>
      <w:r>
        <w:t>FOURTH.- To declare ISTOBAL, S.A. jointly liable for the payment of the fine.</w:t>
      </w:r>
    </w:p>
    <w:p>
      <w:r>
        <w:t>FIFTH.- To urge the sanctioned companies to refrain in the future from carrying out similar or identical behaviors to those previously described.</w:t>
      </w:r>
    </w:p>
    <w:p>
      <w:r>
        <w:t>SIXTH.- To urge the Competition Directorate of the CNMC to monitor the correct and faithful compliance with this Resolution.</w:t>
      </w:r>
    </w:p>
    <w:p>
      <w:r>
        <w:t>This Resolution shall be communicated to the Competition Directorate of the CNMC and duly notified to the parties, informing them that there is no possibility of appeal in this prior administrative route, being able to do so, within two months from the day following the notification, before the contentious-administrative jurisdiction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