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https://www.cnmc.es/expedientes/sdc055215</w:t>
      </w:r>
    </w:p>
    <w:p>
      <w:r>
        <w:t>Pages translated : 53</w:t>
      </w:r>
    </w:p>
    <w:p/>
    <w:p>
      <w:r>
        <w:rPr>
          <w:b/>
        </w:rPr>
        <w:t>[Pages 1–3]</w:t>
      </w:r>
    </w:p>
    <w:p>
      <w:r>
        <w:t xml:space="preserve">RESOLUTION  </w:t>
        <w:br/>
        <w:t xml:space="preserve">Expte. S/DC/0552/15 AGIC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June 20, 2019  </w:t>
        <w:br/>
        <w:t xml:space="preserve">The Competition Chamber of the Council of the National Commission on Markets and Competition (CNMC), with the composition expressed, has issued the following resolution in the file S/DC/0552/15 AGIC, initiated by the Competition Directorate against ENDESA ENERGÍA XXI, S.L.U., for alleged restrictive practices of competition prohibited in Article 3 of Law 15/2007, of July 3, on the Defense of Competition (LDC).  </w:t>
        <w:br/>
        <w:t xml:space="preserve">S//DC/0607/17 National Commission on Markets and Competition Page 1 of 53  </w:t>
        <w:br/>
        <w:t xml:space="preserve">C/ Barquillo, 5 – 28004 Madrid - C/ Bolivia, 56 – 08018 Barcelona  </w:t>
        <w:br/>
        <w:t>www.cnmc.es</w:t>
      </w:r>
    </w:p>
    <w:p>
      <w:r>
        <w:t xml:space="preserve">INDEX  </w:t>
        <w:br/>
        <w:t xml:space="preserve">I. BACKGROUND ...................................................................................... 4  </w:t>
        <w:br/>
        <w:t xml:space="preserve">II. THE PARTIES .......................................................................................... 10  </w:t>
        <w:br/>
        <w:t xml:space="preserve">1. ENDESA ENERGÍA XXI, S.L.U. (ENDESA XXI) ............................................... 10  </w:t>
        <w:br/>
        <w:t xml:space="preserve">2. Federació Catalana d'Empreses Instal.ladores AGIC-FERCA (AGIC-FERCA) ............................................................................................................. 12  </w:t>
        <w:br/>
        <w:t xml:space="preserve">III. ANALYSIS OF THE AFFECTED MARKETS ..................................... 12  </w:t>
        <w:br/>
        <w:t xml:space="preserve">1. Regulatory Framework .............................................................................................. 12  </w:t>
        <w:br/>
        <w:t xml:space="preserve">2. Characterization of the Markets ............................................................................... 15  </w:t>
        <w:br/>
        <w:t xml:space="preserve">A. Retail Supply Market of Natural Gas to Domestic Customers at the National Level ............................................................................................... 16  </w:t>
        <w:br/>
        <w:t xml:space="preserve">B. Retail Supply Market of Electricity to Domestic Customers at the National Level ............................................................................................... 18  </w:t>
        <w:br/>
        <w:t xml:space="preserve">C. Market for the Provision of Additional Services to the Supply of Electricity and Natural Gas at the National Level .................................................. 20  </w:t>
        <w:br/>
        <w:t xml:space="preserve">IV. ESTABLISHED FACTS ...................................................................... 21  </w:t>
        <w:br/>
        <w:t xml:space="preserve">1. Introduction ................................................................................................................ 21  </w:t>
        <w:br/>
        <w:t xml:space="preserve">2. During the heating campaigns from October 2012 to March 2013 and from October 2013 to March 2014, ENDESA XXI included communications called “In Bad Weather, Warmth Friend” and “This Winter, More Warmth Friend” in the invoices of its customers under the TUR for electricity and TUR for natural gas, respectively. These campaigns were carried out throughout the national territory. ........................ 21  </w:t>
        <w:br/>
        <w:t xml:space="preserve">3. ENDESA XXI has not signed contracts with the Endesa Service Points that offer the services of the “Warmth Friend” plan in the invoices of the portfolio customers under TUR ................................................................ 24  </w:t>
        <w:br/>
        <w:t xml:space="preserve">V. LEGAL GROUNDS .................................................................................. 27  </w:t>
        <w:br/>
        <w:t xml:space="preserve">FIRST. COMPETENCE TO RESOLVE .................................................... 27  </w:t>
        <w:br/>
        <w:t xml:space="preserve">SECOND. OBJECT OF THE RESOLUTION AND APPLICABLE REGULATIONS ... 27  </w:t>
        <w:br/>
        <w:t xml:space="preserve">S//DC/0607/17 National Commission on Markets and Competition Page 2 of 53  </w:t>
        <w:br/>
        <w:t xml:space="preserve">C/ Barquillo, 5 – 28004 Madrid - C/ Bolivia, 56 – 08018 Barcelona  </w:t>
        <w:br/>
        <w:t>www.cnmc.es</w:t>
      </w:r>
    </w:p>
    <w:p>
      <w:r>
        <w:t xml:space="preserve">THIRD. PROPOSAL FOR RESOLUTION OF THE INSTRUCTING BODY 27  </w:t>
        <w:br/>
        <w:t xml:space="preserve">FOURTH. ASSESSMENT OF THE COMPETITION CHAMBER ......................... 28  </w:t>
        <w:br/>
        <w:t xml:space="preserve">1. Delimitation of the restrictive practices subject to the file ................................. 28  </w:t>
        <w:br/>
        <w:t xml:space="preserve">2. Illegality of the conduct .......................................................................................... 28  </w:t>
        <w:br/>
        <w:t xml:space="preserve">A. Violation of Article 4 of the LCD: General Clause ........................................... 29  </w:t>
        <w:br/>
        <w:t xml:space="preserve">B. Impact on the public interest due to distortion of competition ....................... 38  </w:t>
        <w:br/>
        <w:t xml:space="preserve">FIFTH. OTHER ALLEGATIONS TO THE PROPOSAL FOR RESOLUTION AND ISSUES RAISED IN THE RESOLUTION PHASE ................................. 41  </w:t>
        <w:br/>
        <w:t xml:space="preserve">1. On whether the PR is based on mere presumptions that have not been substantiated and are contradicted by reality ................................................................. 41  </w:t>
        <w:br/>
        <w:t xml:space="preserve">2. On the violation of Article 4 of the LCD ................................................................. 43  </w:t>
        <w:br/>
        <w:t xml:space="preserve">3. On the impact on the public interest in the sense of Article 3 of the LDC . 46  </w:t>
        <w:br/>
        <w:t xml:space="preserve">4. Request for evidence ............................................................................................ 49  </w:t>
        <w:br/>
        <w:t xml:space="preserve">5. Request for confidentiality .................................................................................... 49  </w:t>
        <w:br/>
        <w:t xml:space="preserve">SIXTH. DETERMINATION OF THE SANCTION ............................................... 50  </w:t>
        <w:br/>
        <w:t xml:space="preserve">1. Criteria set forth by the Supreme Court ............................................................... 50  </w:t>
        <w:br/>
        <w:t xml:space="preserve">2. Criteria for determining the sanction ................................................................. 51  </w:t>
        <w:br/>
        <w:t xml:space="preserve">RESOLVES. ..................................................................................................... 52  </w:t>
        <w:br/>
        <w:t xml:space="preserve">S//DC/0607/17 National Commission on Markets and Competition Page 3 of 53  </w:t>
        <w:br/>
        <w:t xml:space="preserve">C/ Barquillo, 5 – 28004 Madrid - C/ Bolivia, 56 – 08018 Barcelona  </w:t>
        <w:br/>
        <w:t>www.cnmc.es</w:t>
      </w:r>
    </w:p>
    <w:p>
      <w:r>
        <w:rPr>
          <w:b/>
        </w:rPr>
        <w:t>[Pages 4–6]</w:t>
      </w:r>
    </w:p>
    <w:p>
      <w:r>
        <w:t xml:space="preserve">I. BACKGROUND  </w:t>
        <w:br/>
        <w:t xml:space="preserve">1. On September 4, 2014, a complaint was registered with the Comisión Nacional de los Mercados y la Competencia (CNMC) submitted by the President of the Associació de Gremis d'Instal.ladors de Catalunya (hereinafter, AGIC-FERCA) regarding possible conduct contrary to the LDC, including the promotion of products unrelated to the supply of electricity and natural gas by ENDESA ENERGÍA XXI, S.L.U. (hereinafter, ENDESA XXI) and by GAS NATURAL S.U.R. SDG, S.A. (hereinafter, GNSUR) as last resort marketers or reference marketers, through the unfair advertising of their invoices to the customers in their portfolio (folios 45 to 47). On November 26, 2014, the Competition Directorate of the CNMC requested the rectification of the complaint made by AGIC-FERCA (folios 4 to 6), to which a response was received on December 15, 2014 (folios 9 to 343).  </w:t>
        <w:br/>
        <w:t xml:space="preserve">2. In accordance with Article 49.2 of the LDC, the Competition Directorate initiated a reserved inquiry to determine the existence of circumstances that justified the initiation, if applicable, of sanctioning proceedings.  </w:t>
        <w:br/>
        <w:t xml:space="preserve">3. From April 15, 2015, to May 12, 2017, the Competition Directorate made various requests for information to different companies, which were sent and answered on the dates outlined below, and collected additional information submitted by the interested parties:  </w:t>
        <w:br/>
        <w:t xml:space="preserve">- On April 15, 2015, the Competition Directorate requested certain information from ENDESA ENERGÍA, S.A.U. (folios 35 to 38), ENDESA XXI (folios 39 to 42), GNSUR (folios 43 to 46), and GALP ENERGÍA ESPAÑA, S.A.U. (folios 47 to 50), consisting, among others, of contracts for additional services to the energy supply affected by the complaint, clarifications regarding the mandatory periodic inspection service, or the scope of the practices in geographical, temporal, and customer terms. On May 5, 2015, responses were received from ENDESA ENERGÍA, S.A.U. (folios 127 to 131) and ENDESA XXI (folios 132 to 134); on April 27, 2015, from GNSUR (folios 108 to 112); and on May 11, 2015, from GALP ENERGÍA ESPAÑA, S.A.U. (folios 139 to 158). On May 21, 2015, additional information was received from GNSUR (folios 159 to 160).  </w:t>
        <w:br/>
        <w:t xml:space="preserve">- On April 17, 2015, AGIC-FERCA submitted additional information (folios 51 to 57).  </w:t>
        <w:br/>
        <w:t xml:space="preserve">- On June 17, 2015, the Competition Directorate made new requests for information to GNSUR (folios 161 to 164) and to ENDESA XXI (folios 165 to 167) regarding the advertising included in the invoices issued by these companies to their customers under the last resort tariff (hereinafter, TUR). On July 7, 2015, responses were received from these companies (folios 205 to 276 and folios 183 to 187, respectively).  </w:t>
        <w:br/>
        <w:t xml:space="preserve">- On November 5, 2015, GNSUR provided additional documentation (folios 277 to 295), informing of a new model of collaboration contract with manufacturers of boiler and air conditioning equipment, which was to come into effect from January 2016.  </w:t>
        <w:br/>
        <w:t xml:space="preserve">4. As a result of the breakdown of actions that will be referenced later, the specific actions of the Competition Directorate regarding GNSUR became part of file S/0630/18, and those actions common to both parties have been incorporated into that file, while also remaining in the reference file.  </w:t>
        <w:br/>
        <w:t xml:space="preserve">5. The Last Resort Tariff (referred to as the Voluntary Price for the Small Consumer (PVPC) in the case of electricity, according to Article 17 of Law 24/2013, of the Electricity Sector) is the maximum price that last resort marketers of natural gas (reference marketers of electricity) may charge, in accordance with the provisions of Article 93 of Law 34/1998, of the hydrocarbons sector (Article 17 of Law 24/2013, of the Electricity Sector), to consumers who, according to the current regulations for this tariff, are entitled to it. Currently, the TUR may apply to natural gas consumers connected at pressures below 4 bar, with annual consumption not exceeding 50,000 kWh/year, while the PVPC will apply to low voltage electricity consumers with contracted power up to 10 kW. Without loss of generality, hereinafter the term "TUR" will be used to refer both to the Last Resort Tariff applicable to the supply of natural gas and to the Voluntary Price for the Small Consumer applicable to the supply of electricity.  </w:t>
        <w:br/>
        <w:t xml:space="preserve">- On January 21, 2016, the Competition Directorate made a request for information to ENDESA, S.A., regarding the contractual relationship of its subsidiary marketing companies belonging to the business group with the Endesa Service Points and about the messages included in the invoices issued by its subsidiaries (folios 296 to 298). ENDESA, S.A. submitted a response on February 11, 2016 (folios 304 to 371).  </w:t>
        <w:br/>
        <w:t xml:space="preserve">- On May 12, 2017, the Competition Directorate made new requests for information to ENDESA, S.A. and to GNSUR. ENDESA, S.A. submitted its response on June 2, 2017 (folios 426 to 427) and GNSUR, on May 26, 2017 (folios 413 to 422) and June 19, 2017 (folios 430 to 431). In these requests, information was requested regarding various additional services to the energy supply and recordings of telephone conversations with customers under TUR related to the services advertised in the invoices.  </w:t>
        <w:br/>
        <w:t xml:space="preserve">4. On June 20, 2017, the Competition Directorate, observing reasonable indications of the existence of conduct prohibited by the LDC based on the reserved information carried out, in accordance with Article 49.1 of the LDC, agreed to initiate file S/DC/552/15, for a possible restrictive practice of competition prohibited in Article 3 of the LDC, against ENDESA XXI and GNSUR, consisting of the use of the invoices of customers under TUR to advertise the services offered by the free marketer or direct them to the so-called Service Points, linked to the free marketer, which could significantly distort the economic behavior of those consumers in favor of the business group itself (folios 432 to 433). On June 23, 2017, material errors in the initiation agreement were corrected to mention the express recognition of AGIC-FERCA's interested status in the file (folio 449).  </w:t>
        <w:br/>
        <w:t>5. On November 2, 2017, GNSUR requested the formal opening of the conventional termination of the file, providing a first version of its proposal for commitments to resolve the competition issues, in accordance with the provisions of Articles 52 LDC and the Competition Defense Regulation (RDC), approved by Royal Decree 261/2008, of February 22 (folios 863-865). On November 15, 2017, the Competition Directorate, in accordance with the provisions of the LDC...</w:t>
      </w:r>
    </w:p>
    <w:p>
      <w:r>
        <w:rPr>
          <w:b/>
        </w:rPr>
        <w:t>[Pages 7–9]</w:t>
      </w:r>
    </w:p>
    <w:p>
      <w:r>
        <w:t xml:space="preserve">established in Article 39, paragraphs 1 and 2, of the RDC agreed to initiate the conventional termination, as well as the suspension of the maximum resolution period of the file, proceeding to notify the interested parties (folio 945).  </w:t>
        <w:br/>
        <w:t xml:space="preserve">6. From that date, the Competition Directorate continued to carry out various instructional acts related to the initiation of the conventional termination, among which the following should be mentioned:  </w:t>
        <w:br/>
        <w:t xml:space="preserve">- On November 17, 2017, the Competition Directorate sent a copy of the commitment proposal formulated by GNSUR to the CNMC Council, in application of the provisions of Article 39.2 of the RDC (folios 964 to 967).  </w:t>
        <w:br/>
        <w:t xml:space="preserve">- On December 11, 2017, AGIC-FERCA submitted allegations regarding the initiation of the conventional termination (folios 970 to 984). On December 18, 2018, the Competition Directorate requested additional information and documentary evidence from AGIC-FERCA regarding the allegations made concerning GNSUR's practices (folio 994). On December 22, 2017, AGIC-FERCA's response was received (folios 1002 to 1025).  </w:t>
        <w:br/>
        <w:t xml:space="preserve">- On December 29, 2017, after reviewing the file, ENDESA XXI requested the initiation of the conventional termination, submitting a document with commitments practically identical to those of GNSUR (folios 1029 to 1031). However, the Competition Directorate, in light of the allegations presented by AGIC-FERCA, considered that the commitments initially submitted by GNSUR and subsequently by ENDESA XXI could be insufficient to resolve the identified competition issues.  </w:t>
        <w:br/>
        <w:t xml:space="preserve">- On January 19, 2018, GNSUR submitted a new proposal of commitments (folios 1035 to 1037), which was modified and improved later on January 30, 2018 (folios 1041 to 1042). This improved version of the commitments was sent on January 31, 2018, by the Competition Directorate to the CNMC Council (folios 1044 to 1046) and to the other interested parties (folios 1047 to 1051).  </w:t>
        <w:br/>
        <w:t xml:space="preserve">- On February 8, 2018, AGIC-FERCA submitted allegations regarding GNSUR's new proposal of commitments (folios 1059 to 1064).  </w:t>
        <w:br/>
        <w:t xml:space="preserve">- On February 14, 2018, after sending the first proposal of commitments from ENDESA XXI to the Council (folios 1065 to 1068), the Competition Directorate agreed to consider, pursuant to the provisions of Article 39.3 RDC, that the commitments submitted by ENDESA XXI on December 29, 2017, did not adequately resolve the competition effects arising from the conduct subject to the reference file, as highlighted in the initiation agreement, nor did they sufficiently guarantee the public interest (folios 1069 to 1071). Furthermore, ENDESA XXI was required, pursuant to the provisions of Article 39.3 RDC, to submit new commitments within a period of ten business days. This denial agreement, which outlined the commitments submitted by ENDESA XXI, was notified to all parties involved in the file (folios 1072 to 1083).  </w:t>
        <w:br/>
        <w:t xml:space="preserve">- On March 1, 2018, GNSUR submitted complementary information to clarify the scope of the commitment proposal dated January 30, 2018 (folio 1094).  </w:t>
        <w:br/>
        <w:t xml:space="preserve">- On March 1, 2018, ENDESA XXI submitted a second proposal of commitments (folios 1098 to 1100), comparable in terms of content and scope of commitments to GNSUR's last proposal, which was sent by the Competition Directorate to the CNMC Council (folios 1111 to 1114) and to the other interested parties (folios 1101 to 1106) on March 5, 2018, and March 2, 2018, respectively.  </w:t>
        <w:br/>
        <w:t xml:space="preserve">- On April 18, 2018, GNSUR submitted clarifications regarding the scope of the commitments presented on January 30, 2018 (folio 1118).  </w:t>
        <w:br/>
        <w:t xml:space="preserve">7. On April 27, 2018, the Competition Directorate sent a report to the Council with a proposal for conventional termination regarding the conduct of GNSUR and ENDESA XXI (folios 1119 to 1153).  </w:t>
        <w:br/>
        <w:t xml:space="preserve">8. On May 18, 2018, ENDESA XXI submitted to the Competition Directorate a letter withdrawing its request for conventional termination of the procedure submitted on December 29, 2017, and, therefore, its proposal of commitments sent to the Competition Directorate of the CNMC on March 1, 2018 (folios 1157 to 1158).  </w:t>
        <w:br/>
        <w:t xml:space="preserve">9. In view of the above, on May 31, 2018, the Competition Chamber agreed to return file S/DC/0552/15 to the Competition Directorate (folios 1159 to 1164), instructing it to carry out the following actions: (1) the breakdown of the sanctioning file into two files, one concerning ENDESA XXI and the other concerning GNSUR; (2) the continuation of the sanctioning file concerning ENDESA XXI to proceed with the investigation of possible anti-competitive conduct in accordance with the provisions of Article 50 of the LDC, without prejudging in any way the outcome of the said investigation; and (3) the continuation of the conventional termination procedure with GNSUR, for which the Competition Directorate was required to submit a new proposal for a conventional termination agreement that included only the commitments proposed by this company.  </w:t>
        <w:br/>
        <w:t xml:space="preserve">10. In light of the above, on June 4, 2018, the Director of Competition agreed, in accordance with the provisions of Article 29 RDC, to break down the file under reference S/DC/0552/15 into two files, both for a possible infringement of Article 3 LDC (folios 1179 to 1181). The file with reference S/0630/18 against GNSUR was resolved under Article 52 of the LDC by conventional termination of the sanctioning file.  </w:t>
        <w:br/>
        <w:t xml:space="preserve">In the present file, with reference S/DC/0552/15, proceedings continue against ENDESA XXI, and in it, AGIC-FERCA is also an interested party. In view of the aforementioned events (withdrawal of the conventional termination), it is agreed in this file to resume the computation of the maximum resolution period, effective from the date of the Council's Return Agreement of the CNMC, that is, May 31, 2018.  </w:t>
        <w:br/>
        <w:t xml:space="preserve">11. On July 13, 2018, the Competition Directorate made an internal request for information to the Energy Directorate in order to gather the market share of ENDESA in gas and electricity for domestic consumers, distinguishing between the free price market and the regulated price market for the years 2012 to 2014. The information request was answered by the Energy Directorate on July 20, 2018.  </w:t>
        <w:br/>
        <w:t xml:space="preserve">12. On September 3, 2018, the Competition Directorate notified the companies involved of the PCH (folios 1238 to 1265), indicating that, in accordance with Article 50.3 of the LDC, they could access the file and respond to the PCH, proposing the evidence they deemed pertinent within a period of 15 days in accordance with Article 35 of the RDC.  </w:t>
        <w:br/>
        <w:t>13. On September 21, 2018, AGIC-FERCA's allegations to the PCH were received at the CNMC (folios 1342 to 1347). After the notification of the PCH, ENDESA XXI accessed the file and after being granted a 7-day extension, the Directorate of the CNMC.</w:t>
      </w:r>
    </w:p>
    <w:p>
      <w:r>
        <w:rPr>
          <w:b/>
        </w:rPr>
        <w:t>[Pages 10–12]</w:t>
      </w:r>
    </w:p>
    <w:p>
      <w:r>
        <w:t>7 Resolution of the CNMC of October 11, 2018, in file S/DC/0630/18, AGIC GNSUR. Available at: https://www.cnmc.es/en/node/372425</w:t>
      </w:r>
    </w:p>
    <w:p>
      <w:r>
        <w:t>S//DC/0607/17 National Commission on Markets and Competition Page 9 of 53 C/ Barquillo, 5 – 28004 Madrid - C/ Bolivia, 56 – 08018 Barcelona www.cnmc.es</w:t>
      </w:r>
    </w:p>
    <w:p>
      <w:r>
        <w:t xml:space="preserve">Competencia received, on October 3, 2018, the written allegations to the PCH (folios 1368 to 1395).  </w:t>
        <w:br/>
        <w:t xml:space="preserve">14. On November 5, 2018, the Competition Directorate, pursuant to the provisions of Article 33.1 of the RDC, agreed to close the instruction phase of the reference file (folio 1515).  </w:t>
        <w:br/>
        <w:t xml:space="preserve">15. On November 12, 2018, the Director of Competition agreed to the proposal for resolution of the procedure (PR), duly notifying the parties to present any allegations they deemed appropriate (folios 1573 to 1622).  </w:t>
        <w:br/>
        <w:t xml:space="preserve">16. On December 5, 2018, the written allegations to the Proposal for Resolution submitted by ENDESA XXI were received, requesting confidentiality and the request for the practice of documentary evidence (folios 1744 to 1775).  </w:t>
        <w:br/>
        <w:t xml:space="preserve">17. In accordance with the provisions of Article 50.5 of the LDC, on December 7, 2018, the Competition Directorate submitted its report and proposal for resolution to the Competition Chamber of the CNMC (folios 1978 to 2027).  </w:t>
        <w:br/>
        <w:t xml:space="preserve">18. On May 23, 2019, the Competition Chamber adopted an agreement requiring ENDESA XXI to provide the total turnover figure for the year 2018 before the application of VAT or related taxes (folios 2029 to 2031). On June 7, 2019, a response to the aforementioned request for information on total turnover was received (folios 2049 to 2059).  </w:t>
        <w:br/>
        <w:t xml:space="preserve">19. The Competition Chamber of the CNMC Council approved this resolution in its meeting of June 20, 2019.  </w:t>
        <w:br/>
        <w:t xml:space="preserve">II. THE PARTIES  </w:t>
        <w:br/>
        <w:t xml:space="preserve">1. ENDESA ENERGÍA XXI, S.L.U. (ENDESA XXI)  </w:t>
        <w:br/>
        <w:t xml:space="preserve">ENDESA8 is a multinational business group active in the energy sector. Its main business is the production, transportation, distribution, and marketing of electricity. The company also operates in the natural gas sector and in renewable energies and develops other services related to energy. The Italian group ENEL became the owner of 92.063% of the share capital of ENDESA, S.A. in 2009, through its subsidiary ENEL ENERGY EUROPE, S.r.L., which is 100% owned by ENEL, S.p.A. After the public offering made at the end of 2014, ENEL's stake in ENDESA became 70.14%9.  </w:t>
        <w:br/>
        <w:t xml:space="preserve">ENDESA, S.A. is the parent company of the Endesa business group.  </w:t>
        <w:br/>
        <w:t xml:space="preserve">The marketing activity of electricity and natural gas is carried out by two companies of the group:  </w:t>
        <w:br/>
        <w:t xml:space="preserve">i) ENDESA ENERGÍA, S.A.U. (hereinafter, Endesa Energía), free market retailer of gas and electricity, and  </w:t>
        <w:br/>
        <w:t xml:space="preserve">ii) ENDESA ENERGÍA XXI, S.L.U. (ENDESA XXI), which performs functions as the reference retailer of electricity and the last resort retailer of natural gas10.  </w:t>
        <w:br/>
        <w:t xml:space="preserve">The distribution of electricity is carried out by the company belonging to the Endesa group, Endesa Distribución Eléctrica, S.A.U. Currently, the Endesa group does not distribute natural gas in Spain.  </w:t>
        <w:br/>
        <w:t xml:space="preserve">ENDESA's market share in 2014, the year in which the possible anticompetitive practices investigated would have ended according to the information gathered during the instruction of this file, was (i) in the market for the supply of electricity to domestic customers, 40.1% in terms of number of customers and 42.1% in terms of energy supplied11; (ii) in the market for the supply of natural gas to domestic customers, 16.2% in terms of number of customers and 14.2% in terms of energy supplied12; and (iii) in the market for the provision of complementary maintenance services of the activities included in the corporate purpose, and the management of the business group constituted with the shares in other companies.  </w:t>
        <w:br/>
        <w:t xml:space="preserve">9 http://www.endesa.com/es/conoceendesa/nuestraorganizacion/Home.  </w:t>
        <w:br/>
        <w:t xml:space="preserve">10 In the second additional provision of Royal Decree 216/2014, it is established that business groups or companies that simultaneously have supply obligations as a reference retailer or last resort in the electricity and gas sectors, respectively, may proceed to unify these obligations in a single reference or last resort marketing company.  </w:t>
        <w:br/>
        <w:t xml:space="preserve">11 Data obtained from the information provided by the Energy Directorate on July 20, 2018. The domestic sector is considered to be those supply points with access tariffs 2.0A, 2.0DHA, 2.0DHS.  </w:t>
        <w:br/>
        <w:t xml:space="preserve">12 Data obtained from the information provided by the Energy Directorate on July 20, 2018. Domestic-commercial customers are approximated with customers in consumption tiers 3.1 and 3.2.  </w:t>
        <w:br/>
        <w:t>S//DC/0607/17 National Commission on Markets and Competition Page 11 of 53 C/ Barquillo, 5 – 28004 Madrid - C/ Bolivia, 56 – 08018 Barcelona www.cnmc.es</w:t>
      </w:r>
    </w:p>
    <w:p>
      <w:r>
        <w:t xml:space="preserve">of gas boilers to domestic-commercial customers, 12.6%13. In this regard, it is necessary to point out that the aforementioned shares have hardly changed since the practices began in 201214, having remained stable during that period.  </w:t>
        <w:br/>
        <w:t xml:space="preserve">2. Federació Catalana d'Empreses Instal.ladores AGIC-FERCA (AGIC-FERCA)  </w:t>
        <w:br/>
        <w:t xml:space="preserve">AGIC-FERCA is an association that represents more than 3,200 multidisciplinary installation companies (electricity, gas, water, renewables, etc.) and is composed of regional associations from Catalonia. According to its statutes, it is a business association whose purpose is to group the Catalan associations of electrical installers, plumbing, sanitation, heating, air conditioning, fuels, telephony, trade of household appliances, control, telecommunications, renewable energies, and related fields, to represent and coordinate them in the defense of their general and common interests.  </w:t>
        <w:br/>
        <w:t xml:space="preserve">III. ANALYSIS OF THE AFFECTED MARKETS  </w:t>
        <w:br/>
        <w:t xml:space="preserve">1. Regulatory Framework  </w:t>
        <w:br/>
        <w:t xml:space="preserve">The conduct analyzed in this file is related to the last resort marketing of natural gas and the reference marketing of electricity. ENDESA ENERGÍA XXI, S.L.U. is the last resort retailer of natural gas and the reference retailer of electricity. This company belongs to the ENDESA business group, which has the subsidiary company called ENDESA ENERGÍA, S.A.U. (Endesa Energía) to carry out the marketing activity in the electricity and natural gas market at free prices to domestic consumers.  </w:t>
        <w:br/>
        <w:t xml:space="preserve">In this area, the provisions of Law 34/1998, of October 7, on the hydrocarbon sector (LSH) and its implementing regulations for the gas sector, and Law 24/2013, of December 26, on the Electricity Sector (LSE) and its implementing regulations for the electricity sector apply. Prior to the entry into force of the latter, Law 54/1997, of November 27, on the Electricity Sector was applicable.  </w:t>
        <w:br/>
        <w:t xml:space="preserve">According to the sector regulations, customers under the TUR for gas and electricity (currently PVPC in electricity) are susceptible to being  </w:t>
        <w:br/>
        <w:t xml:space="preserve">13 Data from C-0685/15 ENDESA/MADRILEÑA SUPPLY OF GAS/SUPPLY OF GAS SUR.  </w:t>
        <w:br/>
        <w:t xml:space="preserve">14 The only share that varied by more than one percentage point in those three years was that of the market for the supply of natural gas to domestic customers in terms of energy, which in 2012 was 15.8%.  </w:t>
        <w:br/>
        <w:t>S//DC/0607/17 National Commission on Markets and Competition Page 12 of 53 C/ Barquillo, 5 – 28004 Madrid - C/ Bolivia, 56 – 08018 Barcelona www.cnmc.es</w:t>
      </w:r>
    </w:p>
    <w:p>
      <w:r>
        <w:rPr>
          <w:b/>
        </w:rPr>
        <w:t>[Pages 13–15]</w:t>
      </w:r>
    </w:p>
    <w:p>
      <w:r>
        <w:t>supplied by a last resort gas retailer or a reference electricity retailer at a regulated retail price, due to the characteristics of such customers15.</w:t>
      </w:r>
    </w:p>
    <w:p>
      <w:r>
        <w:t>Therefore, the obligation to supply at a voluntary price for the small consumer (electricity) and at the last resort tariff (gas) is configured as a public service obligation that must be met by reference retailers and last resort retailers.</w:t>
      </w:r>
    </w:p>
    <w:p>
      <w:r>
        <w:t xml:space="preserve">To be a last resort/reference retailer, it is necessary to meet certain requirements established in the sector regulations: </w:t>
        <w:br/>
        <w:t xml:space="preserve">- In the case of electricity, those who will be considered reference retailers are “the retailers designated for this purpose by being integrated into business groups, as defined in Article 42 of the Commercial Code, that have supplied more than 100,000 customers on average in the Spanish territory in the last twelve months” (Article 3.1 of Royal Decree 216/2014, of March 28, which establishes the methodology for calculating voluntary prices for small electricity consumers and their legal contracting regime)16. </w:t>
        <w:br/>
        <w:t>- In the case of natural gas, Article 82 of the LSH establishes that “the Government will determine which retailers will assume the obligation of last resort suppliers”17, with only four last resort natural gas retailers existing since the end of 2015.</w:t>
      </w:r>
    </w:p>
    <w:p>
      <w:r>
        <w:t xml:space="preserve">On the other hand, the regulation of the gas sector (LSH), and similarly of the electricity sector (LSE), establishes that: </w:t>
        <w:br/>
        <w:t xml:space="preserve">15 They are domestic consumers, with low demand, high seasonality, high search costs for offers, and limited information. Last resort/reference retailers have the obligation to supply natural gas/electricity to these consumers at the regulated retail price (the TUR and currently PVPC in electricity). </w:t>
        <w:br/>
        <w:t xml:space="preserve">16 However, Article 3.2 of RD 216/2014 also establishes a series of requirements (among others, minimum levels of customers and share capital) that allow other retailers that do not meet the conditions of Article 3.1 to request their designation as reference retailers from the Ministry for the Ecological Transition. </w:t>
        <w:br/>
        <w:t xml:space="preserve">17 In this regard, initially in Royal Decree 1068/2007 and after its annulment, in Royal Decree-Law 6/2009, of April 30, the last resort natural gas retailers are designated. </w:t>
        <w:br/>
        <w:t>18 At the end of 2015, Madrileña Suministro de Gas SUR, S.L (GALP group) ceased its activity and its customers were transferred to ENDESA ENERGÍA XXI, S.L.U., leaving only four last resort natural gas retailers: Gas Natural S.U.R., SDG, S.A; ENDESA ENERGÍA XXI, S.L.U.; EDP Comercializadora de Último Recurso, S.A.; Iberdrola Comercialización de Último Recurso, S.A.U.</w:t>
      </w:r>
    </w:p>
    <w:p>
      <w:r>
        <w:t xml:space="preserve">a) Regasification, basic storage, transportation, and distribution are regulated activities, whose economic and operational regime will be adjusted to what is provided in the LSH (Article 60 LSH). Regarding electricity, Article 6 of the LSE establishes that transportation, distribution, and technical operation of the system are regulated activities, while production, marketing, and energy recharge services are activities developed in a competitive regime. </w:t>
        <w:br/>
        <w:t xml:space="preserve">b) Without prejudice to what is established for last resort suppliers, the marketing activity will be developed in a regime of free competition, in accordance with the provisions of this Law and provisions that develop it, and its economic regime will be determined by the conditions agreed upon between the parties (Article 60 LSH). Regarding electricity, Article 14.10 of the LSE establishes that the remuneration for the marketing activity will be what is freely agreed upon between the parties, without prejudice to what is established in relation to reference marketing. </w:t>
        <w:br/>
        <w:t xml:space="preserve">c) The Government will determine which retailers will assume the obligation of last resort suppliers (Article 82 LSH). Regarding electricity, in addition to Article 14.10 of the LSE, Royal Decree 216/2014 determines that the obligation to supply at a voluntary price for the small consumer and at the last resort tariff is configured as a public service obligation. </w:t>
        <w:br/>
        <w:t xml:space="preserve">d) In addition to the rights and obligations established in Article 81 of the LSH for retailers, gas retailers that have been designated as last resort suppliers must respond to requests for natural gas supply from those consumers determined, at a maximum price established by the Ministry for the Ecological Transition19, prior to the Agreement of the Government's Delegated Commission for Economic Affairs, which will be considered the last resort tariff (Article 82 LSH). Regarding electricity: Article 6 of the LSE determines that the procedure and requirements to be a reference retailer will be established by regulation. These requirements are defined in Article 3 of Royal Decree 216/2014. </w:t>
        <w:br/>
        <w:t xml:space="preserve">e) The last resort tariff will be set and reviewed by the Ministry of Ecological Transition, prior to the Agreement of the Government's Delegated Commission for Economic Affairs. It is the maximum price that retailers designated as last resort suppliers, in accordance with what is provided in Article 82 of the Law, may charge consumers who, in accordance with current regulations for this tariff, have the right to apply for it (Articles 57 and 83 LSH). In electricity, according to Article 17.1 of the LSE, the voluntary prices for the small consumer will be the maximum prices that reference retailers may charge to those consumers who, in accordance with current regulations, meet the requirements for them to apply. Article 17.4 of the LSE indicates that the Government will establish the methodology for calculating the voluntary prices for the small consumer and the last resort tariffs. By Order of the Minister of Industry, Energy and Tourism, prior to the Agreement of the Government's Delegated Commission for Economic Affairs, the necessary provisions will be issued for the establishment of these voluntary prices for the small consumer. </w:t>
        <w:br/>
        <w:t xml:space="preserve">f) Accessing the last resort tariff may in no case be conditioned on the contracting of any services other than the supply of natural gas offered by the last resort retailer (Article 2.2 of Royal Decree 104/2010, of February 5, which regulates the implementation of the last resort supply in the natural gas sector). </w:t>
        <w:br/>
        <w:t>g) Companies that carry out last resort supply must keep separate accounts that record the expenses and revenues strictly attributable to such activities (Article 62 LSH). In the electricity market, according to Article 4.3 of Royal Decree 216/2014, reference retailers will keep separate accounts in their internal accounting, differentiating the revenues and expenses strictly attributable to the supply made to those consumers covered by the voluntary price for the small consumer.</w:t>
      </w:r>
    </w:p>
    <w:p>
      <w:r>
        <w:t>2. Characterization of the Markets</w:t>
      </w:r>
    </w:p>
    <w:p>
      <w:r>
        <w:t xml:space="preserve">The behaviors analyzed in this file take place in the following closely related product markets: (i) market for the supply of natural gas to domestic customers, (ii) market for the supply of electricity to domestic customers20, and (iii) market for additional services to the supply of electricity and natural gas to domestic customers. </w:t>
        <w:br/>
        <w:t>20 Although in national and community precedents the supply markets are defined for domestic consumers and SMEs, this file is specifically focused on domestic customers as TUR or PVPC is applicable to them.</w:t>
      </w:r>
    </w:p>
    <w:p>
      <w:r>
        <w:rPr>
          <w:b/>
        </w:rPr>
        <w:t>[Pages 16–18]</w:t>
      </w:r>
    </w:p>
    <w:p>
      <w:r>
        <w:t>The national precedents21 and those of the European Union22 have considered that the marketing of electricity and natural gas are distinct product markets, based on the limited substitutability from the demand side for the final consumer between gas and electricity, as it requires the use of different equipment for consumption, and the limited substitutability from the supply side.</w:t>
      </w:r>
    </w:p>
    <w:p>
      <w:r>
        <w:t>Notwithstanding the above, there is a significant percentage of joint offers for the supply of gas and electricity (dual offers) in the marketing to domestic-commercial consumers23. Such offers would respond to a strategy of the marketer to maximize its commercial margin in the domestic consumer segment, through cost savings from the synergies derived from both activities and customer acquisition24.</w:t>
      </w:r>
    </w:p>
    <w:p>
      <w:r>
        <w:t>A. Retail Market for the Supply of Natural Gas to Domestic Customers at the National Level</w:t>
      </w:r>
    </w:p>
    <w:p>
      <w:r>
        <w:t>Article 60 of the LSH establishes that, without prejudice to what is provided for last resort suppliers, the marketing activity will be carried out in a competitive regime, in accordance with the provisions of this law and the regulations that develop it, and its economic regime will be determined by the conditions agreed upon by the parties.</w:t>
      </w:r>
    </w:p>
    <w:p>
      <w:r>
        <w:t>Marketers are the commercial companies that, accessing third-party facilities under the terms established in the current regulations, acquire natural gas for sale to consumers, to other marketers, or to carry out international transit. Likewise, marketers are the commercial companies that sell Liquefied Natural Gas (LNG) to other marketers within the gas system or to final consumers25.</w:t>
      </w:r>
    </w:p>
    <w:p>
      <w:r>
        <w:t xml:space="preserve">21 C-0098/08 Gas Natural/Unión Fenosa. </w:t>
        <w:br/>
        <w:t xml:space="preserve">22 M.4180 GDF SUEZ, M.3696 E.ON/MOL, M.3440 ENI/EDP/GDP. </w:t>
        <w:br/>
        <w:t xml:space="preserve">23 See “Annual Report on the Results of Monitoring the Internal Electricity and Natural Gas Markets in 2013” by ACER and CEER. </w:t>
        <w:br/>
        <w:t xml:space="preserve">24 CNMC Supervision Report, dated November 3, 2016, in file IS/DE/011/16, on the supervision of retail market offers for gas and electricity for domestic consumers and SMEs: “Since October 2013, marketers have only offered dual products aimed at small domestic consumers, with dual offers for consumers without the right to PVPC electricity or without the right to TUR gas disappearing. This focus on small consumers would be justified by the greater similarity in gas and electricity consumption patterns of this type of customers, allowing for a single offer to a broad group of consumers.” </w:t>
        <w:br/>
        <w:t>25 See Article 58 of the LSH.</w:t>
      </w:r>
    </w:p>
    <w:p>
      <w:r>
        <w:t>The retail supply activity of natural gas includes the acquisition by marketers of natural gas for sale to consumers, to other marketers, or for international transit, for which it is necessary to access third-party transportation and distribution facilities.</w:t>
      </w:r>
    </w:p>
    <w:p>
      <w:r>
        <w:t>The national precedents26 and those of the European Union27 have opted to differentiate supply markets by customer type, taking into account differences in consumption volumes, demand patterns, types of contracts, customer relationships, commercial margins, etc. Thus, a distinction has been made between supply to large customers or industrial customers (which is akin to high-pressure supply), supply to residential customers and SMEs (which is akin to low-pressure supply), and supply for electricity generation (to combined cycle plants and cogeneration).</w:t>
      </w:r>
    </w:p>
    <w:p>
      <w:r>
        <w:t>Due to the specific characteristics of the applicable regulation, the supply of natural gas to low-pressure consumers with annual consumption equal to or less than 50,000 kWh is analyzed. This market segment is identified with the supply of gas to consumers who can have, unlike other consumers, regulated supply conditions and a final supply price (Last Resort Tariff), as opposed to the supply offers from marketers in the free market that apply to all consumers. This market segment primarily affects residential consumers, with consumption lower than that of commercial and industrial consumers and who, in general, have higher search costs to access information and compare commercial offers to change suppliers.</w:t>
      </w:r>
    </w:p>
    <w:p>
      <w:r>
        <w:t>The consideration of gas supply as an activity of general economic interest and the characteristics of these domestic gas consumers (reduced demand, seasonality in their consumption, limited bargaining power, and reduced access to information on commercial offers) explain that, from the sectoral and consumer regulation, both at the European and national levels, specific protection measures have been introduced for the supply of gas intended for this type of consumers28.</w:t>
      </w:r>
    </w:p>
    <w:p>
      <w:r>
        <w:t>Furthermore, the cited precedents consider that gas supply markets have a national geographical dimension, as different suppliers establish their competitive strategies and offer their services at the national level.</w:t>
      </w:r>
    </w:p>
    <w:p>
      <w:r>
        <w:t>For the purposes of this file, the practices would have developed in the retail market for the supply of natural gas to domestic customers at the national level, as the campaigns under investigation have been aimed at this category of consumers.</w:t>
      </w:r>
    </w:p>
    <w:p>
      <w:r>
        <w:t>B. Retail Market for the Supply of Electricity to Domestic Customers at the National Level</w:t>
      </w:r>
    </w:p>
    <w:p>
      <w:r>
        <w:t>Article 8.3 of the LSE establishes that, without prejudice to what is provided for reference marketing, marketing and energy recharge services will be exercised freely under the terms provided in this law, and its economic regime will be determined by the conditions agreed upon by the parties.</w:t>
      </w:r>
    </w:p>
    <w:p>
      <w:r>
        <w:t>Electricity marketers are commercial companies or consumer and user cooperatives that, accessing transportation or distribution networks, acquire energy for sale to consumers, to other entities in the system, or to carry out international exchange operations under the terms established by law. The procedure and requirements to be a reference marketer are established by regulation29.</w:t>
      </w:r>
    </w:p>
    <w:p>
      <w:r>
        <w:t>The supply of electricity is the activity necessary for the delivery of electrical energy through transportation and distribution networks in exchange for economic compensation under the required conditions of regularity and quality.</w:t>
      </w:r>
    </w:p>
    <w:p>
      <w:r>
        <w:t>The most recent precedents have opted to differentiate supply markets by customer type, taking into account differences in consumption volumes, demand patterns, types of contracts, customer relationships, commercial margins, etc.30. Thus, a distinction has been made between supply to large customers or industrial customers (which is akin to high voltage supply), and supply to residential customers and SMEs (which is akin to low voltage supply).</w:t>
      </w:r>
    </w:p>
    <w:p>
      <w:r>
        <w:t>The coexistence of regulated and free price supply, as alternative options for the consumer who meets the established eligibility conditions, and the fact that the supply of electricity at free price and at regulated price is provided by marketing companies belonging to the same business group, has justified, in many of the analyzed cases, the differentiation of these markets.</w:t>
      </w:r>
    </w:p>
    <w:p>
      <w:r>
        <w:t xml:space="preserve">29 See Article 6.1.f) of the LSE. </w:t>
        <w:br/>
        <w:t>30 C/0098/08 GAS NATURAL/UNION FENOSA; COMP/M.3440 EDP/ENI/GDP; COMP/M.3868 DONG/ELSAM/ENERGI E2, COMP/M.7228 CENTRICA NEDERLAND B.V./ BORD GÁIS ENERGY LIMITED.</w:t>
      </w:r>
    </w:p>
    <w:p>
      <w:r>
        <w:rPr>
          <w:b/>
        </w:rPr>
        <w:t>[Pages 19–21]</w:t>
      </w:r>
    </w:p>
    <w:p>
      <w:r>
        <w:t>by the European and Spanish competition authorities, the consideration of the same as part of a single relevant product market31. However, in other national precedents32, due to the specific characteristics of the applicable regulation, the supply to low voltage consumers with a contracted power of less than or equal to 10 kW has been analyzed in particular.</w:t>
      </w:r>
    </w:p>
    <w:p>
      <w:r>
        <w:t>This market is identified with the supply of electricity to consumers who, according to existing regulation, can have, unlike other consumers, regulated supply conditions and a regulated final supply price (Voluntary Price for the Small Consumer - PVPC), as an alternative to the supply offers from marketers in the free market that generally apply to all consumers.</w:t>
      </w:r>
    </w:p>
    <w:p>
      <w:r>
        <w:t>This market segment primarily affects residential consumers, for whom electricity is used for lighting, heating, operation of appliances, and other devices. Their consumption is lower than that of commercial and industrial consumers and, in general, they do not dedicate significant resources to seeking information and comparing commercial offers to change suppliers. Just as in the gas supply market, these consumers in the electricity supply market are subject to special protection, both by European Directives and by Spanish sectoral regulations.</w:t>
      </w:r>
    </w:p>
    <w:p>
      <w:r>
        <w:t>Furthermore, the cited precedents consider that these markets have a national geographical dimension, to the extent that different suppliers establish their competitive strategies and offer their services at the national level. For the purposes of the present file, the practices would have developed in the retail electricity supply market to domestic customers at the national level, given that the campaigns under investigation have been aimed at this category of consumers.</w:t>
      </w:r>
    </w:p>
    <w:p>
      <w:r>
        <w:t>31 COMP/M.3440 EDP/ENI/GDP, COMP/M.1190 AMOCO/REPSOL/IBERDROLA/EVE; COMP/M.493 TRACTEBEL/DISTRIGAZ; COMP.M568 EDISON-EDF/ISE. COMP/M.5979 KGHM/Tauron Wytwarzanie/JV; COMP/M.6225 Molaris/Commerz Real/RWE/Ampriom; COMP/M.5978 GDF Suez/International Power; COMP/M.5467 RWE/Essent; COMP/M.5496 Vattenfal/Nuon Energy; COMP/M5224 EDF/British Energy; N-06088 NATURGAS/GASNALSA; N-06023 NATURCORP/BILBOGAS; C94/05 GAS NATURAL/ENDESA; C38/99 ENDESA/GAS NATURAL; C0465/12 Iberdrola/Navasfrías. For European cases of segmentation between the regulated and free market, see: Decision of the French Authority No. 09-MC-01 (April 2009); Decision of the Bulgarian Authority No. 1362/20.11.2012, 506/08-05.2011, No. 350/22-03.2011, and No. 1049/27.07.2011; COMP/39.386 (March 2010).</w:t>
      </w:r>
    </w:p>
    <w:p>
      <w:r>
        <w:t>32 S/DC/0515/14 ELECTRICITY MARKETERS.</w:t>
      </w:r>
    </w:p>
    <w:p>
      <w:r>
        <w:t>C. Market for the Provision of Additional Services to the Supply of Electricity and Natural Gas at the National Level</w:t>
      </w:r>
    </w:p>
    <w:p>
      <w:r>
        <w:t>The additional services for gas, electricity, and home have been analyzed by the CNMC33, separately from the supply of electricity and natural gas. This is because they are services offered separately or jointly with the supply, but are related.</w:t>
      </w:r>
    </w:p>
    <w:p>
      <w:r>
        <w:t>In the present file, additional services to the supply of electricity and natural gas will refer to the provision of services such as boiler and air conditioning maintenance, electrical installations, energy certification, home services, etc. All of these can be offered to domestic customers by natural gas and electricity marketers in the free market, independently, as well as additionally in a complementary manner to their commercial supply offers of natural gas and electricity.</w:t>
      </w:r>
    </w:p>
    <w:p>
      <w:r>
        <w:t>The Endesa Group offers additional services to the supply of natural gas and electricity. These additional services are closely linked to the supply of natural gas and electricity to domestic consumers.</w:t>
      </w:r>
    </w:p>
    <w:p>
      <w:r>
        <w:t>Natural gas and electricity supply companies offer maintenance services for boilers, other equipment, and electrical installations, through their own network or by subcontracting authorized installation/maintenance companies, which may or may not be part of the official services of the brands. Some of these services, such as boiler maintenance and air conditioning equipment, can be offered directly to the customer by the authorized installers themselves.</w:t>
      </w:r>
    </w:p>
    <w:p>
      <w:r>
        <w:t>Regarding the geographical scope of this market, it is national to the extent that different suppliers establish their competitive strategies and offer their services at the national level, although a lower geographical dimension34 is not ruled out. This is because the installation and maintenance companies, especially smaller ones, that can offer these services competing with energy marketers operate in a local or regional geographical scope, and the authorization and registration of installation and maintenance companies must be carried out before the competent authority of the autonomous community. Furthermore, in the present file, there has also been no differentiation between the different types of additional services offered by marketers35 either independently or jointly with the energy supply. For the purposes of the present file, it is not considered necessary to carry out the previous segmentation, so reference will be made to the market for the provision of additional services to the supply of electricity and natural gas at the national level.</w:t>
      </w:r>
    </w:p>
    <w:p>
      <w:r>
        <w:t>The importance of offering these additional services to the marketing of energy supply to domestic customers is also the subject of analysis in the supervision reports by the CNMC36. These reports indicate that in the gas market, additional services are offered, primarily for domestic consumers (with annual consumption of up to 50,000 kWh) and that there are fewer gas supply offers with additional services for non-domestic customers.</w:t>
      </w:r>
    </w:p>
    <w:p>
      <w:r>
        <w:t>IV. ACCREDITED FACTS</w:t>
      </w:r>
    </w:p>
    <w:p>
      <w:r>
        <w:t>1. Introduction</w:t>
      </w:r>
    </w:p>
    <w:p>
      <w:r>
        <w:t>(1) The accredited facts in the present file related to the investigated practices that are set out below originate from the complaint filed by AGIC-FERCA on September 4, 2014 (folios 1 to 3 and 9 to 33), as well as from the documentation collected throughout the file.</w:t>
      </w:r>
    </w:p>
    <w:p>
      <w:r>
        <w:t>(2) In paragraphs 70 to 80 of the PCH, the Competition Directorate sets out all the facts it considers accredited regarding the conduct carried out by ENDESA XXI once all the available information in the file has been analyzed, to which this Resolution refers for what is not included.</w:t>
      </w:r>
    </w:p>
    <w:p>
      <w:r>
        <w:t>2. During the heating campaigns from October 2012 to March 2013 and from October 2013 to March 2014, ENDESA XXI included communications called “In bad weather, Warm Friend” and “This winter, more Warm Friend” in the invoices of</w:t>
      </w:r>
    </w:p>
    <w:p>
      <w:r>
        <w:t>35 Note that some of these services, such as maintenance and inspection of equipment and installations, can also be offered directly to the customer by authorized installation companies.</w:t>
      </w:r>
    </w:p>
    <w:p>
      <w:r>
        <w:t>36 See, for example, the CNMC Supervision Report of November 3, 2016, in file IS/DE/011/16 regarding retail gas and electricity market offers for domestic consumers and SMEs.</w:t>
      </w:r>
    </w:p>
    <w:p>
      <w:r>
        <w:rPr>
          <w:b/>
        </w:rPr>
        <w:t>[Pages 22–24]</w:t>
      </w:r>
    </w:p>
    <w:p>
      <w:r>
        <w:t xml:space="preserve">its customers under the TUR for electricity and TUR for natural gas, respectively. These campaigns were carried out throughout the national territory.  </w:t>
        <w:br/>
        <w:t xml:space="preserve">(3) There are two message models included in the invoices issued by ENDESA XXI to portfolio customers under the TUR for electricity and gas (folios 744-758).  </w:t>
        <w:br/>
        <w:t xml:space="preserve">(4) The message included by ENDESA XXI in the invoices to its portfolio customers (Message Model 1) titled “In Bad Weather, Warmth Friend,” offers the TUR customer “a personalized plan with excellent savings conditions and to improve the comfort of their home,” and directs them for information to the Endesa Service Point and to the corporate website “www.endesaonline.com.” A drawing of a boiler and a heater is printed alongside this message. Next to this message, the customer service number of ENDESA XXI and the breakdown service phone number appear.  </w:t>
        <w:br/>
        <w:t xml:space="preserve">Message Model 137  </w:t>
        <w:br/>
        <w:t xml:space="preserve">37 Example of electricity and gas invoices provided by ENDESA XXI (folios 757-758). Issue dates: 02/20/2013 and 12/28/2012.  </w:t>
        <w:br/>
        <w:t xml:space="preserve">(5) The Message Model 2 from ENDESA XXI in the invoices to its customers under the TUR “This Winter, More Warmth Friend,” indicates that savings can be made on heating with the “proposals,” which can be inquired about at the Endesa Service Point and on the corporate website “www.endesaonline.com.” Next to this message, the customer service number of ENDESA XXI is included in large size and the distributor's breakdown service phone number in smaller size.  </w:t>
        <w:br/>
        <w:t xml:space="preserve">Message Model 238  </w:t>
        <w:br/>
        <w:t xml:space="preserve">38 Example of electricity invoices provided by AGIC FERCA and ENDESA XXI (folios 693 and 756, respectively). Issue dates: 11/08/2013 and 02/12/2014.  </w:t>
        <w:br/>
        <w:t xml:space="preserve">(6) According to information provided by ENDESA XXI, 6,428,733 invoices were issued to portfolio customers of ENDESA XXI with the message “Warmth Friend,” during the heating period from October 2013 to March 2014 (folios 132-134).  </w:t>
        <w:br/>
        <w:t xml:space="preserve">3. ENDESA XXI has not entered into contracts with the Endesa Service Points that offer the services of the “Warmth Friend” plan in the invoices of the portfolio customers under the TUR  </w:t>
        <w:br/>
        <w:t xml:space="preserve">(7) According to information provided by ENDESA, S.A. dated February 11, 2016, the companies belonging to the Endesa Group that have entered into contracts with the Endesa Service Points (hereinafter, PSE) that offer services of the “Warmth Friend” plan in the invoices of the portfolio customers under the TUR are Endesa Energía and Endesa Operaciones y Servicios Comerciales S.L.U. ENDESA XXI has no contractual relationship with the PSE (folios 739-743).  </w:t>
        <w:br/>
        <w:t xml:space="preserve">(8) ENDESA XXI has stated that they do not offer services related to heating systems, nor any other services apart from energy supply. Both ENDESA XXI and ENDESA, S.A. indicate that services such as boiler installation or similar are carried out by the PSE. From May 2014 onwards, ENDESA XXI does sell boilers and other similar products directly to customers, independently of the “Warmth Friend” communication actions (folios 739-743).  </w:t>
        <w:br/>
        <w:t>(9) ENDESA, S.A. has provided various models of contracts signed between Endesa Energía (the free market retailer of the group) / Endesa</w:t>
      </w:r>
    </w:p>
    <w:p>
      <w:r>
        <w:rPr>
          <w:b/>
        </w:rPr>
        <w:t>[Pages 25–27]</w:t>
      </w:r>
    </w:p>
    <w:p>
      <w:r>
        <w:t xml:space="preserve">(9) ENDESA, S.A. has provided various models of contracts signed between Endesa Operaciones y Servicios Comerciales S.L.U.39 and the PSE respectively (folios 759-806), which allow for an understanding of the functions of the latter. In particular, the following documentation is highlighted:  </w:t>
        <w:br/>
        <w:t xml:space="preserve">a) Contracts dated February 1, 2013, for the provision of services between Endesa Operaciones y Servicios Comerciales S.L.U. and the Service Point, and between Endesa Energía and the Service Point (in Madrid). The Service Points are responsible for acquiring new customers for the supply of electricity and/or gas, maintaining existing ones, and formalizing the mandatory contracts in the name and representation of Endesa Energía40. The Service Points carry out commercial customer service and related services. The Service Point is also entrusted with the marketing of the value-added products and services assigned. The Service Point accesses various personal data files for which Endesa Energía/Endesa Operaciones y Servicios Comerciales is responsible, in the capacity of "data processor."  </w:t>
        <w:br/>
        <w:t xml:space="preserve">b) Technical service provision contract signed between Endesa Energía and the Service Point, dated February 1, 2013 (in Badajoz). Its purpose is to establish agreements with local installers to provide technical services to Endesa Energía's customers and those assigned to it. The Service Point accesses various personal data files for which Endesa Energía is responsible, in the capacity of "data processor."  </w:t>
        <w:br/>
        <w:t xml:space="preserve">c) Annex I to the framework contract for the provision of technical services between Endesa Energía and the Service Point, for the provision of the service of inspection and repair of electrical and air conditioning installations - Montajes Eléctricos MARPA-PBA222, signed in Badajoz on February 1, 2013: It establishes the specific conditions for the provision of inspection and repair services of installations and air conditioning by the Service Point to customers who have contracted the Maintenance Service with Endesa Energía. The annex includes a clause whereby the Service Point acknowledges that the customers to whom it provides the service have been provided by Endesa Energía and commits not to carry out, during the term of the contractual relationship or for one year after its termination, any customer acquisition or offer for the provision of services as related in the aforementioned Annex to the customers that Endesa Energía has provided to it under its contractual relationship. Likewise, it will not be able to carry out commercial acquisition activities for electricity and gas supplies for the competing energy companies of Endesa Energía among the customers that Endesa Energía has provided to it.  </w:t>
        <w:br/>
        <w:t xml:space="preserve">d) In Annex D to the collaboration contract signed between Endesa Energía and BTV INSTALACIONES (XAC015): the Service Point commits to carry out each service order assigned to it by Endesa Energía41. The verification, inspection, and maintenance will affect the individual gas receiving installation and the gas appliances connected to it.  </w:t>
        <w:br/>
        <w:t xml:space="preserve">(10) As indicated by ENDESA, S.A. on February 11, 2016, the PSE are selected according to a selection process in which different qualities are taken into account, such as location, physical premises, prior experience, technical capacity, commercial capacity, public service capacity, human resources, etc. (folios 739-743).  </w:t>
        <w:br/>
        <w:t xml:space="preserve">(11) According to ENDESA, S.A., in the calls made by customers to the customer service phone of Endesa Energía, the customer calling that phone is redirected by identifying the nearest PSE based on the postal code provided by the customer (folios 739-743).  </w:t>
        <w:br/>
        <w:t xml:space="preserve">(12) ENDESA, S.A. has stated that the Endesa Group has not received any type of compensation as a result of including communications related to "Calor Amigo" in the invoices of customers under TUR, where the PSE are referenced (folios 739-743).  </w:t>
        <w:br/>
        <w:t xml:space="preserve">(13) ENDESA, S.A. stated that they did not have telephone scripts or recordings of telephone calls made to the customer service phone of ENDESA XXI related to the "Calor Amigo" campaign. According to ENDESA, S.A., this is because the phone number that appeared on the invoices of the Last Resort Tariff for gas and electricity was not intended to handle calls related to that campaign (folios 426-427).  </w:t>
        <w:br/>
        <w:t>41 Each service order may include all or some of the following actions: inspection of the customer's gas installation, annual maintenance service, repair which will include the travel and necessary operations for the repair of the various elements that make up the individual gas installation of the customer's home or the connected appliances.</w:t>
      </w:r>
    </w:p>
    <w:p>
      <w:r>
        <w:t xml:space="preserve">V. LEGAL GROUNDS  </w:t>
        <w:br/>
        <w:t xml:space="preserve">FIRST. COMPETENCE TO RESOLVE  </w:t>
        <w:br/>
        <w:t xml:space="preserve">According to Article 5.1.c) of Law 3/2013, of June 4, creating the National Commission of Markets and Competition (LCNMC),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Consequently, the competence to resolve this procedure corresponds to the Competition Chamber of the CNMC Council.  </w:t>
        <w:br/>
        <w:t xml:space="preserve">SECOND. OBJECT OF THE RESOLUTION AND APPLICABLE REGULATIONS  </w:t>
        <w:br/>
        <w:t xml:space="preserve">The Competition Chamber of the Council must resolve in this file, based on the instruction carried out by the Competition Directorate as reflected in the report and proposal for resolution, whether the investigated practices constitute an infringement of Article 3 of the LDC, consisting of the use of the invoices of customers under TUR to advertise the services offered by the free market retailer or direct them to the so-called Service Points, linked to the free market retailer, which could significantly distort the economic behavior of those consumers in favor of the business group itself.  </w:t>
        <w:br/>
        <w:t xml:space="preserve">Regarding the applicable regulations, the conduct recorded in the established facts has developed during the validity of Law 15/2007, on Competition Defense. In light of this, Law 15/2007 is the applicable norm to the present sanctioning procedure.  </w:t>
        <w:br/>
        <w:t xml:space="preserve">THIRD. PROPOSAL FOR RESOLUTION OF THE INSTRUCTING BODY  </w:t>
        <w:br/>
        <w:t>Once the sanctioning procedure has been instructed, the Competition Directorate has proposed to this Chamber that ENDESA ENERGÍA XXI, S.L.U. be declared responsible for a conduct prohibited by Article 3 of Law 15/2007, of July 3, on Competition Defense, consisting of the use of the invoices of customers under the last resort tariff to direct them to the Service Points linked to the free market retailer belonging to the same business group, which could significantly distort the choice of those consumers in favor of the business group itself and to the detriment of the other competitors.</w:t>
      </w:r>
    </w:p>
    <w:p>
      <w:r>
        <w:rPr>
          <w:b/>
        </w:rPr>
        <w:t>[Pages 28–30]</w:t>
      </w:r>
    </w:p>
    <w:p>
      <w:r>
        <w:t>Taking into account the nature of the conduct and its author, the Competition Directorate proposes that the prohibited conduct be classified, for the purposes of determining the sanction to be imposed, as a serious infringement of Article 62.3.c) of the LDC.</w:t>
      </w:r>
    </w:p>
    <w:p>
      <w:r>
        <w:t>FOURTH. ASSESSMENT OF THE COMPETITION CHAMBER</w:t>
      </w:r>
    </w:p>
    <w:p>
      <w:r>
        <w:t>1. Delimitation of the restrictive practices subject to the file</w:t>
      </w:r>
    </w:p>
    <w:p>
      <w:r>
        <w:t>The established facts demonstrate that the communications from ENDESA XXI through its invoices to customers under the TUR for electricity and natural gas are sent to the Endesa Service Point to personalize savings plans for heating services. During the heat campaigns from October 2012 to March 2013 and from October 2013 to March 2014, ENDESA XXI issued invoices to customers under the TUR for electricity42 and the TUR for natural gas with messages advertising the services offered by Endesa Energía, the free market retailer belonging to the same business group. ENDESA XXI, by introducing these messages, redirected customers to the service points linked to the free market retailer, with which they had not signed any contract. The described conduct has the capacity to significantly distort the economic behavior of consumers under the TUR for electricity and the TUR for natural gas in favor of the business group itself and to the detriment of other competitors in the markets for electricity supply, natural gas supply, and additional services to domestic consumers.</w:t>
      </w:r>
    </w:p>
    <w:p>
      <w:r>
        <w:t>2. Illegality of the conduct</w:t>
      </w:r>
    </w:p>
    <w:p>
      <w:r>
        <w:t>Article 3 of the LDC establishes that "The National Competition Commission or the competent bodies of the Autonomous Communities shall know, in the terms established by this Law for prohibited conduct, of acts of unfair competition that, by distorting free competition, affect the public interest." The prohibition of Article 3 of the LDC requires the concurrence of two requirements:</w:t>
        <w:br/>
        <w:t>- that there is an act of unfair competition classified in Law 3/1991, of January 10, on Unfair Competition (hereinafter, LCD),</w:t>
        <w:br/>
        <w:t>- and that such act affects the public interest by distorting competition in the market.</w:t>
      </w:r>
    </w:p>
    <w:p>
      <w:r>
        <w:t>It follows that this Chamber is only empowered to sanction conduct deemed unfair when it distorts competition and affects the public interest.</w:t>
      </w:r>
    </w:p>
    <w:p>
      <w:r>
        <w:t>A. Infringement of Article 4 of the LCD: General Clause</w:t>
      </w:r>
    </w:p>
    <w:p>
      <w:r>
        <w:t>The LCD establishes the following in its Article 4:</w:t>
        <w:br/>
        <w:t>1. Any behavior that is objectively contrary to the requirements of good faith is deemed unfair. In relations with consumers and users, the behavior of a businessman or professional contrary to professional diligence, understood as the level of competence and special care that can be expected from a businessman according to honest market practices, which distorts or can significantly distort the economic behavior of the average consumer or the average member of the target group of the practice, if it is a commercial practice directed at a specific group of consumers, will be understood as contrary to the requirements of good faith.</w:t>
      </w:r>
    </w:p>
    <w:p>
      <w:r>
        <w:t>For the purposes of this law, the economic behavior of the consumer or user is understood as any decision by which they choose to act or refrain from doing so in relation to:</w:t>
        <w:br/>
        <w:t>a) The selection of an offer or provider.</w:t>
        <w:br/>
        <w:t>b) The contracting of a good or service, as well as, where applicable, how and under what conditions to contract it.</w:t>
        <w:br/>
        <w:t>c) The payment of the price, total or partial, or any other form of payment.</w:t>
        <w:br/>
        <w:t>d) The conservation of the good or service.</w:t>
        <w:br/>
        <w:t>e) The exercise of contractual rights in relation to goods and services.</w:t>
      </w:r>
    </w:p>
    <w:p>
      <w:r>
        <w:t>Likewise, for the purposes of this law, significantly distorting the economic behavior of the average consumer is understood as using a commercial practice to appreciably diminish their ability to make a decision with full knowledge of the facts, thereby causing them to make a decision regarding their economic behavior that they otherwise would not have made.</w:t>
      </w:r>
    </w:p>
    <w:p>
      <w:r>
        <w:t>2. For the assessment of conduct aimed at consumers, the average consumer will be taken into account.</w:t>
      </w:r>
    </w:p>
    <w:p>
      <w:r>
        <w:t>3. Commercial practices that, directed at consumers or users in general, are only likely to significantly distort, in a sense that the businessman or professional can reasonably foresee, the economic behavior of a clearly identifiable group of consumers or users especially vulnerable to such practices or to the good or service to which they refer, due to presenting a disability, having their capacity for understanding affected, or due to their age or credulity, will be evaluated from the perspective of the average member of that group. This will be understood without prejudice to the usual and legitimate advertising practice of making exaggerated claims or regarding which no literal interpretation is intended.</w:t>
      </w:r>
    </w:p>
    <w:p>
      <w:r>
        <w:t>The article 4 of the LCD is not a mere abstract interpretative principle for the rest of the provisions that classify acts of unfair competition in the LCD. On the contrary, it is a norm from which legal duties for operators derive. As noted, among others, by the STS of September 3, 2014, FJ 7, summarizing the jurisprudence of the TS on the general clause: "The judgment 635/2009, of October 8, summarized the doctrine in this regard, recalling - with the 130/2006, of February 22 - that 'Article 5 of Law 3/1991 [current Article 4.1] cannot serve to sanction as unfair conduct that should be confronted with one of the specific types contained in other provisions of the Law itself, but not with that model of conduct, if it means promoting a degraded assertion of illegality, by qualifying as unfair actions or omissions that do not meet all the requirements that integrate the classified assumption to prevent them.' The judgment 4215/2006, of July 11, highlighted that 'it is inappropriate to resort to the general formula of Article 5 of the Unfair Competition Law to combat conduct that is specifically classified in other provisions.' The judgment 1169/2006, of November 24, specified that 'this clause cannot be applied cumulatively to the norms that classify in particular, but rather the application must be made autonomously, especially to repress conduct or aspects of conduct that have not been able to be subsumed in the assumptions contemplated in the particular classification.'</w:t>
      </w:r>
    </w:p>
    <w:p>
      <w:r>
        <w:t>Article 4 of the LCD transposed in Spain the general clause contained in Article 5 of the Directive on Unfair Commercial Practices43. One of the</w:t>
      </w:r>
    </w:p>
    <w:p>
      <w:r>
        <w:t>43 Directive 2005/29/EC of the European Parliament and of the Council, of May 11, 2005, concerning unfair commercial practices of businesses in their relations with consumers in the internal market.</w:t>
      </w:r>
    </w:p>
    <w:p>
      <w:r>
        <w:rPr>
          <w:b/>
        </w:rPr>
        <w:t>[Pages 31–33]</w:t>
      </w:r>
    </w:p>
    <w:p>
      <w:r>
        <w:t>one of the objectives of the aforementioned Directive was precisely to "replace the general clauses and divergent legal principles of the Member States"44.</w:t>
      </w:r>
    </w:p>
    <w:p>
      <w:r>
        <w:t>The general clause in the LCD considers any behavior that is objectively contrary to the requirements of good faith as unfair. As an interpretative criterion for the requirements of good faith, Article 4.1 distinguishes two situations. First, conduct may be deemed unfair if it significantly distorts or can distort the economic behavior of the average consumer.</w:t>
      </w:r>
    </w:p>
    <w:p>
      <w:r>
        <w:t>Secondly, if the commercial practice is directed at a specific group of consumers, it must have the capacity to distort the economic behavior of the average member of that target group.</w:t>
      </w:r>
    </w:p>
    <w:p>
      <w:r>
        <w:t>Finally, Article 4.3 of the LCD provides for a special situation in which the practice is directed at consumers or users in general, but is only likely to significantly distort the behavior of an identifiable group of particularly vulnerable consumers.</w:t>
      </w:r>
    </w:p>
    <w:p>
      <w:r>
        <w:t>In the present file, the commercial practice of ENDESA XXI has been directed at a specific group of consumers within the retail supply markets of natural gas and electricity to domestic customers. This specific group of consumers consists of those under the last resort supply of natural gas and the reference supply of electricity.</w:t>
      </w:r>
    </w:p>
    <w:p>
      <w:r>
        <w:t>Therefore, this Chamber understands that the conduct of ENDESA XXI should be analyzed from the perspective of a commercial practice directed at a specific group of consumers in accordance with Article 4.1 of the LCD.</w:t>
      </w:r>
    </w:p>
    <w:p>
      <w:r>
        <w:t>Consequently, in accordance with the preamble of Law 29/2009, of December 30, which modifies the legal regime of unfair competition and advertising to improve the protection of consumers and users, to establish the unfairness of the conduct of ENDESA XXI in accordance with the general clause, two elements must concur: that the behavior of ENDESA XXI is contrary to the professional diligence required of it in its relations with consumers and that it is likely to significantly distort the economic behavior of the average member of the group to which the practice is directed, that is, the consumer under the TUR of gas and electricity, currently PVPC in electricity.</w:t>
      </w:r>
    </w:p>
    <w:p>
      <w:r>
        <w:t>Regarding the qualification of the conduct, it is established that, first, the advertising included in the invoices to customers under the TUR of electricity and natural gas from ENDESA XXI has as its true objective the acquisition of consumers for the free market retailer of the ENDESA group, with the aforementioned invoices being a privileged channel not accessible to other competing retailers; secondly, that the consumers targeted by the aforementioned advertising are a vulnerable group in the sense of being in a particular position of inferiority related to the inherent characteristics of the electricity and natural gas sector, which makes domestic consumers in general (and those under the TUR in particular) a group with little information and not inclined to actively undertake initiatives to change suppliers. Lastly, this vulnerability was known by ENDESA XXI, who could reasonably foresee the economic behavior of the same when carrying out the investigated conduct.</w:t>
      </w:r>
    </w:p>
    <w:p>
      <w:r>
        <w:t>a. With the aim of acquiring consumers for the free market retailer of the ENDESA group, ENDESA XXI used a privileged channel not accessible to other competitors, contrary to the professional diligence required of it in its relations with consumers.</w:t>
      </w:r>
    </w:p>
    <w:p>
      <w:r>
        <w:t>The objective pursued by ENDESA XXI through the inclusion of the aforementioned advertising in the invoices to customers under the TUR of gas and electricity is none other than the acquisition of consumers for the free market retailer of the ENDESA group (Endesa Energía), to the detriment of other competing retailers. These retailers do not have the same access to these consumers45.</w:t>
      </w:r>
    </w:p>
    <w:p>
      <w:r>
        <w:t>ENDESA XXI claims that the Calor Amigo communications aimed to provide messages of advice and information on energy savings and to offer tips for saving and efficient use of heating systems. However, as noted in facts (4) and (5), no energy-saving recommendations or efficient energy use advice are offered to the customers, but they are merely informed that at the Endesa Service Point (PSE) they can receive information about personalized heating plans. This PSE has no contractual relationship with ENDESA XXI, being Endesa Energía (the free market retailer of the group) and Endesa Operations and Commercial Services S.L.U46, the only companies of the ENDESA group that have signed contracts with the PSE.</w:t>
      </w:r>
    </w:p>
    <w:p>
      <w:r>
        <w:t>Among the tasks performed by the PSE, advising customers on energy savings and efficient energy use is not included, but rather the acquisition of new customers on behalf of the free market retailer of the group and the maintenance of existing ones (see fact (9)).</w:t>
      </w:r>
    </w:p>
    <w:p>
      <w:r>
        <w:t>The content of the advertising message encouraging the customer to save "with our proposals and enjoy warmth in your home" is misleading and tends to deceptively affect the decision that the consumer may make. The reason is that no energy-saving and efficiency advice is offered to the TUR customers of ENDESA XXI to whom it was directed, as seems to be deduced from the wording of the advertising message, but rather a specific service of the free market retailer of the group is advertised.</w:t>
      </w:r>
    </w:p>
    <w:p>
      <w:r>
        <w:t>Furthermore, in the aforementioned advertising messages, consumers are explicitly encouraged to inquire at their PSE, which is contractually dependent on the free market retailer of the group, or on the Endesa website, which is common to both the free retailers and the TUR or reference retailers. In this way, consumers are led to believe that the aforementioned message and the proposals referred to therein are offered by their last resort or reference retailer47. This creates a more favorable situation for the subsequent contracting of the advertised service and thus the redirection of TUR customers to the free market retailer of the Endesa group.</w:t>
      </w:r>
    </w:p>
    <w:p>
      <w:r>
        <w:t>On the other hand, although the regulation of the electricity and gas sector did not establish the contents that strictly had to be included in the TUR invoice for gas and electricity48, this does not exclude that access to customers through the TUR invoice is a privileged means of communication for the last resort or reference supplier with the customer.</w:t>
      </w:r>
    </w:p>
    <w:p>
      <w:r>
        <w:t xml:space="preserve">Through the use of this privileged channel, Endesa XXI advertises the PSE, benefiting the free market retailer of the Endesa group, with messages </w:t>
        <w:br/>
        <w:t xml:space="preserve">46 Whose corporate purpose is the provision of commercial services related to the supply of electricity and gas in the free market. </w:t>
        <w:br/>
        <w:t xml:space="preserve">47 It should also be taken into account the widespread ignorance about the market among a large part of domestic consumers, which is even more pronounced for those under the last resort supply, as will be shown later. </w:t>
        <w:br/>
        <w:t>48 Yes for the PVPC with the Resolution of May 23, 2014, of the General Directorate of Energy Policy and Mines, which establishes the minimum content and model of electricity invoice. In any case, it should be noted that this Resolution is subsequent to the date of the conduct analyzed of ENDESA XXI and therefore was not applicable during the investigated period.</w:t>
      </w:r>
    </w:p>
    <w:p>
      <w:r>
        <w:rPr>
          <w:b/>
        </w:rPr>
        <w:t>[Pages 34–36]</w:t>
      </w:r>
    </w:p>
    <w:p>
      <w:r>
        <w:t>deceptive practices that induce a change in the type of contract, without consumers being aware of it. This modus operandi aims for the free market retailer to acquire customers under the CUR by restricting competition for those companies competing with Endesa Energía.</w:t>
      </w:r>
    </w:p>
    <w:p>
      <w:r>
        <w:t>ENDESA XXI, through the design, drafting, and presentation of the aforementioned advertising message, has the ability to "significantly diminish the consumer's capacity to make a fully informed decision, thereby causing them to make a decision regarding their economic behavior (in this case, in relation to the selection of an offer or provider) that they would not have otherwise made," as stated in Article 4 of the LCD.</w:t>
      </w:r>
    </w:p>
    <w:p>
      <w:r>
        <w:t>The use of a privileged channel such as the TUR invoice, not available to other competing gas and electricity retailers, for this purpose violates the principle of par conditio concurrentium with respect to other competitors, who cannot access this customer communication channel. The use of this channel is, therefore, contrary to the professional diligence required in its relations with consumers.</w:t>
      </w:r>
    </w:p>
    <w:p>
      <w:r>
        <w:t>The fact that the CUR/COR has redirected its customers to the free market retailer of the group indirectly through the PSE is irrelevant for the objective, since the effect on the final consumer is the same as if the redirection had occurred directly from the CUR/COR to the free market retailer.</w:t>
      </w:r>
    </w:p>
    <w:p>
      <w:r>
        <w:t>b. The advertising is directed at a specific group of consumers in a particular situation of inferiority in the energy markets</w:t>
      </w:r>
    </w:p>
    <w:p>
      <w:r>
        <w:t>According to sector regulations, customers under the TUR for gas and electricity, currently PVPC in electricity, are susceptible to being supplied by a last resort gas retailer or a reference electricity retailer at a regulated retail price. This specialty is conceived due to the particular characteristics of these customers who have reduced and price-inelastic demand, high seasonality, and high search costs for offers.</w:t>
      </w:r>
    </w:p>
    <w:p>
      <w:r>
        <w:t>ENDESA XXI therefore has an obligation to supply these customers at PVPC for electricity and TUR for natural gas. In this sense, the customers affected by the conduct of ENDESA XXI would be domestic customers for whom, due to their aforementioned characteristics, regulation provides special protection in their supply of electricity and natural gas.</w:t>
      </w:r>
    </w:p>
    <w:p>
      <w:r>
        <w:t>Given the aforementioned characteristics of these customers, particularly the high search costs for offers, communications regarding the electricity and natural gas bills are a particularly effective channel for advertising services offered by natural gas and electricity marketers.</w:t>
      </w:r>
    </w:p>
    <w:p>
      <w:r>
        <w:t>Moreover, a significant portion of these consumers are inherited from the distributor at tariff from the group, who supplied them before the liberalization process. These consumers have a clear inertia to remain within the same business group they have always been with, being more susceptible to being acquired by the free market retailer of the same business group than by that of an alternative competitor.</w:t>
      </w:r>
    </w:p>
    <w:p>
      <w:r>
        <w:t>Therefore, the consumers to whom the practice of ENDESA XXI was directed are a specific group of consumers within the domestic gas and electricity consumers, for whom sector regulations provide measures of special protection. According to Article 4.1 of the LCD, the reference for analyzing the unfairness of the conduct must therefore be the average consumer under the TUR marketing for gas and electricity, currently PVPC in electricity.</w:t>
      </w:r>
    </w:p>
    <w:p>
      <w:r>
        <w:t>49 For example, for the resolution of claims in the administrative route (for the last resort supply modality), they may be filed with the competent energy authority of the Autonomous Community in whose territory the supply is made; whereas claims in the context of supply in the liberalized market would be resolved by ordinary courts. For both types of supply, there is the option to claim before the marketer and to go to the Consumer Arbitration Bodies.</w:t>
      </w:r>
    </w:p>
    <w:p>
      <w:r>
        <w:t>It is also a prerequisite to request the social bonus intended for vulnerable consumers to be under the last resort electricity supply in the PVPC modality. This vulnerability, however, is different from that referred to in Article 4.3 of the LCD.</w:t>
      </w:r>
    </w:p>
    <w:p>
      <w:r>
        <w:t>50 During the years 2013 and 2014 when the infringement occurred, the majority of changes from COR to free marketer were directed to marketers belonging to the same business group (78.2% and 79.2%, respectively, in the electricity market and 59.4% and 60.4%, respectively, in the gas market). See the reports on the electricity and gas markets. In the particular case of new customers of Endesa Energía, 73.5% in 2013 and 75.9% in 2014 came from ENDESA XXI in the electricity market and 44.7% in 2013 and 64.3% in 2014 in the gas market. In 2018, a large majority continues in the electricity market, although it has decreased in the gas market. In the case of the ENDESA group in 2018, the figures are above average.</w:t>
      </w:r>
    </w:p>
    <w:p>
      <w:r>
        <w:t>c. ENDESA XXI is aware of the vulnerability of these consumers when carrying out the reported practices</w:t>
      </w:r>
    </w:p>
    <w:p>
      <w:r>
        <w:t>The vulnerability that characterizes the consumers targeted by ENDESA XXI's communications is clearly reflected in the lack of knowledge of the average domestic consumer of electricity and natural gas regarding many key aspects of the products they contract, as repeatedly shown by the "CNMC Household Panel."</w:t>
      </w:r>
    </w:p>
    <w:p>
      <w:r>
        <w:t>A very revealing fact about the limited understanding of the energy market by domestic consumers is that in 2015, the year in which the investigation of the reported conduct began, the percentage of surveyed households that stated they knew the difference between supply in the free market and reference marketer in electricity or last resort marketer in gas was only 12.5% and 7.8%, respectively.</w:t>
      </w:r>
    </w:p>
    <w:p>
      <w:r>
        <w:t>Considering the persistent ignorance to this day and the gradual increase in consumer knowledge of the difference between supply in the free and regulated market, the consumer's state of ignorance during the period of the infringement was even greater.</w:t>
      </w:r>
    </w:p>
    <w:p>
      <w:r>
        <w:t>The data published in the "CNMC Household Panel" not only highlight the enormous ignorance of the energy market in general and the difference between supply in the free market and supply at regulated prices, in particular, by domestic consumers, but their notorious nature certifies that ENDESA XXI was aware of the misinformation and special vulnerability of the group to whom the aforementioned advertising was directed.</w:t>
      </w:r>
    </w:p>
    <w:p>
      <w:r>
        <w:t>51 This is a survey conducted semi-annually by the CNMC to gather information on the availability of services and equipment, consumption and expenses, and the habits and perceptions of users in the residential segment in the sectors supervised by the CNMC, including the energy sector (electricity and natural gas). http://data.cnmc.es/datagraph</w:t>
      </w:r>
    </w:p>
    <w:p>
      <w:r>
        <w:t>52 Data relating to the first half of 2015. The first year in which data from the "CNMC Household Panel" is published.</w:t>
      </w:r>
    </w:p>
    <w:p>
      <w:r>
        <w:t>53 The data can be observed at http://data.cnmc.es/datagraph/. In the second quarter of 2017, the data on knowledge of the difference between supply in the free and regulated market had increased to 18% and 13.5% in electricity and gas respectively. In the second quarter of 2018, the last available data, they increased progressively to 19.6% and 16.1% in electricity and gas respectively.</w:t>
      </w:r>
    </w:p>
    <w:p>
      <w:r>
        <w:rPr>
          <w:b/>
        </w:rPr>
        <w:t>[Pages 37–39]</w:t>
      </w:r>
    </w:p>
    <w:p>
      <w:r>
        <w:t>d. Conclusion on the Unfair Nature of the Conduct</w:t>
      </w:r>
    </w:p>
    <w:p>
      <w:r>
        <w:t>The aforementioned commercial practices of ENDESA XXI constitute unfair conduct, as established in Article 4 of the LCD.</w:t>
      </w:r>
    </w:p>
    <w:p>
      <w:r>
        <w:t>Firstly, the behavior of this company is contrary to good faith. Taking advantage of the confusion and the limited knowledge of the average domestic consumer regarding the differences and consequences between supply in the free market and the last resort or reference marketing, ENDESA XXI has advertised services through a privileged channel that leads the average consumer to think that they are provided by ENDESA XXI, when in reality they are offered by the PSE on behalf of the free market retailer of the group.</w:t>
      </w:r>
    </w:p>
    <w:p>
      <w:r>
        <w:t>Furthermore, the marketing company ENDESA XXI identifies itself on the invoices by placing the group logo and the reference to the brand "Endesa" in the upper left part of the invoice, both displayed in a size larger than the rest of the content of the invoice. This identification, which is the first that the customer perceives upon receiving the invoice, leads the customer to think that the "Endesa Service Point" they are invited to visit belongs to the same company with which they have their electricity supply contract.</w:t>
      </w:r>
    </w:p>
    <w:p>
      <w:r>
        <w:t>ENDESA XXI, by including the aforementioned advertising in the invoices to customers under the TUR for gas and electricity, aimed to attract consumers for the free market retailer of the ENDESA group (Endesa Energía), to the detriment of other competing retailers. These retailers do not have the same access to these consumers.</w:t>
      </w:r>
    </w:p>
    <w:p>
      <w:r>
        <w:t>The use of the privileged communication channel to a specific group of consumers, such as the TUR invoice, to convey confusing or misleading advertising messages, with the aim of redirecting them to the PSE, with which no contract is subscribed, is a practice objectively contrary to the requirements of good faith and professional diligence.</w:t>
      </w:r>
    </w:p>
    <w:p>
      <w:r>
        <w:t>Therefore, ENDESA XXI has violated the par conditio concurrentium, understood as the level of competition and special care that can be expected from a businessman according to the honest practices of the market in the sense of Article 4 of the LCD, with respect to other competitors, who cannot access this communication channel with the customer.</w:t>
      </w:r>
    </w:p>
    <w:p>
      <w:r>
        <w:t>This Chamber understands that the conduct of ENDESA XXI significantly distorts the economic behavior of the average member of that specific group of consumers due to the highlighted peculiarities, emphasizing the particular ignorance of the specific characteristics of energy supply.</w:t>
      </w:r>
    </w:p>
    <w:p>
      <w:r>
        <w:t>The average consumer under the TUR marketing for gas and electricity has appreciably diminished their ability to make an informed decision. This circumstance is observed in that the average consumer of that specific group received a misleading and deceptive message advertising services from another retailer through a privileged channel that should reasonably only be accessed by ENDESA XXI, as the company providing the service and issuing the TUR invoice.</w:t>
      </w:r>
    </w:p>
    <w:p>
      <w:r>
        <w:t>With this conduct, ENDESA XXI influenced the economic behavior of that consumer to change in a way "that they would not have otherwise taken." Furthermore, ENDESA XXI was aware of the vulnerability of these consumers and that its conduct was likely to significantly distort their behavior.</w:t>
      </w:r>
    </w:p>
    <w:p>
      <w:r>
        <w:t>For all these reasons, this Chamber understands that ENDESA XXI has hindered the ability of other marketers to compete for these consumers, and the possibility for them to find better supply alternatives, distorting competition in a market of great relevance to the consumer as it is a basic necessity service.</w:t>
      </w:r>
    </w:p>
    <w:p>
      <w:r>
        <w:t>B. Impact on the Public Interest Due to Distortion of Competition</w:t>
      </w:r>
    </w:p>
    <w:p>
      <w:r>
        <w:t>Next, it is necessary to analyze whether the second condition required by Article 3 of the LDC is met, that is, whether as a consequence of the established unfair conduct, a distortion of free competition occurs that affects the public interest.</w:t>
      </w:r>
    </w:p>
    <w:p>
      <w:r>
        <w:t>This Chamber considers that the sending of communications and, in general, the development of commercial strategies with unfair content by ENDESA XXI has caused or has the capacity to cause a serious disturbance of the competitive process.</w:t>
      </w:r>
    </w:p>
    <w:p>
      <w:r>
        <w:t>Firstly, the company engaging in the unfair conduct is ENDESA XXI, a vertically integrated company within the ENDESA business group. The ENDESA group has significant relevance in the national energy sector, as it constitutes the largest electricity retailer and the second largest natural gas retailer in Spain. The ENDESA group is also a principal and dominant operator in the electricity sector and in the natural gas sector.</w:t>
      </w:r>
    </w:p>
    <w:p>
      <w:r>
        <w:t>This significant quantitative relevance causes the impact of the analyzed conduct on the markets to be greater than if it had been carried out by a smaller company.</w:t>
      </w:r>
    </w:p>
    <w:p>
      <w:r>
        <w:t>Additionally, ENDESA XXI is a reference and last resort retailer, so it must meet certain requirements that are not replicable by all retailers present in the market.</w:t>
      </w:r>
    </w:p>
    <w:p>
      <w:r>
        <w:t>Secondly, the advertising communications are directed at the segment of domestic customers in the portfolio of ENDESA XXI under the TUR for natural gas.</w:t>
      </w:r>
    </w:p>
    <w:p>
      <w:r>
        <w:rPr>
          <w:b/>
        </w:rPr>
        <w:t>[Pages 40–42]</w:t>
      </w:r>
    </w:p>
    <w:p>
      <w:r>
        <w:t>and electricity. This group has consumption characteristics different from other electricity consumers, including, among others, their low consumption, its seasonality, their limited bargaining power, the difficulty in accessing information about the offers from marketers, the difficulty in understanding the offers from marketers and their comparability, etc. Furthermore, the market of customers under TUR is highly fragmented, and the search and acquisition costs for marketers and other agents that can provide different services are high. These special characteristics of this segment of consumers lead to the regulation granting them a special protection mechanism, such as regulated final prices (TUR/PVPC) for their gas and electricity supplies. In this regard, it is important to highlight the essential (and unique in many cases) nature that the invoice can have for this type of customer as a communication channel.</w:t>
      </w:r>
    </w:p>
    <w:p>
      <w:r>
        <w:t>Thirdly, the scope of the analyzed advertising campaigns and, therefore, of ENDESA XXI's conduct, is broad, as these were carried out throughout the national territory and repeatedly over time between October 2012 and March 2013 and between October 2013 and March 2014. The campaign was massive, as according to ENDESA XXI itself, 6 million invoices were issued to its customers under TUR including the analyzed messages (folios 132-134). This implies that more than 70% of the customers of the reported company would have received this type of communications.</w:t>
      </w:r>
    </w:p>
    <w:p>
      <w:r>
        <w:t>Additionally, ENDESA is a vertically integrated group also present in generation and distribution and is involved in last resort or reference marketing and in free marketing, through Endesa Energía, to which customers under TUR of ENDESA XXI were sought to be redirected through the described commercial practices.</w:t>
      </w:r>
    </w:p>
    <w:p>
      <w:r>
        <w:t>Moreover, since the conduct occurred in the energy sector, the likelihood that the analyzed conduct affects the public interest is greater, to the extent that, “the supply of electricity is a basic input of the economy, and, in this case, relevant to the group to which the conduct is directed,” being also “a basic necessity service for domestic consumers” as stated in the Resolution of the former Council of the CNC, dated February 24, 2012, of file S/0213/10 IBERDROLA SUR, regarding the impact on the public interest, subsequently ratified by the Supreme Court58.</w:t>
      </w:r>
    </w:p>
    <w:p>
      <w:r>
        <w:t>In conclusion, this Chamber understands that the impact on the public interest due to distortion of competition occurs because the infringing conduct is very relevant, due to the essential service nature of electricity and gas supply,58 Supreme Court Judgment 162/2017, of February 3, 2017.</w:t>
      </w:r>
    </w:p>
    <w:p>
      <w:r>
        <w:t>S//DC/0607/17 National Commission on Markets and Competition Page 40 of 53</w:t>
        <w:br/>
        <w:t>C/ Barquillo, 5 – 28004 Madrid - C/ Bolivia, 56 – 08018 Barcelona</w:t>
        <w:br/>
        <w:t>www.cnmc.es</w:t>
      </w:r>
    </w:p>
    <w:p>
      <w:r>
        <w:t>of great relevance to the consumer, as it is a basic necessity service, due to the position of the company in the electricity and gas sector and due to the massive reach of the advertising communications.</w:t>
      </w:r>
    </w:p>
    <w:p>
      <w:r>
        <w:t>Therefore, this Chamber considers it proven that the communications made by ENDESA XXI through the TUR invoices for gas and electricity are acts of unfair competition and affect the public interest, thus fulfilling the conditions required by the literal wording of Article 3 of the LDC.</w:t>
      </w:r>
    </w:p>
    <w:p>
      <w:r>
        <w:t>FIFTH. OTHER ALLEGATIONS TO THE RESOLUTION PROPOSAL AND ISSUES RAISED IN THE RESOLUTION PHASE</w:t>
      </w:r>
    </w:p>
    <w:p>
      <w:r>
        <w:t>1. Regarding whether the PR is based on mere presumptions that have not been proven and are contradicted by reality</w:t>
      </w:r>
    </w:p>
    <w:p>
      <w:r>
        <w:t>ENDESA XXI reiterates its allegation to the PCH regarding the fact that the accusation is based on three unproven presumptions, which are contradicted in its written allegations.</w:t>
      </w:r>
    </w:p>
    <w:p>
      <w:r>
        <w:t>The first presumption would be the causal relationship between the absence of specific messages about energy savings in the communications from ENDESA XXI and the objective of advertising services from Endesa Energía. According to ENDESA XXI, the campaign was global, as other companies from the ENDESA group participated, other means besides the PSE were used - such as the website - and the PSE not only have a contract with Endesa Energía but also with Endesa Operaciones y Servicios Comerciales S.L.U. The PSE also engage in numerous tasks, including advising on aspects related to energy savings.</w:t>
      </w:r>
    </w:p>
    <w:p>
      <w:r>
        <w:t>The second presumption would be that the message is misleading. The third, that the campaign has hindered the ability of other marketers to compete for these consumers.</w:t>
      </w:r>
    </w:p>
    <w:p>
      <w:r>
        <w:t>Response</w:t>
      </w:r>
    </w:p>
    <w:p>
      <w:r>
        <w:t>The Competition Directorate responded to this allegation in paragraphs 23 to 33 of the PR.</w:t>
      </w:r>
    </w:p>
    <w:p>
      <w:r>
        <w:t>Firstly, it is proven that the TUR invoice was used to advertise services that ENDESA XXI did not provide and that had nothing to do with the TUR. It is worth noting that even if those services had been advertised clearly indicating that they were offered by the free marketer, it would still be considered unfair conduct, as that company should not have access to that privileged channel.</w:t>
      </w:r>
    </w:p>
    <w:p>
      <w:r>
        <w:t>Considering that the PSE are dedicated to providing services to Endesa Energía customers and to acquiring new customers for the latter, this Chamber maintains that it does not seem reasonable to assert that the PSE act autonomously, as they do so on behalf of the companies of the Endesa Group with whom they have signed a contract.</w:t>
      </w:r>
    </w:p>
    <w:p>
      <w:r>
        <w:t>Although it is true that the specific behavior of the PSE could not be proven because the Endesa Group did not provide either telephone scripts or recordings of telephone calls related to the investigated campaign, the use of the TUR invoice to advertise services of another company, such as the free marketer, is in itself unfair.</w:t>
      </w:r>
    </w:p>
    <w:p>
      <w:r>
        <w:t>Secondly, the ambiguous and misleading nature of the advertising included in the TUR invoice cannot be doubted. This nature does not derive exclusively from the message itself, but from the fact that services that were not offered by either ENDESA XXI or any company contractually related to it were advertised. On the contrary, the PSE work for the free and competing marketer performing functions, among others, of customer acquisition. The consumer had no certainty that the company with whom they have contracted the energy supply would redirect them to another company, which would benefit from a hypothetical contract.</w:t>
      </w:r>
    </w:p>
    <w:p>
      <w:r>
        <w:t>However, ENDESA XXI's conduct is not limited to the content potentially being misleading, but derives from the use of a communication channel such as the TUR invoice, which is not replicable for the rest of competitors. The use of this channel is a perfectly proven fact and cannot be considered a presumption.</w:t>
      </w:r>
    </w:p>
    <w:p>
      <w:r>
        <w:t>There are other communication channels open to the rest of competitors (for example, radio or television), which were not used in what the complainant qualified as a “global campaign.” Compared to those communication channels, the TUR invoice, apart from being a less costly channel, ensures that the company effectively conveys the content of the message to domestic electricity and gas consumers. This channel and its characteristics are not replicable for its competitors in the case of those specific customers.</w:t>
      </w:r>
    </w:p>
    <w:p>
      <w:r>
        <w:t>On the other hand, this Chamber does not find it credible that ENDESA XXI claims that it did not include the savings messages along with the invoice because it represented an unreimbursed cost and then states that the only beneficiaries of the campaign were the PSE. If the campaign was truly as global as it is intended to be conveyed, it seems very implausible that all of this was done to benefit exclusively the PSE.</w:t>
      </w:r>
    </w:p>
    <w:p>
      <w:r>
        <w:t>Thirdly, there is also no presumption in considering that the messages included in the TUR invoice generated a distortion in the competitive process by hindering other competitors. It is a fact that the channel used by ENDESA XXI to reach consumers is an exclusive channel to which the rest of competitors who do not have a COR/CUR cannot access.</w:t>
      </w:r>
    </w:p>
    <w:p>
      <w:r>
        <w:t>S//DC/0607/17 National Commission on Markets and Competition Page 42 of 53</w:t>
        <w:br/>
        <w:t>C/ Barquillo, 5 – 28004 Madrid - C/ Bolivia, 56 – 08018 Barcelona</w:t>
        <w:br/>
        <w:t>www.cnmc.es</w:t>
      </w:r>
    </w:p>
    <w:p>
      <w:r>
        <w:rPr>
          <w:b/>
        </w:rPr>
        <w:t>[Pages 43–45]</w:t>
      </w:r>
    </w:p>
    <w:p>
      <w:r>
        <w:t>Furthermore, business groups that have a COR/CUR cannot access the TUR invoice of ENDESA XXI.</w:t>
      </w:r>
    </w:p>
    <w:p>
      <w:r>
        <w:t>For the above reasons, this Chamber understands that the PR is not based on presumptions.</w:t>
      </w:r>
    </w:p>
    <w:p>
      <w:r>
        <w:t>2. On the Violation of Article 4 of the LCD</w:t>
      </w:r>
    </w:p>
    <w:p>
      <w:r>
        <w:t>ENDESA XXI reiterates that its conduct would not be an act objectively contrary to good faith and that Article 4 of the LCD should not be applied to conduct that would exhibit characteristics of those expressly typified in the other articles of the LCD, such as acts of confusion or deception.</w:t>
      </w:r>
    </w:p>
    <w:p>
      <w:r>
        <w:t>ENDESA XXI also points out that the Competition Directorate is based on a singular concept of "vulnerable consumer" that is novel and does not fit with that established in sectoral regulations, nor in consumer regulations, nor in the LCD itself, nor by the CNMC itself.</w:t>
      </w:r>
    </w:p>
    <w:p>
      <w:r>
        <w:t>ENDESA XXI further insists that the conduct is not likely to significantly distort competition in the sense of Article 4 of the LCD, as the campaign lacked impact on customer acquisition by Endesa Energía.</w:t>
      </w:r>
    </w:p>
    <w:p>
      <w:r>
        <w:t>Response</w:t>
      </w:r>
    </w:p>
    <w:p>
      <w:r>
        <w:t>The Competition Directorate responded to this allegation in paragraphs 34 to 61 of the PR.</w:t>
      </w:r>
    </w:p>
    <w:p>
      <w:r>
        <w:t>As the complainant points out, the general clause set forth in Article 4 of the LCD acts as a closing clause for the unfair competition regulations, in order to prevent unfair practices not covered in the other articles from escaping the provisions of the LCD. Furthermore, the STS 580/2007 of May 30, 2007 (rec. 2007\3607) establishes that Article 5 of the LCD/1991 (currently Article 4.1 of the LCD/2009) is applicable regardless of those that follow it, but always to acts that are not covered in these same articles.</w:t>
      </w:r>
    </w:p>
    <w:p>
      <w:r>
        <w:t>The general clause is applicable given the nature and configuration of the investigated practice. The reason is the addition of two complementary aspects when assessing the practice as unfair.</w:t>
      </w:r>
    </w:p>
    <w:p>
      <w:r>
        <w:t>Firstly, the conduct of ENDESA XXI generated confusion for the customer regarding the service provider to which it was directed. Secondly, it employed a channel not accessible to other competitors to benefit the free market retailer belonging to the same business group as the COR/CUR. This conduct is typified in Article 4 of the LCD.</w:t>
      </w:r>
    </w:p>
    <w:p>
      <w:r>
        <w:t>If the redirection process had occurred clearly and transparently for the consumer, the practice would still be unfair, as ENDESA XXI would be taking advantage of its position in the regulated market, largely inherited from its situation at the time of the liberalization of the energy sector, to favor the free market retailer of its same group, thereby harming its competitors and, ultimately, the end consumers.</w:t>
      </w:r>
    </w:p>
    <w:p>
      <w:r>
        <w:t>Regarding ENDESA XXI's allegation that the typification is based on a concept of a particularly vulnerable group that does not fit within the sectoral regulations or the LCD, it must first be stated that it is important to note that the concept of "vulnerable" used by the Competition Directorate does not coincide with that set forth in section 4.3 of the LCD, which subjectively singularizes a group of recipients, nor is it comparable to the notion of vulnerability that the electricity sector legislation links to certain social, consumption, or purchasing power characteristics to make them beneficiaries of the social bonus.</w:t>
      </w:r>
    </w:p>
    <w:p>
      <w:r>
        <w:t>As previously noted, the concept of vulnerability used for typification is related to the inherent characteristics of the electricity and natural gas sector, which makes consumers under TUR, to whom the practice is directed, a group with little information and not inclined to actively undertake initiatives to change suppliers. Therefore, for the purposes of the present file, the vulnerability of these consumers would derive from being susceptible to responding to an advertising message received in their invoice, without knowing the true implications it entails.</w:t>
      </w:r>
    </w:p>
    <w:p>
      <w:r>
        <w:t>That is to say, this Chamber considers that the average TUR consumer is vulnerable because they have a limited understanding of the sector, regardless of whether they have limited economic resources (meeting the characteristics to qualify for the social bonus) or their general knowledge.</w:t>
      </w:r>
    </w:p>
    <w:p>
      <w:r>
        <w:t>This Chamber considers it proven that the conduct of ENDESA XXI constitutes a violation of Article 4.1 of the LCD. Therefore, for the purposes of typifying the conduct of ENDESA XXI, it does not have to have been directed at a "particularly vulnerable" group of consumers in the sense of Article 4.3.</w:t>
      </w:r>
    </w:p>
    <w:p>
      <w:r>
        <w:t>As indicated in the preamble of Law 29/2009, which amended the LCD, this Chamber has considered it proven that two elements concur: "that the behavior of the entrepreneur or professional is contrary to the professional diligence required of them in their relations with consumers, and that it is likely to significantly distort the economic behavior of the [...] average member of the group to which the practice is directed."</w:t>
      </w:r>
    </w:p>
    <w:p>
      <w:r>
        <w:t>Starting from the evident lack of knowledge that the average TUR consumer has about the energy sector, it is unreasonable to think that when they receive an advertising message in their TUR invoice, referring to the Endesa Service Point, they would think they are going to be offered a service from another company. Even more so when the name is very similar and the same logo is used for identification, as pointed out in the recent legally binding decision (DJV/DE/001/18), approved by the Resolution of the Regulatory Supervision Chamber on September 6, 2018, which refers to the confusion generated by the fact that the COR/CUR and the free market retailers of the same business group have identical or very similar corporate names and brand images.</w:t>
      </w:r>
    </w:p>
    <w:p>
      <w:r>
        <w:t>This Resolution has been issued by the CNMC in the context of its supervisory functions over the energy sector, regarding the effective compliance with the obligations contained in Articles 12.3 of the LSE and 63.6 of the LSH, which prohibit reference/last resort marketing companies from creating confusion in their information, in the presentation of brand and brand image regarding the subsidiaries of their same group that carry out marketing activities. Among the aspects contained in this Resolution, it is noted that reference marketing companies must not create confusion in the identity of the subsidiaries of the same group, particularly stating that this differentiated and unequivocal identification must affect "the identification of the company interested in customer invoices and in all written communications sent to the customer, regarding the company belonging to the group that markets in the free market."</w:t>
      </w:r>
    </w:p>
    <w:p>
      <w:r>
        <w:t>Therefore, this Chamber considers that the message is clearly likely to mislead its recipients, taking into account their characteristics in the context of the energy sector. The redirection through advertising to the free market retailer of the Endesa Group undoubtedly has the capacity to alter the behavior of consumers.</w:t>
      </w:r>
    </w:p>
    <w:p>
      <w:r>
        <w:rPr>
          <w:b/>
        </w:rPr>
        <w:t>[Pages 46–48]</w:t>
      </w:r>
    </w:p>
    <w:p>
      <w:r>
        <w:t>the decision-making of the average TUR consumer, as they are generally unable to distinguish between the functions of the companies in the sector. It is not claimed that consumers have switched from the CUR/COR to the free market retailer through deception, but rather that there is deceptive behavior in the redirection to the PSE, which have no contractual relationship with the company issuing the advertising message. These PSE have the primary objective of acquiring customers on behalf of Endesa Energía, without the average domestic consumer being aware of it.</w:t>
      </w:r>
    </w:p>
    <w:p>
      <w:r>
        <w:t>Finally, regarding the assertion that the conduct of ENDESA XXI was not likely to significantly distort the economic behavior of the consumer, it is at least surprising that the Endesa group did not provide evidence or recordings of telephone conversations throughout the procedure, unlike other companies, to demonstrate what it now claims about the absence of effects or intent in its conduct. Similarly, the inclusion of an advertising message through a privileged channel such as the TUR bill, including advertising from the PSE - with which the communicator has no contract - has the capacity to distort the economic behavior of the consumer without evidence of a different objective justifying the conduct.</w:t>
      </w:r>
    </w:p>
    <w:p>
      <w:r>
        <w:t>For all the above reasons, as well as those set forth in legal basis four, this allegation must be rejected.</w:t>
      </w:r>
    </w:p>
    <w:p>
      <w:r>
        <w:t>3. On the Impact on the Public Interest in the Sense of Article 3 of the LDC</w:t>
      </w:r>
    </w:p>
    <w:p>
      <w:r>
        <w:t>ENDESA XXI again argues in its allegations to the PR that the conduct has not affected the public interest in the sense of Article 3 of the LDC, claiming differences with the STS related to the IBERDROLA SUR file focused on the lack of impact of the campaign.</w:t>
      </w:r>
    </w:p>
    <w:p>
      <w:r>
        <w:t>Response</w:t>
      </w:r>
    </w:p>
    <w:p>
      <w:r>
        <w:t>The Competition Directorate responded to this allegation in paragraphs 62 to 86 of the PR.</w:t>
      </w:r>
    </w:p>
    <w:p>
      <w:r>
        <w:t>Firstly, the Resolution of the former Council of the CNC, dated February 24, 2012, of file S/0213/10 IBERDROLA SUR, in the section dedicated to assessing the impact on the public interest concludes that:</w:t>
      </w:r>
    </w:p>
    <w:p>
      <w:r>
        <w:t>“taking into account the legal and economic context in which the alleged conduct occurs, the liberalization of the retail electricity supply market, the group to which it was directed, small and medium-sized enterprises, and the affected service, a basic input for companies and a basic necessity service for domestic consumers, this Council has no doubt that the conduct has affected the public interest.”</w:t>
      </w:r>
    </w:p>
    <w:p>
      <w:r>
        <w:t>The importance of the context in which the investigated conduct occurs, when assessing the necessary impact on the public interest, is also something that has been recognized by the Supreme Court in the ruling that confirms the Resolution of file S/0213/10 IBERDROLA SUR.</w:t>
      </w:r>
    </w:p>
    <w:p>
      <w:r>
        <w:t>Without prejudice to the fact that in that file it was also a relevant circumstance that the conduct had developed during the full calendar of the elimination of the comprehensive tariff system and the liberalization of the electricity marketing market, the STS of February 3, 2017, (rec. 2017\459) emphasizes the essential service condition of electricity supply:</w:t>
      </w:r>
    </w:p>
    <w:p>
      <w:r>
        <w:t>The impact on the public interest by the infringing conduct is also reasoned in the contested ruling (RJCA 2014, 489), due to the essential service condition of electricity supply, which is of great relevance for the consumer, as it is a basic necessity service and a basic input for companies, and due to the circumstance of directly undermining the liberalization process undertaken in the supply of that essential and basic necessity service, by severely obstructing the competitive structure of the market at that relevant moment of opening to competition. […]</w:t>
      </w:r>
    </w:p>
    <w:p>
      <w:r>
        <w:t>“The contested ruling also appreciates the impact on the public interest that characterizes the distortion of free competition in the description of the infringement of Article 3 LDC, which occurs when the unfair act affects the electricity supply market, ‘of great relevance for the consumer, as it is a basic necessity service and a basic input for companies,’ at the time of the transition from the tariff system to market prices, sponsored by the reform initiated by Law 17/2007, estimating therefore that the conduct of the appealing companies directly undermined that liberalization process, severely affecting the competitive structure of the market.”</w:t>
      </w:r>
    </w:p>
    <w:p>
      <w:r>
        <w:t>The references of the Supreme Court to the moment when the infringement occurred contextualize that the conduct took place at a time of special relevance for the market; however, they do not imply that the impact on the public interest of free competition can only occur at that moment.</w:t>
      </w:r>
    </w:p>
    <w:p>
      <w:r>
        <w:t>The analysis of the context in which the practice carried out in this resolution is framed reveals that it affects a basic necessity service for domestic consumers. This group has consumption characteristics different from other electricity consumers, including their reduced consumption, the seasonality of it, their limited negotiating capacity, the difficulty in accessing information about the offers of marketers, the difficulty in understanding the offers of marketers and their comparability.</w:t>
      </w:r>
    </w:p>
    <w:p>
      <w:r>
        <w:t>It is also analyzed that the TUR bill was used, a privileged channel established by regulation, and finally, the relevance in the energy sectors of the company that carries out the practice. Lastly, according to the data provided by the claimant, the conduct may have affected 6 million customers.</w:t>
      </w:r>
    </w:p>
    <w:p>
      <w:r>
        <w:t>The allegation that the potential impact of the campaign is being exaggerated cannot be accepted either, since the opposite would imply accepting that no advertising message can have an adverse impact on competition. It is a basic principle in advertising that not all consumers targeted by a campaign will be impacted by it and that, of those who are exposed to it, only a small percentage will alter their behavior in the way desired by the campaign. But that does not prevent the campaign from having significant reach, given that it had a national scope and was included in more than 6 million bills, something that, while it does not have to translate into the same number of consumers, raises no doubts about its magnitude and mass character. For example, in the previously mentioned precedent (S/0213/10 IBERDROLA SUR), the sending of 1,393,381 letters sent in four batches by the electric company subject to that file was considered an infringement of Article 3 of the LDC, fewer than the bills sent by ENDESA XXI in the present file.</w:t>
      </w:r>
    </w:p>
    <w:p>
      <w:r>
        <w:t>As the Competition Directorate points out in its response to the hypothetical case posed by the expert report, the percentage of affected consumers may seem small, but it is higher than the share of many marketers that do not have access to the privileged channel represented by the TUR bill, that is, the channel used by ENDESA XXI to try to redirect its consumers to the PSE (in 2014, out of a total of 32 electricity marketers, including COR and free ones, only 15 had a share greater than 0.25%). It should not be forgotten that, by number of customers, ENDESA XXI is the largest electricity marketer, so even a small percentage of its consumers can have a significant impact on the market.</w:t>
      </w:r>
    </w:p>
    <w:p>
      <w:r>
        <w:t>Regarding the quantitative analysis presented through the report of a consultancy, it does not allow for any firm conclusions. This is due to the methodology and data used to prepare the report, which, while it is true that they do not show the existence of effects derived from the analyzed practices, also do not allow for the dismissal of the possibility that such effects occurred.</w:t>
      </w:r>
    </w:p>
    <w:p>
      <w:r>
        <w:t>Indeed, although, for example, in the last quarter the downward trend in Endesa Energía's market share increased (folio 1391), it cannot be concluded that the campaign had no impact on the market. This is because it is not possible to rule out that in the absence of the</w:t>
      </w:r>
    </w:p>
    <w:p>
      <w:r>
        <w:rPr>
          <w:b/>
        </w:rPr>
        <w:t>[Pages 49–51]</w:t>
      </w:r>
    </w:p>
    <w:p>
      <w:r>
        <w:t>the same trend would not have been even more declining. Similarly, it would also not be correct to conclude that if an increase in market share had been observed in the months of the campaign, it would have been entirely due to the campaign.</w:t>
      </w:r>
    </w:p>
    <w:p>
      <w:r>
        <w:t>More specifically, the econometric analysis of differences in differences, as recognized in the report (folio 1490), requires assuming that “the variables of interest for the treatment and control groups would have followed a parallel evolution in the absence of the intervention to be evaluated.” However, for this, it must be assumed that the only factor that caused a different evolution between the market share of Endesa Energía and that of the other control companies during the analyzed period was the advertising campaign “Calor Amigo.” However, this assumption is excessively restrictive as it is unknown whether the other companies carried out other strategies (similar or not) and also whether the competitive conditions in the markets were altered during the same period.</w:t>
      </w:r>
    </w:p>
    <w:p>
      <w:r>
        <w:t>The only thing that would allow for solid conclusions would be to have data on the number of customers affected by the advertising message who subsequently contracted with Endesa Energía. It is uncommon for a campaign with the scope that the investigated one had to be conducted without any impact study being carried out by the company itself. Surprisingly, ENDESA XXI has not provided a single piece of data in this regard. All of the above leads to the rejection of the allegations in this regard.</w:t>
      </w:r>
    </w:p>
    <w:p>
      <w:r>
        <w:t>4. Request for Evidence</w:t>
      </w:r>
    </w:p>
    <w:p>
      <w:r>
        <w:t>ENDESA XXI reiterates the proposal for the admission and practice of expert evidence consisting of the preparation of an expert report by an economic consultancy, which was attached as Annex 1 to the allegations to the PR (folio 1774). This Chamber notes that the expert report is part of the reference file both in its confidential version (folios 1424 to 1468) and non-confidential version (folios 1469 to 1513), without prejudice to its assessment. The Competition Directorate has responded to this expert report in the PR. Therefore, it makes no sense for ENDESA XXI to request the admission and practice of expert evidence that has already been admitted.</w:t>
      </w:r>
    </w:p>
    <w:p>
      <w:r>
        <w:t>5. Request for Confidentiality</w:t>
      </w:r>
    </w:p>
    <w:p>
      <w:r>
        <w:t>On December 5, 2018, the written allegations of ENDESA XXI to the PR were received, presenting a non-confidential version of both the written allegations and the attached documents.</w:t>
      </w:r>
    </w:p>
    <w:p>
      <w:r>
        <w:t>In accordance with the request made and pursuant to Article 42 of the LDC, all of the written allegations and the annexes in the version presented as confidential by the company are declared confidential due to their impact on the commercial and industrial secret of the applicant (folios 1744 to 1775 and 1809 to 1882). The non-confidential versions (folios 1776 to 1808 and 1883 to 1976) are incorporated into the file.</w:t>
      </w:r>
    </w:p>
    <w:p>
      <w:r>
        <w:t>In the response to the revenue request dated June 7, 2019, ENDESA XXI includes, in addition to the revenue for the year 2018, information regarding its marketing margin. Therefore, the written document contains commercially and strategically sensitive data of the company such as the marketing margin. However, it also includes the revenue for 2018, which is public information, as it is information that is recorded or will be recorded in the corresponding public registry and is necessary for the calculation of the sanction, reflecting compliance with the provisions of Article 63 of the LDC, which conditions the calculation of the same to the percentage of the total revenue of the company from the previous year. It is appropriate to incorporate the non-confidential versions of the annexes provided by ENDESA XXI (folios 2052 to 2054) into the file and declare folios 2051 and 2055 to 2056 confidential, except for the data regarding the revenue for 2018.</w:t>
      </w:r>
    </w:p>
    <w:p>
      <w:r>
        <w:t>SIXTH. DETERMINATION OF THE SANCTION</w:t>
      </w:r>
    </w:p>
    <w:p>
      <w:r>
        <w:t>1. Criteria Established by the Supreme Court</w:t>
      </w:r>
    </w:p>
    <w:p>
      <w:r>
        <w:t>The determination of the sanction must be adjusted to the criteria expressed by the jurisprudence of the Supreme Court, initiated with its judgment of January 29, 201561, which are, in essence, the following:</w:t>
      </w:r>
    </w:p>
    <w:p>
      <w:r>
        <w:t>-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these three percentages, precisely because of their quality as a cap or ceiling of the sanctioning response applicable to the most reprehensible infringement of the possible within its category, must serve as a reference to calculate the fine to be imposed on the rest of the infringements.”</w:t>
      </w:r>
    </w:p>
    <w:p>
      <w:r>
        <w:t>61 Appeal 2872/2013. Also, in the same sense, the judgments of the High Court of January 30, 2015 (appeals 1476/2014 and 1580/2013), among others.</w:t>
      </w:r>
    </w:p>
    <w:p>
      <w:r>
        <w:t>- Regarding the basis on which to calculate the percentage of the fine, which in this case could reach up to 10% for being a very serious infringement, Article 63.1 of the LDC refers to the “total revenue of the infringing company in the fiscal year immediately preceding the imposition of the fine,” a concept with which the legislator, as noted by the Supreme Court, “has sought to emphasize that the revenue figure used as the basis for the percentage is not limited to a part but to the 'whole' of that volume.”</w:t>
      </w:r>
    </w:p>
    <w:p>
      <w:r>
        <w:t>Based on these premises, it must be concluded that the determination of the sanction must be specified within a range that runs from zero to ten percent (five percent in the case of a serious infringement) of the total revenue of the infringing companies in the fiscal year prior to the issuance of the resolution. Within this sanctioning range, the fine must be determined according to the graduation criteria provided in Article 64 of Law 15/2007.</w:t>
      </w:r>
    </w:p>
    <w:p>
      <w:r>
        <w:t>2. Criteria for the Determination of the Sanction</w:t>
      </w:r>
    </w:p>
    <w:p>
      <w:r>
        <w:t>The sanctioned conduct consists of the use by ENDESA XXI of the invoices of customers under the last resort tariff to direct them to the Service Points linked to the free market retailer belonging to the same business group, distorting consumer choice in favor of the business group to the detriment of its competitors. Therefore, it is a serious infringement of Article 3 LDC, which may be sanctioned with a fine of up to 5% of the total revenue of the infringing company in 2018, which is the year immediately preceding the imposition of the fine (art. 63.1.b).</w:t>
      </w:r>
    </w:p>
    <w:p>
      <w:r>
        <w:t>The total revenue of ENDESA XXI in 2018 amounted to 2,629.979 million euros.</w:t>
      </w:r>
    </w:p>
    <w:p>
      <w:r>
        <w:t>The sanction that corresponds to be imposed on ENDESA XXI must be determined based on the graduation criteria of Article 64.1 of the LDC, following the criteria of the jurisprudence of the Supreme Court mentioned in the previous section.</w:t>
      </w:r>
    </w:p>
    <w:p>
      <w:r>
        <w:t>Regarding the characteristics of the affected market (art. 64.1.a), the conduct has taken place in the markets of i) supply of natural gas to domestic customers, ii) supply of electricity to domestic customers, and iii) additional services to the supply of electricity and natural gas to domestic customers.</w:t>
      </w:r>
    </w:p>
    <w:p>
      <w:r>
        <w:t>The market share of ENDESA XXI (art. 64.1.b) during the conduct was (i) in the market of electricity supply to domestic customers, 40.1% in terms of number of customers and 42.1% in terms of energy supplied; (ii) in the market of natural gas supply to domestic customers, 16.2% in terms of number of customers and 14.2% in terms of energy supplied; and (iii) in the market of maintenance services.</w:t>
      </w:r>
    </w:p>
    <w:p>
      <w:r>
        <w:rPr>
          <w:b/>
        </w:rPr>
        <w:t>[Pages 52–53]</w:t>
      </w:r>
    </w:p>
    <w:p>
      <w:r>
        <w:t>of gas boilers to domestic-commercial customers, 12.6%. These shares have hardly changed since 2012, the year in which the practices began.</w:t>
      </w:r>
    </w:p>
    <w:p>
      <w:r>
        <w:t>The geographical scope of the infringement (art. 64.1.c) is national with an impact on intra-community trade.</w:t>
      </w:r>
    </w:p>
    <w:p>
      <w:r>
        <w:t>The duration of the infringement (art. 64.1.d) spans from October 2012 to March 2013 and from October 2013 to March 2014.</w:t>
      </w:r>
    </w:p>
    <w:p>
      <w:r>
        <w:t>No aggravating or mitigating circumstances have been observed (art. 64.1.g).</w:t>
      </w:r>
    </w:p>
    <w:p>
      <w:r>
        <w:t>The sanction type that should be imposed according to the severity and characteristics of the infringement, in accordance with the previous criteria, should be set within the sanctioning range that runs between 0% and 5% of the total turnover of the company. This Chamber, in accordance with the described circumstances, considers it appropriate to impose a sanction that is proportional and sufficiently deterrent, which, in accordance with previous resolutions62 and the nature of the infringement, is set at an amount of 5,500,000 euros.</w:t>
      </w:r>
    </w:p>
    <w:p>
      <w:r>
        <w:t>RESOLVES</w:t>
      </w:r>
    </w:p>
    <w:p>
      <w:r>
        <w:t>First. To declare a serious infringement established under Article 62.3, letter c), of Law 15/2007, on the Defense of Competition, for the distortion of free competition through unfair acts as defined in Article 3.</w:t>
      </w:r>
    </w:p>
    <w:p>
      <w:r>
        <w:t>Second. To declare ENDESA ENERGÍA XXI, S.L.U. responsible for this infringement, imposing a sanction of 5,500,000 euros.</w:t>
      </w:r>
    </w:p>
    <w:p>
      <w:r>
        <w:t>Third. To order the infringing company to refrain in the future from engaging in conduct similar to that typified and sanctioned in this Resolution.</w:t>
      </w:r>
    </w:p>
    <w:p>
      <w:r>
        <w:t>Fourth. To urge the Competition Directorate to monitor the full compliance with this Resolution.</w:t>
      </w:r>
    </w:p>
    <w:p>
      <w:r>
        <w:t>Fifth. To resolve on the confidentiality regarding the documentation provided by the companies in accordance with what is stated in the fifth legal basis, section 5 of this resolution.</w:t>
      </w:r>
    </w:p>
    <w:p>
      <w:r>
        <w:t>62 STS 603/2016, March 15, 2016 (rec. 2011/2013) concerning file S/184/09ATR GAS NATURAL; STS of February 3, 2017 (rec. 2017\459) concerning file S/213/10 IBERDROLA SUR.</w:t>
      </w:r>
    </w:p>
    <w:p>
      <w:r>
        <w:t>Communicate this Resolution to the Competition Directorate of the National Commission on Markets and Competition and notify the interested parties, informing them that there is no administrative appeal against it, and that they may file a contentious-administrative appeal with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