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https://www.cnmc.es/expedientes/sdc055615</w:t>
      </w:r>
    </w:p>
    <w:p>
      <w:r>
        <w:t>Pages translated : 19</w:t>
      </w:r>
    </w:p>
    <w:p/>
    <w:p>
      <w:r>
        <w:rPr>
          <w:b/>
        </w:rPr>
        <w:t>[Pages 1–3]</w:t>
      </w:r>
    </w:p>
    <w:p>
      <w:r>
        <w:t xml:space="preserve">RESOLUTION  </w:t>
        <w:br/>
        <w:t xml:space="preserve">Exp. S/DC/0556/15, GENERAL MOTORS/OPEL  </w:t>
        <w:br/>
        <w:t xml:space="preserve">COUNCIL. COMPETITION CHAMBER  </w:t>
        <w:br/>
        <w:t xml:space="preserve">President  </w:t>
        <w:br/>
        <w:t xml:space="preserve">Mr. José María Marín Quemada  </w:t>
        <w:br/>
        <w:t xml:space="preserve">Councillors  </w:t>
        <w:br/>
        <w:t xml:space="preserve">Mr. Josep Maria Guinart Solà  </w:t>
        <w:br/>
        <w:t xml:space="preserve">Ms. María Ortiz Aguilar  </w:t>
        <w:br/>
        <w:t xml:space="preserve">Mr. Fernando Torremocha y García-Sáenz  </w:t>
        <w:br/>
        <w:t xml:space="preserve">Mr. Benigno Valdés Díaz  </w:t>
        <w:br/>
        <w:t xml:space="preserve">Secretary  </w:t>
        <w:br/>
        <w:t xml:space="preserve">Mr. Tomás Suárez-Inclán González  </w:t>
        <w:br/>
        <w:t>In Madrid, on October 13, 2016</w:t>
      </w:r>
    </w:p>
    <w:p>
      <w:r>
        <w:t>The Competition Chamber of the Council of the National Commission of Markets and Competition (CNMC), with the composition expressed in the margin, has issued the following Resolution in File S/DC/0556/15, GENERAL MOTORS/OPEL, processed in response to the complaint filed by AUTOAVILÉS, S.A., against GENERAL MOTORS ESPAÑA, S.L.U. and OPEL ESPAÑA DE AUTOMÓVILES, S.A., for an alleged violation of Articles 1 and 2 of Law 15/2007, of July 3, on the Defense of Competition (LDC).</w:t>
      </w:r>
    </w:p>
    <w:p>
      <w:r>
        <w:t xml:space="preserve">BACKGROUND FACTS  </w:t>
        <w:br/>
        <w:t>1. On November 13, 2014, a complaint (pages 2 to 210) was submitted to the National Commission of Markets and Competition (CNMC) by AUTOAVILÉS, S.A. (AUTOAVILÉS) against GENERAL MOTORS ESPAÑA, S.L.U. (“GENERAL MOTORS”) and OPEL ESPAÑA DE AUTOMÓVILES, S.A. (“OPEL”), for alleged prohibited conduct under Articles 1 and 2 of Law 15/2007, of July 3, on the Defense of Competition (LDC), consisting of the revocation, without prior notice by GENERAL MOTORS, of the line of credit for the purchase of OPEL spare parts and accessories, the imposition of contractual conditions that require authorized OPEL repairers to inform GENERAL MOTORS of certain data about their activity, and the termination of their authorized repairer contract with the official OPEL network for refusing to accept such contractual conditions.</w:t>
      </w:r>
    </w:p>
    <w:p>
      <w:r>
        <w:t>2. As a result of the aforementioned complaint, the Competition Directorate (DC) opened Preliminary Proceedings numbered DP/0047/14, incorporating certain documents from file VATC/0457/13 GENERAL MOTORS ESPAÑA S.L.U. on February 3, 2015, which included certain statements made by the National Association of Authorized OPEL Repairers, which informed the CNMC of the possible existence of a violation of the LDC by GENERAL MOTORS regarding certain contractual clauses established to obtain the status of authorized OPEL repairer. The disputed contractual clauses are related to the obligation of authorized OPEL repairers to inform GENERAL MOTORS of certain data about their activity.</w:t>
      </w:r>
    </w:p>
    <w:p>
      <w:r>
        <w:t>3. After analyzing the information, on May 5, 2015, the DC decided to initiate a reserved information procedure under reference S/DC/0556/15, incorporating for this purpose the documentation from Preliminary Proceedings number DP/0047/2014.</w:t>
      </w:r>
    </w:p>
    <w:p>
      <w:r>
        <w:t>4. In order to investigate the practices reported by AUTOAVILÉS, on March 3, 2016, the DC requested information from GENERAL MOTORS regarding its commercial relationship with AUTOAVILÉS, the reasons that led to the termination of its authorized repairer contracts with the OPEL network, the operation of the data processing system used by GENERAL MOTORS, and the incidents in the supply of OPEL spare parts and accessories to authorized repairers in the network in Spain during 2014 and 2015. GENERAL MOTORS requested an extension of the deadline to respond to this request, and the response to this information request was received by the CNMC on March 23, 2016. Subsequently, on April 6, 2016, GENERAL MOTORS completed its response.</w:t>
      </w:r>
    </w:p>
    <w:p>
      <w:r>
        <w:t>5. On September 12, 2016, the DC submitted its Report and Proposal for Resolution to the Council of the CNMC.</w:t>
      </w:r>
    </w:p>
    <w:p>
      <w:r>
        <w:t>6. The Competition Chamber of the Council of the CNMC deliberated and ruled on the matter in its meeting on October 13, 2016.</w:t>
      </w:r>
    </w:p>
    <w:p>
      <w:r>
        <w:t xml:space="preserve">7. The interested parties in this file are:  </w:t>
        <w:br/>
        <w:t xml:space="preserve">• GENERAL MOTORS ESPAÑA, S.L.U. (GENERAL MOTORS)  </w:t>
        <w:br/>
        <w:t xml:space="preserve">• OPEL ESPAÑA DE AUTOMÓVILES, S.A. (OPEL)  </w:t>
        <w:br/>
        <w:t>• AUTOAVILÉS, S.A. (AUTOAVILÉS)</w:t>
      </w:r>
    </w:p>
    <w:p>
      <w:r>
        <w:t xml:space="preserve">ESTABLISHED FACTS  </w:t>
        <w:br/>
        <w:t>The complaint subject to this file has been assessed by this Council based on the facts established by the DC in its proposal for filing and the documentation gathered in the file.</w:t>
      </w:r>
    </w:p>
    <w:p>
      <w:r>
        <w:t xml:space="preserve">1. THE PARTIES  </w:t>
        <w:br/>
        <w:t xml:space="preserve">1.1. GENERAL MOTORS ESPAÑA, S.L.U. (GENERAL MOTORS):  </w:t>
        <w:br/>
        <w:t>It is a subsidiary of GENERAL MOTORS COMPANY. Its activity in Spain is focused on the manufacturing and marketing of passenger cars and commercial vehicles of the OPEL brand, as well as their spare parts.</w:t>
      </w:r>
    </w:p>
    <w:p>
      <w:r>
        <w:t xml:space="preserve">1.2. OPEL ESPAÑA DE AUTOMÓVILES, S.A. (OPEL):  </w:t>
        <w:br/>
        <w:t>It is a subsidiary of the American company GENERAL MOTORS. Its production plant in Spain is located in Figueruelas (Zaragoza) and has been operational since 1982.</w:t>
      </w:r>
    </w:p>
    <w:p>
      <w:r>
        <w:t xml:space="preserve">1.3. AUTOAVILÉS, S.A. (AUTOAVILÉS):  </w:t>
        <w:br/>
        <w:t>It is a company that was located in Avilés (Oviedo). Its commercial relationship with GENERAL MOTORS dates back to 1984. Until December 31, 2011, it was a dealer for the sale of passenger cars and commercial vehicles of the OPEL brand and an authorized repairer of OPEL passenger cars and commercial vehicles. From that date until May 14, 2014, AUTOAVILÉS maintained only after-sales activity. From then on, the commercial relationship with GENERAL MOTORS was extinguished.</w:t>
      </w:r>
    </w:p>
    <w:p>
      <w:r>
        <w:t xml:space="preserve">2. AFFECTED MARKETS  </w:t>
        <w:br/>
        <w:t>2.1 Product Market</w:t>
      </w:r>
    </w:p>
    <w:p>
      <w:r>
        <w:rPr>
          <w:b/>
        </w:rPr>
        <w:t>[Pages 4–6]</w:t>
      </w:r>
    </w:p>
    <w:p>
      <w:r>
        <w:t>The market affected by this file is the after-sales services market, which encompasses the markets for repair and maintenance services and the distribution of spare parts. As stated in paragraph 15 of the Supplementary Guidelines on vertical restrictions included in agreements for the sale and repair of motor vehicles (published upon the entry into force of Regulation (EU) No. 461/2010 of the Commission, concerning the application of Article 101, paragraph 3, of the TFEU to certain categories of vertical agreements and concerted practices in the motor vehicle sector), the markets for repair and maintenance services and for the distribution of spare parts are characterized by being brand-specific.</w:t>
      </w:r>
    </w:p>
    <w:p>
      <w:r>
        <w:t>a) Market for the distribution of spare parts.</w:t>
        <w:br/>
        <w:t>As previously mentioned, the market for the distribution of spare parts is characterized by being specific to each brand. In this sense, the technical specifications of the spare parts for motor vehicles of each brand are determined by their manufacturer and are usually specific to that brand, so from the demand perspective, spare parts intended for other brands of motor vehicles are not typically substitutable for parts of a specific brand.</w:t>
      </w:r>
    </w:p>
    <w:p>
      <w:r>
        <w:t>Furthermore, from the supply perspective, substitutability is limited, as a manufacturer and supplier of spare parts for other brands cannot immediately begin to distribute spare parts for a specific brand, given that significant investments and adaptations are necessary to comply with the established technical specifications.</w:t>
      </w:r>
    </w:p>
    <w:p>
      <w:r>
        <w:t>In this market for supplying spare parts of a brand, the supply is configured through the provision of parts by the vehicle manufacturer itself, by original equipment suppliers (i.e., those manufactured according to the specifications and production standards that the vehicle manufacturer has established for producing the parts and equipment for the assembly of the relevant motor vehicle), and by other operators that supply parts of equivalent quality.</w:t>
      </w:r>
    </w:p>
    <w:p>
      <w:r>
        <w:t>The market for original spare parts is segmented into two types of parts. On one hand, there are those where the supply provided by the vehicle manufacturers competes with parts manufactured by original equipment suppliers, who produce them under their own brand. On the other hand, there are the so-called "captive" parts, which are those that, due to intellectual property reasons, as well as those arising from their technical complexity, are supplied exclusively by the vehicle manufacturer itself.</w:t>
      </w:r>
    </w:p>
    <w:p>
      <w:r>
        <w:t>When delimiting this market, the possibility of differentiating between the supply of original spare parts and spare parts of equivalent quality can be raised, to the extent that a significant portion of the demand does not see them as substitutable, for reasons of reliability and brand image.</w:t>
      </w:r>
    </w:p>
    <w:p>
      <w:r>
        <w:t>In any case, for the purposes of this file, it is not necessary to rule on this issue, as even if spare parts of equivalent quality for motor vehicles of the OPEL brand are included, GENERAL MOTORS' position as a supplier of these spare parts remains very significant.</w:t>
      </w:r>
    </w:p>
    <w:p>
      <w:r>
        <w:t>Additionally, the possibility of segmenting this market according to the type of spare parts can also be left open, as the more complex the technical nature of the spare part, the more difficult it is for equivalent quality parts to exist in the market.</w:t>
      </w:r>
    </w:p>
    <w:p>
      <w:r>
        <w:t>b) Market for repair and maintenance services</w:t>
        <w:br/>
        <w:t>Regarding repair and maintenance services, the need to have access to technical information and specific training for each brand, in order for a workshop to provide repair and maintenance services for vehicles of each brand, justifies the segmentation of different markets by brand, in line with what was indicated by the now-defunct National Competition Commission in file S/0300/10 MAZDA AUTOMÓVILES DE ESPAÑA. In each market, the networks of official workshops and independent multi-brand workshops would operate.</w:t>
      </w:r>
    </w:p>
    <w:p>
      <w:r>
        <w:t>In light of the above, the affected product markets by the conduct subject to analysis in this file will be the market for repairs and maintenance and the market for the supply of spare parts or replacement parts, according to the type of replacement, for motor vehicles of the OPEL brand, leaving open the possibility of the relevance of further segmentations in this latter market.</w:t>
      </w:r>
    </w:p>
    <w:p>
      <w:r>
        <w:t>2.2 Geographic market</w:t>
        <w:br/>
        <w:t>According to the information gathered by the DC and included in the file, GENERAL MOTORS manages its spare parts distribution network at the national level, as authorized repair services must turn to GENERAL MOTORS itself in Spain to obtain the original spare parts from the manufacturer.</w:t>
      </w:r>
    </w:p>
    <w:p>
      <w:r>
        <w:t>Moreover, independent repairers wishing to acquire original spare parts must turn to authorized OPEL repairers, with GENERAL MOTORS not distributing spare parts outside its official network.</w:t>
      </w:r>
    </w:p>
    <w:p>
      <w:r>
        <w:t>Additionally, it should be noted that the supply of spare parts for motor vehicles of the OPEL brand in Spain requires a distribution network that allows for the rapid, continuous, and efficient management of requests and the delivery of spare parts demanded by the authorized workshops that repair these vehicles.</w:t>
      </w:r>
    </w:p>
    <w:p>
      <w:r>
        <w:t>For these reasons, for the purposes of this file, it will be considered that the market for the supply of spare parts or replacement parts for motor vehicles of the OPEL brand is national in scope in Spain.</w:t>
      </w:r>
    </w:p>
    <w:p>
      <w:r>
        <w:t>On the other hand, although the market for vehicle repairs and maintenance has a local scope from the perspective of the end customer, it should also be noted that its structure at the national level is quite homogeneous, with a significant weight of official workshops in the different local geographic areas. Therefore, for the purposes of this file, the national scope can be considered relevant, although this issue can be left open, as it does not affect the conclusions of the analysis.</w:t>
      </w:r>
    </w:p>
    <w:p>
      <w:r>
        <w:t>2.3 Market structure</w:t>
        <w:br/>
        <w:t>According to the precedents analyzed by the instructing body in its proposal, the weight of GENERAL MOTORS and its official network in the markets for repair and maintenance services and the distribution of spare parts of the OPEL brand in Spain is quite high and presumably exceeds 50%.</w:t>
      </w:r>
    </w:p>
    <w:p>
      <w:r>
        <w:t>In file S/0457/13 GENERAL MOTORS has data relating to 2012, and the DC assumes that there have been no significant changes. GENERAL MOTORS estimated its position in the spare parts market based on the fleet of OPEL vehicles in Spain. In this sense, GENERAL MOTORS calculated that in 2012 it sold 56.7% of the total spare parts market for OPEL vehicles. Additionally, based on the data that authorized repairers provide to GENERAL MOTORS, this entity considers that in 2012, approximately 78% of the spare parts used by the official OPEL network are sold directly by GENERAL MOTORS, without prejudice to the fact that this figure reaches 90% for that part of the network of authorized workshops that relates directly to GENERAL MOTORS. Both figures would reach a higher value if indirect sales through other authorized repairers were taken into account.</w:t>
      </w:r>
    </w:p>
    <w:p>
      <w:r>
        <w:rPr>
          <w:b/>
        </w:rPr>
        <w:t>[Pages 7–9]</w:t>
      </w:r>
    </w:p>
    <w:p>
      <w:r>
        <w:t>3. FACTS SUBJECT TO COMPLAINT</w:t>
      </w:r>
    </w:p>
    <w:p>
      <w:r>
        <w:t>In its complaint filed in November 2014, AUTOAVILÉS considers that the conduct of GENERAL MOTORS and OPEL that may be classified as violations of Articles 1 and 2 of the LDC are threefold:</w:t>
      </w:r>
    </w:p>
    <w:p>
      <w:r>
        <w:t>- Firstly, the revocation, without prior notice by GENERAL MOTORS, of the line of credit for the purchase of spare parts, which led to the interruption and delay in the supply to AUTOAVILÉS of OPEL spare parts and accessories.</w:t>
      </w:r>
    </w:p>
    <w:p>
      <w:r>
        <w:t>- Secondly, the imposition of certain contractual conditions by GENERAL MOTORS on authorized OPEL repairers, which include the obligation to inform GENERAL MOTORS of certain data about their activity. Specifically, AUTOAVILÉS considers that the information it was providing to OPEL about its customers, in compliance with the information standard established in the authorized repairer contract, was used against it to favor another competitor.</w:t>
      </w:r>
    </w:p>
    <w:p>
      <w:r>
        <w:t>- Lastly, AUTOAVILÉS denounces the termination of its authorized repairer contract with the official OPEL network for refusing to accept such contractual conditions. AUTOAVILÉS considers this decision unjustified and points out that, in no case, has the possibility of resorting to an independent expert or mediator to assess the degree of compliance with contractual obligations been established.</w:t>
      </w:r>
    </w:p>
    <w:p>
      <w:r>
        <w:t>According to AUTOAVILÉS, the contracts that governed its activity as an authorized repairer for passenger cars and commercial vehicles of the OPEL brand until May 14, 2014, date back to 2003 and were signed with OPEL - a subsidiary of GENERAL MOTORS - and not with the latter. In its complaint, AUTOAVILÉS only provides the contract signed on October 1, 2003, for authorized repairer services for passenger vehicles of the OPEL brand.</w:t>
      </w:r>
    </w:p>
    <w:p>
      <w:r>
        <w:t>For its part, GENERAL MOTORS, in its response dated March 23, 2016, to the DC's request for information, outlines the evolution of its commercial relationship with AUTOAVILÉS and attaches copies of the latest valid authorized repairer contracts for passenger cars and commercial vehicles of the OPEL brand, dated July 31, 2013, signed by AUTOAVILÉS, in which GENERAL MOTORS (and not OPEL) is the other party. These contracts are homogeneous for the authorized repairers of the OPEL network.</w:t>
      </w:r>
    </w:p>
    <w:p>
      <w:r>
        <w:t>3.1 Information Transmission Clauses from Authorized Repairers to GENERAL MOTORS.</w:t>
      </w:r>
    </w:p>
    <w:p>
      <w:r>
        <w:t>In clause 12.3 of the contracts signed between the authorized repairer and the automotive brand, AUTOAVILÉS is required to provide customer information to GENERAL MOTORS, under the threat of contract termination in case of non-compliance.</w:t>
      </w:r>
    </w:p>
    <w:p>
      <w:r>
        <w:t>Additionally, in Annex 5 of the authorized repairer contract with OPEL, signed on July 31, 2013, by GENERAL MOTORS with AUTOAVILÉS, regarding the standards of the authorized repairer, section 3.2 states: “THE REPAIRER shall share with GM ESPAÑA information on spare parts and vehicle sales, selective data on Opel Customers, service work orders, and operational data.”</w:t>
      </w:r>
    </w:p>
    <w:p>
      <w:r>
        <w:t>In line with AUTOAVILÉS, GENERAL MOTORS refers to Annex 5 section 3.2 and also adds Article 7.1 of the authorized repairer contracts to identify the obligation of the authorized repairer to share certain data with it.</w:t>
      </w:r>
    </w:p>
    <w:p>
      <w:r>
        <w:t>GENERAL MOTORS, in a letter addressed to AUTOAVILÉS dated April 7, 2014, reminded the complainant that this standard 3.2 of Annex 5 of the authorized repairer contract is mandatory and that non-compliance could lead to the initiation of a standards escalation process, and that if compliance with the standard was not ensured within a given time, it could lead to the termination of the authorized repairer contract. This escalation process is provided for in Article 17.3.1 of the authorized repairer contracts: “Whenever, during the term of this contract, the repairer is not complying with a specific repairer standard, as set forth in Article 7.1 of this contract, GM España may send a written notice to the repairer demanding that appropriate measures be taken to ensure compliance within a reasonable period of time. In the event of continued non-compliance by the repairer with the specific repairer standard, after the expiration of the given time period, GM España may terminate this contract [...]”</w:t>
      </w:r>
    </w:p>
    <w:p>
      <w:r>
        <w:t>Furthermore, in that letter, GENERAL MOTORS explains that this data is sent to the SADE system and that to comply with this standard, it is necessary for AUTOAVILÉS to sign agreements for the German company FCS to process and handle the data.</w:t>
      </w:r>
    </w:p>
    <w:p>
      <w:r>
        <w:t>In this regard, GENERAL MOTORS, in its response to the information request dated March 3, 2016, provides information about its data processing system. This operator explains that FCS is the managing company of the SADE system (Single Automotive Data Extraction). FCS stores all the information that repairers and dealers transmit to it from their DMS (Repairer Management System), but does not process data. To improve the efficiency in managing repairers, GENERAL MOTORS has created different platforms that handle this information for various specific purposes. According to GENERAL MOTORS, repairers voluntarily choose whether or not to join these platforms, having to expressly approve the processing of their data for the specific purpose of the platforms.</w:t>
      </w:r>
    </w:p>
    <w:p>
      <w:r>
        <w:t>Among these different platforms, GENERAL MOTORS highlights the Opel Marketing Portal. This tool is designed to assist repairers in their marketing activities. It is especially intended for those repairers who do not have sufficient structure or resources to develop marketing activities and allows the repairer to manage the contact data of their customers transmitted to SADE to inform them of various after-sales service offers in a personalized manner. Since participation in this platform is voluntary, it may happen, as GENERAL MOTORS points out, that despite the customer having made their last visit to a specific repairer, if the latter did not register that visit in SADE, the letter sent by GENERAL MOTORS would not be sent in their name, but rather in the name of either the repairer where, according to SADE information, the customer made their last visit, or the dealer where the customer purchased the vehicle.</w:t>
      </w:r>
    </w:p>
    <w:p>
      <w:r>
        <w:t>AUTOAVILÉS points out that the imposition of the obligation to provide customer information is a conduct prohibited by the LDC. AUTOAVILÉS adds that it cannot be forced to sign a contract with a third legal entity based in Germany and subject to German law and courts. AUTOAVILÉS considers that the immediate consequence of not wanting to sign that contract has been the contractual termination. According to AUTOAVILÉS: “The prohibited practices that AUTOAVILÉS has not accepted and that have led to the irrevocable contractual termination have been imposed on the entire Network of Authorized Workshops and are allowing the involved companies to have precise knowledge of market shares, the number of contracts, and the evolution of competition, which facilitates their dominance in the market and obtaining illicit profits derived from anti-competitive practices by eliminating market uncertainty.”</w:t>
      </w:r>
    </w:p>
    <w:p>
      <w:r>
        <w:t>For its part, GENERAL MOTORS states that:</w:t>
      </w:r>
    </w:p>
    <w:p>
      <w:r>
        <w:rPr>
          <w:b/>
        </w:rPr>
        <w:t>[Pages 10–12]</w:t>
      </w:r>
    </w:p>
    <w:p>
      <w:r>
        <w:t>“[…] For all the above reasons, it is demonstrated that the termination of the authorized contracts did not occur, as the complaint seems to suggest, as a consequence of AUTOAVILÉS's failure to fulfill the 'duty to inform GM of certain data regarding its activity.' As has been demonstrated, AUTOAVILÉS at no time complied, despite numerous warnings from GM, with the required standards to be an authorized repairer of the Opel network, and therefore, GM ultimately had no choice but to terminate the analyzed contracts.”</w:t>
      </w:r>
    </w:p>
    <w:p>
      <w:r>
        <w:t>Additionally, AUTOAVILÉS complains that the data of its customers, provided to GENERAL MOTORS by obligation, has been used against it to alter competition in favor of a competitor {…..} According to AUTOAVILÉS: “As a sample, it is an undeniable fact of which we have abundant documentary evidence that in July 2013, using the customer database generated by AUTOAVILÉS, you sent a letter1 to all the customers acquired by AUTOAVILÉS as a result of many years of hard work, indicating that OPEL had new facilities in Avilés opened by {…..}. Greater abuse of a dominant position cannot be committed. First, they impose on us through an abusive clause that we provide them with our customers' data, then they use it against us to alter competition, diverting it to a competitor to whom, for obscure reasons, they grant a completely unjustified and, above all, disloyal commercial preference.”</w:t>
      </w:r>
    </w:p>
    <w:p>
      <w:r>
        <w:t>According to GENERAL MOTORS, the circular referred to by AUTOAVILÉS was not only sent to AUTOAVILÉS's customers but also referred to OPEL's facilities in Asturias (including AUTOAVILÉS), as AUTOAVILÉS itself acknowledges. While GENERAL MOTORS highlights the installation of {…..} in this communication, this operator defends that it does so not in a discriminatory manner, but informatively, leaving the consumer free to choose the facility that is most convenient for their interests.</w:t>
      </w:r>
    </w:p>
    <w:p>
      <w:r>
        <w:t>3.2 Revocation of credit for the purchase of spare parts.</w:t>
      </w:r>
    </w:p>
    <w:p>
      <w:r>
        <w:t>OPEL, from the beginning of its contractual relationship with AUTOAVILÉS, granted it credit to acquire OPEL spare parts and accessories, allowing it to process orders through the corresponding platform. However, according to AUTOAVILÉS, on November 28, 2011, OPEL, unilaterally and without prior communication, ceased supplying spare parts and accessories, causing significant harm to AUTOAVILÉS. According to AUTOAVILÉS, OPEL bases its decision on clause 7.1.3. of Annex 5 of the contracts, which states the following: "OPEL ESPAÑA may, for objective reasons, reduce, revoke or modify at any time the approved credit conditions for SPARE PARTS and ACCESSORIES to the REPAIRER." AUTOAVILÉS argues that OPEL did not allege objective reasons for the revocation of this credit. Only after AUTOAVILÉS's insistence did OPEL offer alternatives for supplying spare parts and accessories, such as cash purchase or the presentation of a guarantee of 120,000 euros. According to AUTOAVILÉS, neither of these alternatives is provided for in the contracts. The lack of advance notice of this decision has caused serious difficulties for AUTOAVILÉS, manifested in delays in its activity and the need to incur debts with another company {…..} for an amount close to {…..} AUTOAVILÉS requests financial compensation from OPEL.</w:t>
      </w:r>
    </w:p>
    <w:p>
      <w:r>
        <w:t>On the other hand, GENERAL MOTORS, in its response dated March 23, 2016, to the information request from the DC, explains that the situation described by AUTOAVILÉS, which involves delays in the supply of OPEL spare parts and accessories, is known as Financial Hold (FH: Financial Hold) and arises as a consequence of AUTOAVILÉS's repeated non-payment of invoices. In this case, the repairer’s line of credit for OPEL spare parts and accessories is revoked. When the repairer is in financial hold, the order enters the spare parts warehouse systems and is not automatically fulfilled; instead, the OPEL spare parts warehouse in Figueruelas first sends a communication to the repairer specifying the amount that must be paid, generally via bank transfer, to proceed with the shipment of the order placed. Once the repairer makes the transfer and the finance department of GENERAL MOTORS confirms the correct receipt of the payment, the order is automatically released, and the delivery process is identical to that which occurs in normal situations.</w:t>
      </w:r>
    </w:p>
    <w:p>
      <w:r>
        <w:t>According to GENERAL MOTORS, AUTOAVILÉS entered a financial hold situation on February 1, 2012, and remained so until the end of its commercial relationship with GENERAL MOTORS.</w:t>
      </w:r>
    </w:p>
    <w:p>
      <w:r>
        <w:t>3.3 Termination of the authorized repairer contract.</w:t>
      </w:r>
    </w:p>
    <w:p>
      <w:r>
        <w:t>AUTOAVILÉS denounces the unilateral termination by GENERAL MOTORS of the authorized repairer contracts for passenger cars and commercial vehicles of the OPEL brand, which was communicated to it on April 24, 2014, and was effective from May 14, 2014. AUTOAVILÉS points out that the article 17.3.1.c) referred to by GENERAL MOTORS does not exist in its contracts. On the contrary, according to the contracts: “Any notification of contract termination sent by OPEL ESPAÑA in compliance with this CONTRACT will include detailed and transparent objective reasons for the cause for which the CONTRACT is terminated, as required by Article 3.4 of European Commission Regulation 1400/2002 EC.” AUTOAVILÉS believes that at no time have such reasons been provided clearly and concisely: “In your communication of 04/24/14, you say that there was a Compliance Verification Visit on April 8, 2014, and as a continuation of it, as of April 24, 2014, certain standards (1.2, 3.1, 4.1, 4.3, 5.1, 5.2, 5.3, and 5.4) continue to be violated, which are the ones that motivate the unilateral termination of the contract.” However, AUTOAVILÉS continues: “Neither after the visit on April 8, 2014, nor after the communication of April 24, 2014, do we have a full understanding of the reasons for the termination of the contracts. The reference to certain ordinal numbers does not clarify anything for us at all.” In any case, the contracts establish that if the repairer does not comply with any specific basic standard, it will be communicated in writing and a reasonable period will be granted for compliance. Only if the repairer persists in non-compliance after that period, OPEL will proceed to terminate the contract. According to AUTOAVILÉS: “Unless there is an error or omission on our part, we have no written record of having violated standards 1.2, 3.1, 4.1, 4.3, 5.1, 5.2, 5.3, and 5.4.”</w:t>
      </w:r>
    </w:p>
    <w:p>
      <w:r>
        <w:rPr>
          <w:b/>
        </w:rPr>
        <w:t>[Pages 13–15]</w:t>
      </w:r>
    </w:p>
    <w:p>
      <w:r>
        <w:t>AUTOAVILÉS adds that the communication of the termination of the contract by GENERAL MOTORS violates Regulation (EC) No. 1400/2002 both in its Article 3.5 for not establishing a notice period of at least two years and in its Article 3.6 since OPEL/GENERAL MOTORS have refused to establish an independent mediator to evaluate issues related to compliance with contractual obligations. For its part, GENERAL MOTORS, in its writing to the DC, explains how the termination of the authorized repairer contracts signed with AUTOAVILÉS was carried out and the reasons that motivated this decision, providing documentation in this regard. GENERAL MOTORS points out that it was the continued non-compliance with a series of basic standards that led to the development of an escalation process, as provided in Article 7.1 and described in 17.3.1 of the authorized repairer contracts. There were several verification visits by the OPEL network development manager for the Asturias area and several written communications by letter, which have been substantiated by GENERAL MOTORS before the DC, alerting AUTOAVILÉS to the repeated non-compliance with a series of basic standards and the opening on December 11, 2013, of a procedure for escalating the required standards. According to this information, AUTOAVILÉS at no time complied with the standards related to tools (1.2), financial and warranty standards (4.1, 4.2, and 4.3), and training (5.1, 5.3, and 5.4). Additionally, on April 8, 2014, when the last verification visit of standards was made by the OPEL network development manager in Asturias, the standard 3.1 related to Access exchange was only partially complied with. The OPEL network development manager in Asturias, during his last verification visit to AUTOAVILÉS on April 8, 2014, noted: "It should be emphasized that there is no activity of any kind [referring to AUTOAVILÉS], they owe 10 salaries to the employees and the ownership has conveyed to me that they will not invest in meeting the pending standards, so I suggest sending the corresponding cancellation." Given the persistence in the non-compliance with these standards by AUTOAVILÉS, on April 24, 2014, GENERAL MOTORS communicated to AUTOAVILÉS its decision to terminate the authorized repairer contracts with an effective date of May 14, 2014, in accordance with the aforementioned Article 17.3.1.</w:t>
      </w:r>
    </w:p>
    <w:p>
      <w:r>
        <w:t>LEGAL GROUNDS</w:t>
      </w:r>
    </w:p>
    <w:p>
      <w:r>
        <w:t>FIRST.- Competence to resolve. According to Article 5.1.c) of Law 3/2013, of June 4, creating the National Commission of Markets and Competition, the CNMC is responsible for "applying the provisions of Law 15/2007, of July 3, regarding conduct that prevents, restricts, and distorts competition." Article 20.2 of the same law assigns to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 Consequently, the competence to resolve this procedure corresponds to the Competition Chamber of the CNMC Council.</w:t>
      </w:r>
    </w:p>
    <w:p>
      <w:r>
        <w:t>SECOND.- Object of the resolution and proposal of the instructing body. It is the responsibility of this Chamber in the present file to determine whether it is appropriate, in accordance with the Report and Proposal of the DC, to archive the actions carried out in relation to the possible existence of violations of Articles 1 and 2 of the LDC. According to the complainant, GENERAL MOTORS and OPEL would have engaged in conduct prohibited by Articles 1 and 2 of the LDC. Article 49.1 of the LDC provides that the DC will initiate a sanctioning file when it observes rational indications of the existence of prohibited conduct in Articles 1, 2, and 3 of the same Law. However, in number 3 of the aforementioned Article 49, it is added that the Council, at the proposal of the DC, will agree not to initiate sanctioning proceedings and, consequently, to archive the actions carried out, when it considers that there are no indications of infringement. On the other hand, Article 27.1 of the Competition Defense Regulation (RDC), approved by Royal Decree 261/2008, of February 22, stipulates that: "1. In order for the Council of the National Competition Commission [current CNMC] to agree not to initiate proceedings and archive the actions in the terms established in Articles 44 and 49.3 of Law 15/2007, of July 3, the Directorate of Investigation [current Directorate of Competition] will forward the received complaint, the prior actions carried out, if applicable, and a proposal for archiving."</w:t>
      </w:r>
    </w:p>
    <w:p>
      <w:r>
        <w:t>In its report of September 12, 2016, the DC proposes to this Chamber the non-initiation of the sanctioning procedure and the archiving of the actions, as it considers that, in relation to the investigated conduct, there are no indications that GENERAL MOTORS and OPEL have violated Articles 1 and 2 of the LDC. Notwithstanding the above, in its proposal, the DC examines each of the specific conducts of GENERAL MOTORS reported by AUTOAVILÉS, dismissing the existence of indications of an infringement of Articles 1 or 2 of the LDC.</w:t>
      </w:r>
    </w:p>
    <w:p>
      <w:r>
        <w:t>THIRD.- Assessment of the Competition Chamber. As the DC states regarding Article 1 of the LDC, it should be noted that there was a vertical agreement between GENERAL MOTORS and AUTOAVILÉS that regulated AUTOAVILÉS's activity as an authorized repairer of GENERAL MOTORS for passenger and commercial vehicles of the OPEL brand. The reported conduct is related to AUTOAVILÉS's status as an authorized repairer of GENERAL MOTORS. As the instructing body states, a priori it cannot be ruled out that Articles 1 and 2 of the LDC apply to these relationships, to the extent that the market share of GENERAL MOTORS and its official network in the field of after-sales services for OPEL vehicles is, according to the precedents analyzed by the DC (file S/0457/13 GENERAL MOTORS), considerably above 30%. Therefore, the exemption provided in Regulation (EU) No. 330/2010 or in Regulation (EU) No. 461/2010 would not apply to the vertical agreements of GENERAL MOTORS with its official services, particularly AUTOAVILÉS. In any case, it is worth noting that contrary to what AUTOAVILÉS claims, Regulation (EC) No. 1400/2002 does not apply in relation to the reported facts, as its application expired on May 31, 2013. Without the need to rule on the effects of the present file regarding whether GENERAL MOTORS has a dominant position in the market for after-sales services for OPEL vehicles, the DC considers that, after the investigations carried out, there are no indications that the conduct of GENERAL MOTORS regarding its official services, specifically AUTOAVILÉS, has led to an infringement of Articles 1 or 2 of the LDC. In particular, the DC believes that the various bilateral conflicts between AUTOAVILÉS and GENERAL MOTORS do not have sufficient relevance to affect the public interest of free competition, as there are no indications that these bilateral conflicts are part of a broader strategy of</w:t>
      </w:r>
    </w:p>
    <w:p>
      <w:r>
        <w:rPr>
          <w:b/>
        </w:rPr>
        <w:t>[Pages 16–18]</w:t>
      </w:r>
    </w:p>
    <w:p>
      <w:r>
        <w:t>GENERAL MOTORS to unjustifiably exclude a part of its official network from the market.</w:t>
      </w:r>
    </w:p>
    <w:p>
      <w:r>
        <w:t>Notwithstanding the above, the DC examines in its proposal for filing each of the specific behaviors of GENERAL MOTORS reported by AUTOAVILÉS, ruling out the existence of indications of a violation of Articles 1 or 2 of the LDC. As will be examined below, this Chamber agrees with the approach of the DC.</w:t>
      </w:r>
    </w:p>
    <w:p>
      <w:r>
        <w:t>(a) Information transmission clauses from authorized repairers to GENERAL MOTORS.</w:t>
      </w:r>
    </w:p>
    <w:p>
      <w:r>
        <w:t>Firstly, as highlighted by the DC, AUTOAVILÉS presented to the DC a contract for authorized repairers for passenger vehicles of the OPEL brand (dated October 1, 2003) that was no longer in force. The contracts in force from July 31, 2013, to May 14, 2014, of which copies are available, were provided by GENERAL MOTORS in its response to the CNMC's request for information.</w:t>
      </w:r>
    </w:p>
    <w:p>
      <w:r>
        <w:t>While the existence of a basic standard (Annex 5 section 3.2 and Article 7.1 of the contracts) for the delivery of customer information to GENERAL MOTORS is proven, the non-compliance with which could lead, if appropriate measures are not taken within a reasonable period, to an escalation process, the question raised is whether the system for processing such data through FCS is compatible with competition regulations. In this regard, GENERAL MOTORS points out that repairers voluntarily choose whether or not to join these platforms, having to expressly approve the processing of their data for the specific purpose of the same. Therefore, GENERAL MOTORS does not make any use of that information without first consulting the repairers and without their express approval.</w:t>
      </w:r>
    </w:p>
    <w:p>
      <w:r>
        <w:t>In light of the above, the DC considers that there are no indications that the system for accessing customer information, as described by GENERAL MOTORS, is incompatible with competition regulations, provided that it is ensured that GENERAL MOTORS does not make any use of that information without first consulting the repairers and without their express approval, with participation in the platforms being voluntary.</w:t>
      </w:r>
    </w:p>
    <w:p>
      <w:r>
        <w:t>However, the instructing body notes that GENERAL MOTORS's actions in this regard may have been incorrect, as it seems to have sent the circular to AUTOAVILÉS's customers without obtaining their consent, which appears to contravene the system described by GENERAL MOTORS. In any case, the DC considers that this issue, by itself, does not have sufficient significance regarding effective competition, and the competent ordinary jurisdiction should determine the responsibilities of each party in this area.</w:t>
      </w:r>
    </w:p>
    <w:p>
      <w:r>
        <w:t>(b) Revocation of credit for the purchase of spare parts</w:t>
      </w:r>
    </w:p>
    <w:p>
      <w:r>
        <w:t>AUTOAVILÉS argues that OPEL, unilaterally and without prior communication, revoked its credit for the purchase of spare parts without alleging objective reasons. Given the difficulties generated by this decision, manifested in delays in its activity and the need to incur debts with another company, AUTOAVILÉS requests financial compensation from OPEL.</w:t>
      </w:r>
    </w:p>
    <w:p>
      <w:r>
        <w:t>GENERAL MOTORS explains that the situation described by AUTOAVILÉS, which involves delays in the supply of OPEL spare parts and accessories, is known as Financial Blocking and arises as a consequence of AUTOAVILÉS's repeated non-payment of invoices. According to GENERAL MOTORS, AUTOAVILÉS entered a financial blocking situation on February 1, 2012, and remained in that situation until the end of its commercial relationship with GENERAL MOTORS.</w:t>
      </w:r>
    </w:p>
    <w:p>
      <w:r>
        <w:t>Thus, this Chamber considers, in line with the DC, that there are no indications that GENERAL MOTORS has unjustifiably discriminated against AUTOAVILÉS in the supply of spare parts. The CNMC cannot rule on the financial compensations that AUTOAVILÉS claims from GENERAL MOTORS for the delay in the supply of spare parts and accessories as a result of this situation, as it does not affect the general interest. These issues must therefore be evaluated by the competent ordinary jurisdiction.</w:t>
      </w:r>
    </w:p>
    <w:p>
      <w:r>
        <w:t>(c) Termination of the authorized repairer contract</w:t>
      </w:r>
    </w:p>
    <w:p>
      <w:r>
        <w:t>As already mentioned, the contract for authorized repairers for passenger vehicles of the OPEL brand provided by AUTOAVILÉS (dated October 1, 2003) is a previous version of the contract that was in force until May 14, 2014.</w:t>
      </w:r>
    </w:p>
    <w:p>
      <w:r>
        <w:t>AUTOAVILÉS states that OPEL has improperly terminated the authorized repairer contract for failing to provide detailed and transparent objective reasons for the cause, for not establishing a notice period of at least two years as stipulated in Article 3.5 of Regulation (EC) No. 1400/2002, and for refusing to establish an independent mediator to evaluate issues related to compliance with contractual obligations as set forth in Article 3.6 of the same Regulation. Therefore, AUTOAVILÉS alleges a violation of Regulation (EC) No. 1400/2002.</w:t>
      </w:r>
    </w:p>
    <w:p>
      <w:r>
        <w:t>GENERAL MOTORS points out that it was the continued non-compliance with a series of basic standards that led to the initiation of an escalation process, as provided in Article 7.1 and described in Article 17.3.1 of the authorized repairer contracts. There were several verification visits by the OPEL network development manager for the Asturias area and several written communications by letter, which have been substantiated by GENERAL MOTORS before the DC, alerting AUTOAVILÉS to the repeated non-compliance with a series of basic standards and the opening on December 11, 2013, of a procedure for escalating the required standards.</w:t>
      </w:r>
    </w:p>
    <w:p>
      <w:r>
        <w:t>In light of the persistence in the non-compliance with these standards by AUTOAVILÉS, on April 24, 2014, GENERAL MOTORS communicated to AUTOAVILÉS its decision to terminate the authorized repairer contracts with an effective date of May 14, 2014, in accordance with the aforementioned Article 17.3.1.c).</w:t>
      </w:r>
    </w:p>
    <w:p>
      <w:r>
        <w:t>Finally, regarding AUTOAVILÉS's complaint about the possibility of establishing an expert mediator to evaluate compliance with contractual obligations, it should be noted that, as established in Article 21.8 of the contracts, this option exists when it comes to analyzing the minimum purchase obligation and the conditions for the sale of different brands. Therefore, this article does not refer to general arbitration regarding mediation in the case of analyzing basic standards established by GENERAL MOTORS for selecting the repairers of its network. In any case, this is a matter that falls within the free will of the parties and does not correspond to the competition authorities to resolve.</w:t>
      </w:r>
    </w:p>
    <w:p>
      <w:r>
        <w:t>In light of all the above, this Chamber considers, in agreement with the DC's criteria, that there are no indications that GENERAL MOTORS has improperly terminated its official workshop contract with AUTOAVILÉS. In any case, it is worth noting that Regulation (EC) No. 1400/2002 is not applicable in relation to the reported facts, as its application expired on May 31, 2013.</w:t>
      </w:r>
    </w:p>
    <w:p>
      <w:r>
        <w:t>Thus, this Competition Chamber finds the DC's proposal appropriate and considers that the proceedings related to the investigated behaviors should be archived.</w:t>
      </w:r>
    </w:p>
    <w:p>
      <w:r>
        <w:t>According to this information, AUTOAVILÉS at no time complied with the standards regarding tools (1.2), financial and guarantee standards (4.1, 4.2, and 4.3), and training (5.1, 5.3, and 5.4). Additionally, on April 8, 2014, when the last verification visit of standards by the OPEL network development manager in Asturias took place, standard 3.1 regarding Access exchange was only partially complied with.</w:t>
      </w:r>
    </w:p>
    <w:p>
      <w:r>
        <w:t>The OPEL network development manager in Asturias, during his last verification visit to AUTOAVILÉS on April 8, 2014, noted: "It should be emphasized that there is no activity of any kind [referring to AUTOAVILÉS], they owe 10 salaries to employees, and the ownership has conveyed to me that they will not invest in meeting the pending standards, so I suggest sending the corresponding cancellation."</w:t>
      </w:r>
    </w:p>
    <w:p>
      <w:r>
        <w:rPr>
          <w:b/>
        </w:rPr>
        <w:t>[Pages 19–19]</w:t>
      </w:r>
    </w:p>
    <w:p>
      <w:r>
        <w:t>For all the above reasons, in view of the cited provisions and the others of general application, the Council in the Competition Chamber,</w:t>
      </w:r>
    </w:p>
    <w:p>
      <w:r>
        <w:t>HAS RESOLVED</w:t>
      </w:r>
    </w:p>
    <w:p>
      <w:r>
        <w:t>SOLE.- Not to initiate sanctioning proceedings and to file the actions taken by the Competition Directorate of the CNMC in file S/DC/0556/15, GENERAL MOTORS/OPEL, as a result of the complaint filed by AUTOAVILÉS, considering that there are no indications of violations of Articles 1 and 2 of the LDC in this file.</w:t>
      </w:r>
    </w:p>
    <w:p>
      <w:r>
        <w:t>This Resolution shall be communicated to the Competition Directorate of the National Commission of Markets and Competition and notified to the interested parties, informing them that there is no administrative appeal against it,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