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https://www.cnmc.es/expedientes/sdc056015</w:t>
      </w:r>
    </w:p>
    <w:p>
      <w:r>
        <w:t>Pages translated : 66</w:t>
      </w:r>
    </w:p>
    <w:p/>
    <w:p>
      <w:r>
        <w:rPr>
          <w:b/>
        </w:rPr>
        <w:t>[Pages 1–3]</w:t>
      </w:r>
    </w:p>
    <w:p>
      <w:r>
        <w:t xml:space="preserve">RESOLUTION  </w:t>
        <w:br/>
        <w:t xml:space="preserve">(Exp. S/DC/0560/15 BAR ASSOCIATION GUADALAJARA 2)  </w:t>
        <w:br/>
        <w:t xml:space="preserve">COMPETITION CHAMBER  </w:t>
        <w:br/>
        <w:t xml:space="preserve">PRESIDENT  </w:t>
        <w:br/>
        <w:t xml:space="preserve">Mr. José María Marín Quemada  </w:t>
        <w:br/>
        <w:t xml:space="preserve">COUNCILORS  </w:t>
        <w:br/>
        <w:t xml:space="preserve">Mr. Josep Maria Guinart Solà  </w:t>
        <w:br/>
        <w:t xml:space="preserve">Ms. María Ortiz Aguilar  </w:t>
        <w:br/>
        <w:t xml:space="preserve">Mr. Fernando Torremocha y García-Sáenz  </w:t>
        <w:br/>
        <w:t xml:space="preserve">Mr. Benigno Valdés Díaz  </w:t>
        <w:br/>
        <w:t xml:space="preserve">SECRETARY  </w:t>
        <w:br/>
        <w:t xml:space="preserve">Mr. Tomás Suarez-Inclán González  </w:t>
        <w:br/>
        <w:t xml:space="preserve">In Barcelona, on December 22, 2016.  </w:t>
        <w:br/>
        <w:t>The Competition Chamber of the National Commission of Markets and Competition (CNMC), with the composition expressed in the margin, has issued this Resolution in the sanctioning file S/DC/0560/15, BAR ASSOCIATION GUADALAJARA 2, initiated ex officio by the Competition Directorate against the Illustrious Bar Association of Guadalajara (hereinafter, the ICAGU), for alleged restrictive practices of competition prohibited by Law 15/2007, of July 3, on the Defense of Competition (LDC).</w:t>
      </w:r>
    </w:p>
    <w:p>
      <w:r>
        <w:t xml:space="preserve">I. FACTUAL BACKGROUND  </w:t>
        <w:br/>
        <w:t xml:space="preserve">1. In the context of file S/0491/13, BAR ASSOCIATION GUADALAJARA, the Competition Directorate (DC) of the CNMC had access to both the Statutes of the Illustrious Bar Association of Guadalajara and its Guiding Criteria prepared exclusively for the purposes of cost assessment and account certification.  </w:t>
        <w:br/>
        <w:t xml:space="preserve">2. On February 25, 2015, the DC, within the framework established in section 2 of Article 49 of the LDC, initiated a reserved inquiry with reference number DP/0050/14 in order to preliminarily determine the existence of circumstances justifying the initiation of a sanctioning file.  </w:t>
        <w:br/>
        <w:t xml:space="preserve">3. On June 29, 2015, the DC agreed to initiate an investigation procedure under reference S/DC/0560/14 (folio 1), incorporating the documentation contained in the actions with reference DP/0050/14 (folios 2 to 125).  </w:t>
        <w:br/>
        <w:t xml:space="preserve">4. On July 2, 2015, the DC agreed (folio 126) to incorporate into the file the content of the page "Calculation of Costs and Account Certification" from the ICAGU website, as obtained on that same date, as well as that obtained by following the two links present on that page (folios 127-132).  </w:t>
        <w:br/>
        <w:t xml:space="preserve">5. On July 9, 2015, the DC agreed to initiate a sanctioning file against the ICAGU (folio 133) as there were reasonable indications of its commission of an infringement of Article 1 of the LDC, consisting of a collective price recommendation materialized through the preparation and publication of the Guiding Criteria of the Illustrious Bar Association of Guadalajara, prepared exclusively for the purposes of cost assessment and account certification.  </w:t>
        <w:br/>
        <w:t xml:space="preserve">6. On July 21, 2015, the DC requested information from the ICAGU regarding certain provisions contained in its Statutes and their validity (folios 142-147). On August 6, 2015, the response from the ICAGU was received (folios 175-682).  </w:t>
        <w:br/>
        <w:t xml:space="preserve">7. On October 21, 2015, the DC requested information (folios 694-697) from the Council of the Bar of Castilla-La Mancha regarding its Recommended Professional Fees Guidelines. The response from this Council was received by the CNMC on November 6, 2015 (folios 719-724). Subsequently, it was completed by letters dated November 25 and 26 (folios 725-729).  </w:t>
        <w:br/>
        <w:t xml:space="preserve">8. On October 28, 2015, the DC agreed to incorporate into the file (folio 698) certain documents: (i) The letter that the defunct Investigation Directorate (DI) of the National Competition Commission (CNC) sent to the General Council of Spanish Bar Associations in 2011 requesting the review of the collegiate regulations in light of Law 2/1974, of February 13, on Professional Associations (LCP) and the LDC (folios 699-702); (ii) the letter that the DI sent to the Council of the Bar of Castilla-La Mancha in 2013 requesting the review of the collegiate regulations in light of the LCP and the LDC (folios 703-714); and (iii) the response of this latter body to the previous letter (folios 715-718).  </w:t>
        <w:br/>
        <w:t xml:space="preserve">9. On January 25, 2016, the DC requested information from the ICAGU regarding the institution of cost assessment (folios 730-733). The response to this information request was received by the CNMC on February 12, 2016 (folios 748-758). Subsequently, on March 4, 2016, the ICAGU provided additional information (folio 759) consisting of various articles and comments on cost assessment and the account certification procedure (folios 760-896).  </w:t>
        <w:br/>
        <w:t xml:space="preserve">10. On April 6, 2016, the DC formulated the Statement of Facts (PCH), in accordance with the provisions of Article 50.3 of the LDC, in conjunction with the provisions of Article 33.1 of the Competition Defense Regulation, approved by Royal Decree 261/2008, of February 22 (RDC). It concluded that the analyzed behavior constituted an infringement typified in Article 1 of the LDC as it was considered a collective recommendation and that the ICAGU was responsible for it (folios 897 to 915).  </w:t>
        <w:br/>
        <w:t xml:space="preserve">11. On May 3, 2016, the allegations presented by the ICAGU to the PCH were received by the CNMC (folios 946 to 977).  </w:t>
        <w:br/>
        <w:t xml:space="preserve">12. On June 15, 2016, the DC, in accordance with the provisions of Article 33.1 of the RDC, agreed to close the instruction phase.  </w:t>
        <w:br/>
        <w:t xml:space="preserve">13. On June 29, 2016, the DC formulated its Proposal for Resolution (PR), in accordance with Article 50.4 of the LDC and Article 34 of the RDC (folios 313 to 379), concluding:  </w:t>
        <w:br/>
        <w:t xml:space="preserve">“First. That the existence of a conduct prohibited by Article 1 of Law 15/2007, of July 3, on the Defense of Competition, be declared, from April 11, 2011, to the present, consisting of a collective price recommendation through the preparation and dissemination of the 'Guiding Criteria of the Illustrious Bar Association of Guadalajara, prepared exclusively for the purposes of cost assessment and account certification.'  </w:t>
        <w:br/>
        <w:t xml:space="preserve">Second. That the Illustrious Bar Association of Guadalajara be declared responsible for this infringement.  </w:t>
        <w:br/>
        <w:t xml:space="preserve">Third. That the prohibited conduct be classified, for the purposes of determining the sanction to be imposed, as a very serious infringement under Article 62.4.a) of the LDC.  </w:t>
        <w:br/>
        <w:t>Fourth. That the sanction provided for in Article 63 of the LDC be imposed, taking into account the criteria for determining the sanction provided for in Article 64 of the LDC” (folios 990 to 1027).</w:t>
      </w:r>
    </w:p>
    <w:p>
      <w:r>
        <w:rPr>
          <w:b/>
        </w:rPr>
        <w:t>[Pages 4–6]</w:t>
      </w:r>
    </w:p>
    <w:p>
      <w:r>
        <w:t>14. On July 18, 2016, a written submission from the ICAGU regarding the PR was received by the DC (folios 1074-1096).</w:t>
        <w:br/>
        <w:t>15. On July 20, 2016, the DC prepared its Report and Proposal for Resolution which, in compliance with Article 50.5 of the LDC and 34.2 of the RDC, was submitted to the Council of the CNMC on the same day (folios 1098-1135).</w:t>
        <w:br/>
        <w:t>16. On November 15, 2016, the Competition Chamber of the CNMC agreed to request from the ICAGU information regarding its consolidated revenue for the years 2011, 2012, 2013, 2014, and 2015 before the application of VAT and other related taxes, accompanied by the approved income and expenditure budgets by its General Assembly for each of the respective fiscal years. On November 29, 2016, it was agreed to lift the suspension effective that same day, notifying the ICAGU, with the new expiration date being January 19, 2017. The response to the aforementioned information request was received by the CNMC on November 28, 2016.</w:t>
        <w:br/>
        <w:t>17. The Competition Chamber of the CNMC deliberated and issued this Resolution in its meeting on December 22, 2016.</w:t>
        <w:br/>
        <w:t>18. The interested party in this file is:</w:t>
        <w:br/>
        <w:t>• The Illustrious Bar Association of Guadalajara (the ICAGU).</w:t>
        <w:br/>
        <w:t>II. THE PARTIES</w:t>
        <w:br/>
        <w:t>The interested party in this sanctioning file is the Illustrious Bar Association of Guadalajara (the ICAGU).</w:t>
        <w:br/>
        <w:t>By virtue of the provisions of Article 1 of its Statutes (folios 2-23), approved in the Extraordinary General Assembly of March 30, 2001, and adapted to the General Statute of the Bar Association through the Agreement of its Governing Board of January 21, 2002, the ICAGU is a “Public Law Corporation, protected by Law and recognized by the State, with its own legal personality and full capacity to fulfill its purposes.”</w:t>
        <w:br/>
        <w:t>Its territorial scope, according to the same provision, is that of the province of Guadalajara.</w:t>
      </w:r>
    </w:p>
    <w:p>
      <w:r>
        <w:t>According to the census listed on the website www.abogacia.es1 (managed by the General Council of the Spanish Bar Association), as of December 31, 2015, the number of practicing registered lawyers in the ICAGU amounts to 403, with 388 being residents and 15 non-residents.</w:t>
        <w:br/>
        <w:t>Furthermore, according to the response to the information request of November 15, 2016, from the Competition Chamber of the CNMC, the consolidated revenue of the ICAGU, before the application of VAT and other related taxes, was 357,969.29 euros in 2011, 352,887.91 euros in 2012, 368,652.06 euros in 2013, 348,016.09 euros in 2014, and 350,517.90 euros in 2015.</w:t>
        <w:br/>
        <w:t>The Law 2/1974, of February 13, on Professional Associations (LCP) and the Law 10/1999, of May 26, on Professional Associations of Castilla-La Mancha are applicable to the Association. It is also governed by the General Statute of the Spanish Bar Association, approved by Royal Decree 658/2001, of June 22, by the Statutes of the Council of the Bar Association of Castilla-La Mancha, by its Statutes of 2001, by its Internal Regulations, as well as by the agreements approved by the different corporate bodies within their respective competencies, and by the state and regional provisions that are applicable to it.</w:t>
        <w:br/>
        <w:t>III. NORMATIVE FRAMEWORK AND AFFECTED MARKET</w:t>
        <w:br/>
        <w:t>3.1. Normative Framework</w:t>
        <w:br/>
        <w:t>• Professional Fees</w:t>
        <w:br/>
        <w:t>The regulation of Professional Associations is contained in the aforementioned Law 2/1974, on Professional Associations (LCP) which, in its Article 1, defines them as “public law corporations, protected by Law and recognized by the State, with their own legal personality and full capacity to fulfill their purposes.” It also includes in its Article 2 the subjection of the same to competition defense regulations.</w:t>
        <w:br/>
        <w:t>Originally, the LCP included among the own functions of the Associations the regulation of minimum fees for the professions. The reform introduced by Law 7/1997, of April 14, on liberalizing measures regarding land and Professional Associations eliminated this possibility, allowing, however, Associations to establish fee scales on an indicative basis.</w:t>
        <w:br/>
        <w:t>Subsequently, the LCP was subject to new reforms, among which stands out its adaptation to the so-called “Services Directive” (Directive 2006/123/EC of the European Parliament and of the Council, concerning services in the internal market) carried out through Laws 25/2009, of December 22, on the free access to service activities and their exercise (hereinafter, Omnibus Law) and 17/2009, of November 23, on the free access to service activities and their exercise (hereinafter, Umbrella Law).</w:t>
        <w:br/>
        <w:t>In particular, the modifications introduced by the Omnibus Law in the LCP represented a change regarding the competencies of professional associations in relation to the fees of their members, as it eliminated the collegiate function of establishing indicative fee scales and added a new Article 14 and a new fourth additional provision, with their literals being, respectively, the following:</w:t>
        <w:br/>
        <w:t>“Professional Associations and their collegiate organizations may not establish indicative scales or any other orientation, recommendation, guideline, norm, or rule regarding professional fees, except as provided in the Fourth Additional Provision” (Article 14 LCP).</w:t>
        <w:br/>
        <w:t>“Associations may develop guiding criteria exclusively for the purposes of cost assessment and account certification of lawyers. These criteria will also be valid for the calculation of fees and rights corresponding to the purposes of cost assessment in legal aid” (Fourth Additional Provision LCP).</w:t>
        <w:br/>
        <w:t>• Cost Assessment and Account Certification</w:t>
        <w:br/>
        <w:t>Regarding cost assessment, Title VII of Book I of Law 1/2000, of January 7, on Civil Procedure (LEC hereinafter), in its Articles 241 and following, regulates the procedure for its determination. It should be noted that in criminal proceedings, Article 242 of the Royal Decree of September 14, 1882, which approves the Criminal Procedure Law, also applies in matters of cost assessment.</w:t>
        <w:br/>
        <w:t>First, Article 241 of the LEC (“Payment of costs and expenses of the process”) establishes as a general rule that “Unless otherwise provided in the Law on Free Legal Assistance, each party shall pay the costs and expenses of the process incurred at its request as they arise,” considering process expenses “those disbursements that have their direct and immediate origin in the existence of said process,” and costs the part of those expenses that refer to the payment of certain concepts listed in said article, among which can be mentioned the fees for defense and technical representation (when they are mandatory), the insertion of announcements or edicts, the necessary deposits for the filing of appeals, the rights of experts and the fees that must be paid or the tax for the exercise of jurisdictional power, when it is mandatory.</w:t>
        <w:br/>
        <w:t>Therefore, costs will be understood as certain expenses of the process, including among other expenses, the fees for defense, that is, for lawyers.</w:t>
      </w:r>
    </w:p>
    <w:p>
      <w:r>
        <w:rPr>
          <w:b/>
        </w:rPr>
        <w:t>[Pages 7–9]</w:t>
      </w:r>
    </w:p>
    <w:p>
      <w:r>
        <w:t>At the conclusion of the process, it may end with the imposition of costs on the losing party. In the case of a costs order, the assessment of such costs will proceed, in the event that they have not been paid beforehand. It is the responsibility of the Attorney of the Administration of Justice (formerly Judicial Secretary) to carry out this assessment, as outlined in Articles 242 and following of the LEC:</w:t>
        <w:br/>
        <w:t>“Article 242. Request for assessment of costs</w:t>
        <w:br/>
        <w:t>1. When there is a costs order, once it is final, the collection of the same will proceed through enforcement proceedings, prior to their assessment, if the condemned party has not paid them before the opposing party requests such assessment.</w:t>
        <w:br/>
        <w:t>2. The party requesting the assessment of costs shall submit with the request the proof of having paid the amounts for which reimbursement is claimed (...).</w:t>
        <w:br/>
        <w:t>Article 243. Practice of the assessment of costs</w:t>
        <w:br/>
        <w:t>1. In all types of proceedings and instances, the assessment of costs shall be carried out by the Secretary of the Court that has dealt with the proceeding or appeal, respectively, or, where appropriate, by the judicial secretary in charge of the execution (...).</w:t>
        <w:br/>
        <w:t>Article 244. Notification to the parties. Approval</w:t>
        <w:br/>
        <w:t>(...) 3. After the period established in the first paragraph has elapsed without the assessment of costs being contested, the judicial secretary shall approve it by decree (...).”</w:t>
        <w:br/>
        <w:t>There is the possibility of contesting the assessment of costs. In this case, the Attorney of the Administration of Justice will request a report from the Bar Association. The opinion of the Bar is mandatory, but not binding.</w:t>
        <w:br/>
        <w:t>Article 245. Contestation of the assessment of costs</w:t>
        <w:br/>
        <w:t>(...) 2. The contestation may be based on the inclusion in the assessment of items, rights, or undue expenses. However, regarding the fees of lawyers, experts, or professionals not subject to tariffs, the assessment may also be contested by claiming that the amount of such fees is excessive.</w:t>
        <w:br/>
        <w:t>3. The party favored by the costs order may contest the assessment for not having included therein duly justified and claimed expenses. They may also base their claim on the non-inclusion of the total amount of their lawyer's fees, or of an expert, professional, or official not subject to tariffs who has acted in the proceeding at their request, or on the incorrect inclusion of their attorney's fees.</w:t>
        <w:br/>
        <w:t xml:space="preserve"> </w:t>
        <w:br/>
        <w:t>Article 246. Processing and decision on the contestation</w:t>
        <w:br/>
        <w:t>1. If the assessment is contested on the grounds of excessive lawyer fees, the lawyer in question will be heard within five days, and if they do not accept the reduction of fees requested, a testimony of the proceedings, or the part of them that is necessary, will be sent to the Bar Association for them to issue a report.</w:t>
        <w:br/>
        <w:t>2. The provisions of the previous paragraph shall also apply to the contestation of expert fees, in which case the opinion of the Bar, Association, or Professional Corporation to which they belong will be requested.</w:t>
        <w:br/>
        <w:t>3. The Judicial Secretary, in view of the actions taken and the reports issued, will issue a decree maintaining the assessment made or, where appropriate, will introduce the modifications they deem appropriate (...).</w:t>
        <w:br/>
        <w:t>4. When the assessment is contested for having included undue items of rights or fees, or for not having included duly justified and claimed expenses, the judicial secretary will notify the other party for three days to express their opinion on the inclusion or exclusion of the claimed items. The judicial secretary will resolve within the following three days by decree. (...)”</w:t>
        <w:br/>
        <w:t>Consequently, the assessment of costs is the procedure by which the costs to be paid by the losing party in the proceeding that has been condemned to pay them are determined.</w:t>
        <w:br/>
        <w:t>Regarding the account certification of lawyers, Article 35 of the LEC regulates it in the following terms:</w:t>
        <w:br/>
        <w:t>“Article 35. Fees of lawyers</w:t>
        <w:br/>
        <w:t>1. Lawyers may claim from the party they represent the payment of the fees they have accrued in the matter, presenting a detailed invoice and formally stating that these fees are owed to them and have not been paid.</w:t>
        <w:br/>
        <w:t>2. Once this claim is presented, the judicial secretary will require the debtor to pay said amount, along with the costs, or contest the account, within ten days, under the warning of enforcement if they do not pay or file a contestation.</w:t>
        <w:br/>
        <w:t>If, within the aforementioned period, the fees are contested as undue, the provisions of the second and third paragraphs of section 2 of the previous article will apply.</w:t>
        <w:br/>
        <w:t>If the fees are contested as excessive, prior regulation will proceed in accordance with the provisions of Articles 241 and following, unless the lawyer proves the existence of a prior budget in a document accepted by the contesting party, and a decree will be issued fixing the amount due, under the warning of enforcement if not paid within the five days following notification.”</w:t>
        <w:br/>
        <w:t>Therefore, the account certification procedure is a procedure by which lawyers claim the amounts accrued for their work by resorting to procedural norms, instead of doing so through civil actions arising from the breach of mandate or service lease contracts, and whose resolution corresponds to the judicial body.</w:t>
        <w:br/>
        <w:t>3.2. Market</w:t>
        <w:br/>
        <w:t>• Product Market</w:t>
        <w:br/>
        <w:t>The relevant market by reason of the service/activity is constituted by the professional legal services provided by lawyers (included in the CNAE branch 6910 “Legal Activities”) in the geographical market mentioned in the following section, as it could be affected by the development of the guiding criteria for fees and, in particular, by the development of guiding criteria for the issuance of reports and opinions in the assessment of costs and in the account certification of lawyers.</w:t>
        <w:br/>
        <w:t>There is no tariff system in the services provided by lawyers, which means that their fees are not set by law or regulation according to different concepts and amounts. Furthermore, currently, lawyers' fees are also not subject to a minimum tariff system.</w:t>
        <w:br/>
        <w:t>• Geographical Market</w:t>
        <w:br/>
        <w:t>In relation to the territorial scope of the ICAGU, Article 1 of its Statutes provides that:</w:t>
        <w:br/>
        <w:t>“Its territorial scope is that of the province of Guadalajara.”</w:t>
        <w:br/>
        <w:t>Therefore, the relevant market by reason of geography corresponds to the scope of action of the ICAGU, that is, the province of Guadalajara.</w:t>
        <w:br/>
        <w:t>Considering that in Spain the practice of the profession of lawyer requires mandatory membership, the behaviors analyzed in this file affect all practicing lawyers in the described geographical area, the number of which has been previously reflected.</w:t>
      </w:r>
    </w:p>
    <w:p>
      <w:r>
        <w:rPr>
          <w:b/>
        </w:rPr>
        <w:t>[Pages 10–12]</w:t>
      </w:r>
    </w:p>
    <w:p>
      <w:r>
        <w:t>IV. PROVEN FACTS</w:t>
        <w:br/>
        <w:t>Considering the information contained in the file, both that gathered in the investigative actions carried out by the DC and that obtained from the responses of the ICAGU to the information requests made by the DC, the facts presented by the investigating body in the PCH were deemed proven and are, in summary, those that will be outlined below.</w:t>
        <w:br/>
        <w:t>Regarding these, the DC considers that the preparation and dissemination of the "Guiding Criteria of the Illustrious Bar Association of Guadalajara, prepared exclusively for the purposes of cost assessment and account certification" from April 2011, constitutes a collective price recommendation and, therefore, an anti-competitive conduct, as indicated on page 19 of the PCH (folio 915).</w:t>
        <w:br/>
        <w:t>The proven facts according to the provisions of the PCH are as follows:</w:t>
        <w:br/>
        <w:t>4.1. Statutes of the Illustrious Bar Association of Guadalajara.</w:t>
        <w:br/>
        <w:t>With respect to the Statutes of the ICAGU, the copy contained in the file includes the following provision:</w:t>
        <w:br/>
        <w:t>“Article 3.- The functions of the Bar Association, within its territorial scope, are:</w:t>
        <w:br/>
        <w:t>(...) M) To regulate the guiding fees of the members.”</w:t>
        <w:br/>
        <w:t>In response to the request made by the DC regarding the validity of the same, the representation of the ICAGU stated in a document dated August 7, 2015 (folios 175-187) that article 3, section M) of its Statutes was still formally in force as it had not been removed from them, although materially the College considered that it was no longer in force and this had been communicated to the members (folio 176).</w:t>
        <w:br/>
        <w:t>Also, in the same document, the ICAGU informs that, until June 2010, “it limited itself to applying the guiding scales prepared by the Council of the Bar of Castilla-La Mancha” (folio 178), which were included in a publication of this Council called “Guiding Standards for Professional Fees.” The last of these guiding scales was prepared by said Council in 2006, at which point it ceased this activity considering it could be contrary to the competition defense regulations (folios 720, 725 and 728).</w:t>
        <w:br/>
        <w:t>4.2. Statutes of the Council of the Bar of Castilla-La Mancha.</w:t>
        <w:br/>
        <w:t>Regarding the statutes of said Council, the file contains a certification from its Secretary certifying that in the session of the Plenary held on February 22, 2013, in Sigüenza, which was attended by a representative of the ICAGU (folio 726), it was agreed, among other things, to modify the wording of article 4.l) (folios 726 and 727).</w:t>
        <w:br/>
        <w:t>The previous wording of article 4.l) was as follows:</w:t>
        <w:br/>
        <w:t>“To establish regulatory fee standards for the Illustrious Bar Associations of Castilla-La Mancha that would be merely indicative and, where appropriate, the regime for engagement notes or budgets for clients” (folio 729).</w:t>
        <w:br/>
        <w:t>On February 22, 2013, this wording was modified in the following terms:</w:t>
        <w:br/>
        <w:t>“To develop guiding criteria exclusively for the purposes of cost assessment and account certification of lawyers, these criteria being valid for the calculation of fees and rights corresponding to the effects of cost assessment in free legal assistance” (folio 727).</w:t>
        <w:br/>
        <w:t>4.3. Guiding Standards for Professional Fees of the Council of the Bar of Castilla-La Mancha.</w:t>
        <w:br/>
        <w:t>The “Guiding Standards for Professional Fees” of the aforementioned Council from 2006 consisted of scales in which a series of professional actions (extrajudicial actions, before the civil jurisdiction, before the criminal jurisdiction, professional actions before the Administration, before the contentious-administrative jurisdiction, before the labor jurisdiction, before the canonical jurisdiction, etc.) were assigned an amount in euros.</w:t>
        <w:br/>
        <w:t>In these Fee Standards of 2006 (and previously also in those of 2001, 2003, and 2004), a series of General Provisions were included, among which the following stood out (folios 320-323, 402-405; 486-489, 693 and 617-623):</w:t>
        <w:br/>
        <w:t>− The standards have a guiding purpose, so the criterion of automatism in their application must be rejected.</w:t>
        <w:br/>
        <w:t>− The fees must be set taking into account the particular circumstances of the task entrusted.</w:t>
        <w:br/>
        <w:t>− In cases of imposition of costs, the criteria must be applied with moderation.</w:t>
        <w:br/>
        <w:t>− Accepting the criterion of discretion in the application of the standards, a maximum and minimum guiding limit of 0.60 and 1.40 over the fees resulting from applying the standards is established.</w:t>
        <w:br/>
        <w:t>− The substantial infringement of the standards will be considered a serious offense.</w:t>
        <w:br/>
        <w:t>− The Colleges will discipline members who recklessly challenge bills prepared according to these standards.</w:t>
        <w:br/>
        <w:t>− When agreeing on fees, the content and criteria of the standards will be respected.</w:t>
      </w:r>
    </w:p>
    <w:p>
      <w:r>
        <w:t>The application of these scales by the ICAGU ceased in June 2010, as previously stated, and this was communicated to the members, as explained by the representation of the College in its document dated August 7, 2015 (folio 176).</w:t>
        <w:br/>
        <w:t>4.4. Guiding Criteria of the ICAGU.</w:t>
        <w:br/>
        <w:t>According to the provisions established in the preamble of the Guiding Criteria prepared in 2011 by the ICAGU, the DC points out that the taxation of costs differs from the determination of lawyers' fees in that: (i) lawyers have the freedom to agree on their fees with their clients (folio 26); (ii) the imposition of costs requires a more homogeneous treatment that does not necessarily have to coincide with the fees to be received by the lawyer (folio 27) and (iii) the criteria do not include actions that are not carried out in the judicial seat (folio 33).</w:t>
        <w:br/>
        <w:t>Except for the aforementioned, the content of the Guiding Criteria of the ICAGU substantially coincides with that of the Fee Standards of the Council of the Bar of Castilla-La Mancha, as indicated by the investigating body. Therefore, they contain a list of professional activities (before the civil jurisdiction, before the criminal jurisdiction, before the contentious-administrative jurisdiction, before the labor jurisdiction, before the Constitutional Court and Community Law) to which a price in euros is assigned. Among the examples of criteria cited by the DC, the following stand out (from folios 1108 and 1109):</w:t>
        <w:br/>
        <w:t>“Criterion 8 Regarding the challenge of witnesses</w:t>
        <w:br/>
        <w:t>- It will be billed according to a guiding module of ... [CONF] €</w:t>
        <w:br/>
        <w:t>(...)</w:t>
        <w:br/>
        <w:t>Criterion 54 Misdemeanor Trial</w:t>
        <w:br/>
        <w:t>54.1. Complaint document:</w:t>
        <w:br/>
        <w:t>With proposal of evidence … [CONF] €</w:t>
        <w:br/>
        <w:t>Without proposal of evidence … [CONF] €</w:t>
        <w:br/>
        <w:t>54.2. Indictment document:</w:t>
        <w:br/>
        <w:t>With proposal of evidence … [CONF] €</w:t>
        <w:br/>
        <w:t>Without proposal of evidence … [CONF] €</w:t>
        <w:br/>
        <w:t>(...)</w:t>
        <w:br/>
        <w:t>Criterion 97 Matters processed before the Commission</w:t>
      </w:r>
    </w:p>
    <w:p>
      <w:r>
        <w:rPr>
          <w:b/>
        </w:rPr>
        <w:t>[Pages 13–15]</w:t>
      </w:r>
    </w:p>
    <w:p>
      <w:r>
        <w:t>By the filing of any Appeal before the Commission, or by written allegations, it will be recorded taking into account the complexity and amount of the matter, with a guiding module of … [CONF] €.</w:t>
      </w:r>
    </w:p>
    <w:p>
      <w:r>
        <w:t>These Guiding Criteria (folios 24 to 123) were made available to all members on the ICAGU website on March 21, 2011 (folios 127 and 180). Likewise, they were informed of this availability by email on April 11, 2011 (folios 223 and 231).</w:t>
      </w:r>
    </w:p>
    <w:p>
      <w:r>
        <w:t>Regarding the application of these Guiding Criteria, the file contains copies of the reports prepared by the ICAGU in 2015 concerning the challenge of the cost assessment, reports that are argued based on these criteria (folios 629 to 682).</w:t>
      </w:r>
    </w:p>
    <w:p>
      <w:r>
        <w:t>• Consultations on fees</w:t>
        <w:br/>
        <w:t>On May 2, 2011, the Board of the ICAGU agreed not to provide information on the consultations submitted by members regarding fees, to avoid any potential conflict with the provisions of the LCP (folio 176 and 177). Following this agreement, at the Board meeting on June 6, 2011, the ICAGU decided not to respond to two consultations regarding fees that had been made to it (folio 177).</w:t>
      </w:r>
    </w:p>
    <w:p>
      <w:r>
        <w:t>• Expert Report</w:t>
        <w:br/>
        <w:t>The file contains an expert report dated August 4, 2015 (folios 188-236), requested by the ICAGU, which states that: (i) the ICAGU reminded its members, both in 2010 and 2011, that the Omnibus Law prohibited guiding criteria for fees for lawyers' bills to Professional Colleges; and that (ii) the ICAGU sent communication to its members regarding the publication of the guiding criteria for fees to prepare bills in cases of cost assessment and account certification, emphasizing that they could only be used in these cases, as well as the cessation of the application of the scales of the Council of the Bar of Castilla-La Mancha by the ICAGU in June 2010.</w:t>
      </w:r>
    </w:p>
    <w:p>
      <w:r>
        <w:t>To reach these conclusions, the expert analyzed a sample of the computers of the members who, according to the ICAGU, still retained such emails, which is why in his report he states:</w:t>
        <w:br/>
        <w:t>- Regarding whether the ICAGU sent the communication about the expiration of the fee criteria after the publication of the Omnibus Law to all members that:</w:t>
        <w:br/>
        <w:t>“this expert cannot certify with certainty that the email was sent to all registered members at that time. However, based on all the evidence gathered so far, it can be deduced that the emails were sent to a mailing list, including all of them as BCC (or Blind Carbon Copy), corresponding to the existing members at the time of each sending” (folio 198).</w:t>
        <w:br/>
        <w:t>- And regarding whether the ICAGU sent a communication informing of the publication on the members' website of guiding criteria for fees to prepare bills in cases of cost assessment and account certification that:</w:t>
        <w:br/>
        <w:t>“Similar to the previous point, it cannot be determined based on the evidence obtained that such communication was sent to all members, but from the analysis of the headers, it can be deduced that it was sent to a mailing list included in BCC (or blind copy), which contained all the email addresses of the existing members at the date of the sending” (folio 199).</w:t>
      </w:r>
    </w:p>
    <w:p>
      <w:r>
        <w:t>4.5. Request for Permission</w:t>
        <w:br/>
        <w:t>Article 13 of the ICAGU Statutes includes as a duty of the members, in its section H) the following: “Request the appropriate permission, in the terms provided by the General Statute of the Spanish Bar and by the Code of Ethics, to take charge of matter or matters previously entrusted to another member” (folio 12).</w:t>
      </w:r>
    </w:p>
    <w:p>
      <w:r>
        <w:t>For its part, Article 26 of the General Statute of the Bar, regarding permission establishes that:</w:t>
        <w:br/>
        <w:t>“Article 26.</w:t>
        <w:br/>
        <w:t>1. Lawyers shall have full freedom to accept or reject the direction of the matter, as well as to resign from it at any stage of the procedure, provided that no defenselessness to the client occurs.</w:t>
        <w:br/>
        <w:t>2. Lawyers who are to take charge of the professional direction of a matter entrusted to another colleague in the same instance must request their permission, unless there is a written and unconditional resignation to continue their intervention by the previous lawyer, and in any case, obtain from them the necessary information to continue the matter.</w:t>
        <w:br/>
        <w:t>3. The permission, except in cases of urgency to be justified, must be requested in advance and in writing, without the required lawyer being able to deny it and with the obligation on their part to return the documentation in their possession and provide the new lawyer with the necessary information to continue the defense.</w:t>
        <w:br/>
        <w:t>4. The replaced lawyer shall have the right to claim the fees corresponding to their professional intervention and the substitute shall have the duty to diligently cooperate in the management of their payment.”</w:t>
      </w:r>
    </w:p>
    <w:p>
      <w:r>
        <w:t>On the website of the General Council of the Spanish Bar, it is indicated that due to the legislative reforms that have occurred in recent years, the General Statute of the Bar has been reformed. Among the provisions affected by these reforms is the aforementioned Article 26.</w:t>
      </w:r>
    </w:p>
    <w:p>
      <w:r>
        <w:t>On the other hand, the Code of Ethics prepared by the General Council of the Spanish Bar includes in its Article 9 “Replacement of the Lawyer” the following:</w:t>
        <w:br/>
        <w:t>“1. To assume the direction of a professional matter entrusted to another lawyer, permission must be requested, if their resignation is not recorded; and in any case, communicate it as far in advance as possible to their effective replacement. The replaced lawyer must provide the one who continues with all the information they have and cooperate as necessary to guarantee the client's right to defense.</w:t>
        <w:br/>
        <w:t>(…)</w:t>
        <w:br/>
        <w:t>5. The permission cannot be denied, and the replaced lawyer must provide the one who continues with all the documentation and information they have and cooperate as necessary in order to guarantee the client's right to defense.”</w:t>
      </w:r>
    </w:p>
    <w:p>
      <w:r>
        <w:t>On the website of the General Council of the Spanish Bar, it is indicated that due to the legislative reforms that have occurred in recent years, the Code has been reformed and that among the provisions affected by these reforms is the aforementioned Article 9.</w:t>
      </w:r>
    </w:p>
    <w:p>
      <w:r>
        <w:t>Likewise, the ICAGU has stated, in response to the information request from the DC dated July 21, 2015, that it is proceeding with the reform of both the General Statute of the Bar and the Code of Ethics of the Council, in which Article 26 is affected. It adds that the draft of the Statute was sent to the Ministry of Justice on June 12, 2013, but that it has not yet been approved by it. In that draft, the wording of the article referring to permission, which is now renamed “replacement of lawyer” is as follows (folios 183 to 185):</w:t>
        <w:br/>
        <w:t>“1. The Lawyer to whom the professional direction of a matter entrusted to another colleague is assigned must communicate this to them in a manner that allows for the acknowledgment of receipt, proving to have received the client's assignment.</w:t>
        <w:br/>
        <w:t>2. The replaced Lawyer must promptly acknowledge receipt of the communication, make available to the colleague the documentation related to the matter.”</w:t>
      </w:r>
    </w:p>
    <w:p>
      <w:r>
        <w:rPr>
          <w:b/>
        </w:rPr>
        <w:t>[Pages 16–18]</w:t>
      </w:r>
    </w:p>
    <w:p>
      <w:r>
        <w:t>subject that is in their possession and provide the necessary data and information.</w:t>
      </w:r>
    </w:p>
    <w:p>
      <w:r>
        <w:t>3. The new Lawyer is obliged to respect and preserve professional secrecy regarding the documentation received, with special attention to the confidentiality of communications between colleagues.</w:t>
      </w:r>
    </w:p>
    <w:p>
      <w:r>
        <w:t>4. If the substitution between professionals takes place within the framework of an electronic judicial file, it shall be governed by the provisions established in Article 17 of Law 18/2011, of July 5, and its implementing provisions."</w:t>
      </w:r>
    </w:p>
    <w:p>
      <w:r>
        <w:t>The ICAGU states that in practice, in the event of a lawyer's substitution, it has been acting in accordance with the provisions of Article 61 of the aforementioned New General Statute (folio 185).</w:t>
      </w:r>
    </w:p>
    <w:p>
      <w:r>
        <w:t>V. LEGAL GROUNDS</w:t>
      </w:r>
    </w:p>
    <w:p>
      <w:r>
        <w:t>FIRST.- COMPETENCY ENABLEMENT</w:t>
        <w:br/>
        <w:t>According to Article 5.1.c) of Law 3/2013, it is the responsibility of the CNMC to "apply the provisions of Law 15/2007, of July 3, regarding conduct that implies preventing, restricting, and distorting competition." Article 30.2 of the same law assigns to the Council the function of "resolving the sanctioning procedures provided for in Law 15/2007, of July 3," and according to Article 14.1.a) of the organic statute of the CNMC approved by Royal Decree 657/2013, of August 30, "the Competition Chamber shall hear matters related to the application of Law 15/2007, of July 3."</w:t>
      </w:r>
    </w:p>
    <w:p>
      <w:r>
        <w:t>Consequently, the competence to resolve this procedure corresponds to the Competition Chamber of the CNMC.</w:t>
      </w:r>
    </w:p>
    <w:p>
      <w:r>
        <w:t>SECOND.- OBJECT OF THE RESOLUTION AND APPLICABLE REGULATIONS</w:t>
        <w:br/>
        <w:t>The Competition Chamber in this file must resolve, based on the instruction carried out by the DC as reflected in the Report and Proposal for Resolution and the analysis of the allegations made by the ICAGU regarding said Proposal, whether the investigated practice constitutes an infringement contrary to competition law, prohibited by Article 1 of the LDC, consisting of the ICAGU's issuance of a collective price recommendation directed at its members. In particular, the conduct to be analyzed is the preparation and dissemination of the so-called "Guiding Criteria of the Illustrious Bar Association of Guadalajara, prepared exclusively for the purposes of cost assessment and account certification" from April 11, 2011.</w:t>
      </w:r>
    </w:p>
    <w:p>
      <w:r>
        <w:t>Regarding the applicable national regulations, since the alleged conduct developed during the validity of Law 15/2007, of July 3, on the Defense of Competition (LDC), this norm is applicable to the present sanctioning procedure, which prohibits in its Article 1 "any agreement, decision or collective recommendation, or concerted or consciously parallel practice, that has as its object, produces or may produce the effect of preventing, restricting or distorting competition in all or part of the national market."</w:t>
      </w:r>
    </w:p>
    <w:p>
      <w:r>
        <w:t>As for the classification of the infringement, Article 62 of the LDC establishes that:</w:t>
        <w:br/>
        <w:t>"4. Very serious infringements are: a) The development of collusive conduct typified in Article 1 of the Law that consists of cartels or other agreements, decisions or collective recommendations, concerted or consciously parallel practices among competing companies, whether real or potential."</w:t>
      </w:r>
    </w:p>
    <w:p>
      <w:r>
        <w:t>In light of all the above, the LDC is the applicable norm to the present sanctioning procedure.</w:t>
      </w:r>
    </w:p>
    <w:p>
      <w:r>
        <w:t>THIRD.- PROPOSAL OF THE INSTRUCTING BODY</w:t>
        <w:br/>
        <w:t>Upon completion of the instruction of the file, taking into account the information contained therein, the DC understands that the existence of a prohibited conduct has been proven: an infringement of Article 1 of the LDC, consisting of a collective price recommendation through the preparation and dissemination of the "Guiding Criteria of the Illustrious Bar Association of Guadalajara, prepared exclusively for the purposes of cost assessment and account certification."</w:t>
      </w:r>
    </w:p>
    <w:p>
      <w:r>
        <w:t>Furthermore, it considers that the present file cannot be initiated against the Council of Lawyers of Castilla-La Mancha since it ceased to prepare guiding scales in 2006, considering that this could be contrary to the LDC, and there is no record in the file that after that date said Council prepared new scales or applied the old ones.</w:t>
      </w:r>
    </w:p>
    <w:p>
      <w:r>
        <w:t>Regarding the Guiding Criteria approved by the ICAGU, the DC argues (i) that it does not contain criteria but scales, known and used by the members, differentiating both concepts; (ii) that the ICAGU disseminated the Guiding Criteria among all its members, both individually via email and through its publication on the Bar Association's website; and that, consequently, (iii) the analyzed conduct consists of a collective recommendation in that it has been objectively suitable to promote uniform behaviors.</w:t>
      </w:r>
    </w:p>
    <w:p>
      <w:r>
        <w:t>It also points out that this typified infringement began on April 11, 2011, without any knowledge at the time the DC prepared the PCH that the aforementioned Guiding Criteria had been repealed.</w:t>
      </w:r>
    </w:p>
    <w:p>
      <w:r>
        <w:t>In relation to the leave, after analyzing this institution in its current regulation, the DC considers that it does not impede the change of lawyers, being merely a formal procedure to ensure the defense of the interested party at all times.</w:t>
      </w:r>
    </w:p>
    <w:p>
      <w:r>
        <w:t>Finally, the DC understands that the allegations presented by the ICAGU do not distort the proven facts nor their legal qualification, and therefore proposes:</w:t>
        <w:br/>
        <w:t>First. That the existence of a conduct prohibited by Article 1 of Law 15/2007, of July 3, on the Defense of Competition, be declared, from April 11, 2011, to the present, consisting of the collective price recommendation through the preparation and dissemination of the "Guiding Criteria of the Illustrious Bar Association of Guadalajara, prepared exclusively for the purposes of cost assessment and account certification."</w:t>
      </w:r>
    </w:p>
    <w:p>
      <w:r>
        <w:t>Second. That the Illustrious Bar Association of Guadalajara be declared responsible for said infringement.</w:t>
      </w:r>
    </w:p>
    <w:p>
      <w:r>
        <w:t>Third. That the prohibited conduct be classified, for the purposes of determining the sanction to be imposed, as a very serious infringement under Article 62.4.a) of the LDC.</w:t>
      </w:r>
    </w:p>
    <w:p>
      <w:r>
        <w:t>Fourth. That the sanction provided for in Article 63 of the LDC be imposed, taking into account the criteria for determining the sanction provided for in Article 64 of the LDC.</w:t>
      </w:r>
    </w:p>
    <w:p>
      <w:r>
        <w:t>FOURTH.- ASSESSMENT OF THE COMPETITION CHAMBER</w:t>
        <w:br/>
        <w:t>4.1. Illegality of the conduct.</w:t>
        <w:br/>
        <w:t>As noted in the Second Ground, regarding the applicable regulations to this sanctioning file, Article 1 of the LDC prohibits "any agreement, decision or collective recommendation, or concerted or consciously parallel practice that has as its object, produces or may produce the effect of preventing, restricting or distorting competition in all or part of the national market and, in particular, those that consist of: a) The direct or indirect fixing of prices or other commercial or service conditions."</w:t>
      </w:r>
    </w:p>
    <w:p>
      <w:r>
        <w:t>In the present assessment of the illegality of the conduct, it is necessary to evaluate whether the investigated conduct carried out by the ICAGU since 2011, related to the collective recommendation of fees, constitutes an infringement of the aforementioned provision.</w:t>
      </w:r>
    </w:p>
    <w:p>
      <w:r>
        <w:t>This Competition Chamber confirms that the file contains sufficient evidence and probative elements to prove the effective commission of the conduct attributed to the initiated. This practice executed by the ICAGU constitutes a restriction of competition by object in that it has had the capacity to distort free competition in the market. The reasons for this conclusion are presented below, analyzing both the characteristics and content of the "Guiding Criteria of the Illustrious Bar Association of Guadalajara, prepared exclusively for the purposes of cost assessment and account certification," as well as the publication and dissemination of the same.</w:t>
      </w:r>
    </w:p>
    <w:p>
      <w:r>
        <w:t>On one hand, the LCP establishes in its Article 2 that the exercise of the regulated professions must be carried out in a regime of free competition, being subject to the</w:t>
      </w:r>
    </w:p>
    <w:p>
      <w:r>
        <w:rPr>
          <w:b/>
        </w:rPr>
        <w:t>[Pages 19–21]</w:t>
      </w:r>
    </w:p>
    <w:p>
      <w:r>
        <w:t>provided in the LDC. On the other hand, originally, the LCP included in its Article 5 as a function of the Professional Colleges the regulation of minimum fees for the professions. Subsequently, however, Law 7/1997, which generally recognized the subjection of the exercise of professional activities to the regime of free competition, eliminated this function, replacing it with the possibility for the Colleges to establish indicative fee scales.</w:t>
      </w:r>
    </w:p>
    <w:p>
      <w:r>
        <w:t>In December 2006, Directive 2006/123/EC of the European Parliament and of the Council, of December 12, concerning services in the internal market was approved with the aim of removing legal and administrative obstacles that hindered the provision of services among the different Member States.</w:t>
      </w:r>
    </w:p>
    <w:p>
      <w:r>
        <w:t>Later, in December 2009, with the entry into force of the Omnibus Law, the collegiate function of establishing indicative fee scales was eliminated. Thus, this regulation added a new article to the LCP, Article 14, which expressly prohibited the Colleges from establishing recommendations on fees “or any other guidance, recommendation, directive, norm, or rule regarding professional fees.” The only exception introduced was the possibility of developing criteria for the purposes of the taxation of costs and the certification of accounts of lawyers, regulated in the Fourth Additional Provision of the LCP.</w:t>
      </w:r>
    </w:p>
    <w:p>
      <w:r>
        <w:t>Furthermore, the Repealing Provision of the Omnibus Law provided for the repeal of “any legal or regulatory provisions, or statutes of professional corporations and other internal collegiate norms that oppose the provisions of this Law.”</w:t>
      </w:r>
    </w:p>
    <w:p>
      <w:r>
        <w:t>A. Characteristics of the “Guiding Criteria of the Illustrious Bar Association of Guadalajara, prepared exclusively for the purposes of cost assessment and account certification” of 2011.</w:t>
      </w:r>
    </w:p>
    <w:p>
      <w:r>
        <w:t>The Omnibus Law came into force in December 2009. However, as the proven facts show, on March 21, 2011, a little over a year later, the ICAGU made available to all members on its website the Guiding Criteria that are the subject of this sanctioning file. In this communication (folio 127), the ICAGU indicated that the document containing the aforementioned Guiding Criteria was available to all members in the private section of the website or by following the link that was subsequently inserted. Along with these criteria, the ICAGU provided its members with a calculator to simplify the obtaining of the corresponding amount for the concepts of costs and account certification, which would be permanently available in the private area of the members. Additionally, the ICAGU informed its members, via email on April 11, 2011 (folios 223 and 231), of this availability of the Guiding Criteria on its website.</w:t>
      </w:r>
    </w:p>
    <w:p>
      <w:r>
        <w:t>As the investigating body argues, however, it is evident from a mere reading of the document approved by the ICAGU that we are not dealing with a series of criteria. The Fourth Additional Provision of the LCP authorized the Colleges to develop guiding criteria, that is, indications that, in a reasoned and non-arbitrary manner, would allow for the motivation of the taxation of costs. The DC, in paragraph 54 of the PCH, recalled that criteria are “a norm or judgment that serves to discern, while a scale is a table, a list, or repertoire of rates, that is, fixed prices.” This same differentiation between the terms “criterion” and “scale” was addressed by this Chamber in the recent Resolutions of the Files SAMAD/09/2013 PROFESSIONAL FEES ICAM and SAMAD/09/2013 BIS PROFESSIONAL FEES ICAAH, both dated September 15, 2016, where the investigating body, referring to the Dictionary of the Spanish Language from the website of the Royal Spanish Academy, defined the term “criterion” as “a norm for knowing the truth,” while the meaning of “scale” implied considering it as “a list or repertoire of rates.”</w:t>
      </w:r>
    </w:p>
    <w:p>
      <w:r>
        <w:t>The Council of the now-defunct CNC (now CNMC) also expressed itself in this same sense in file S/0413/12, Business Association of Expert and Judicial Valuations, understanding that criteria serve to "assess the work done based on the knowledge required, time spent, documentation needs, or other criteria of that nature," differentiating these from "a list that establishes a series of generic types of services to which a minimum price and a maximum price are assigned, in some cases, a fixed price in others and a minimum in the rest, or also a percentage of the value of the assessment to be carried out, without any vestige of a criterion that refers to the greater or lesser need for time to prepare the respective expert reports."</w:t>
      </w:r>
    </w:p>
    <w:p>
      <w:r>
        <w:t>Finally, it is worth mentioning the Report on Professional Colleges prepared by the CNC after the transposition of the Services Directive, in which, after recognizing that in the LCP, following the reform of the Omnibus Law, an exception to the general prohibition of establishing indicative fees concerning the taxation of costs and account certification of lawyers had been maintained, as well as in the taxation of costs in legal aid, made the following observation about the Fourth Additional Provision of the LCP, where this exception was provided:</w:t>
      </w:r>
    </w:p>
    <w:p>
      <w:r>
        <w:t>“In this regard, it should be clarified that the Fourth Additional Provision of Law 2/1974 refers to ‘guiding’ criteria and not to ‘indicative scales,’ understanding as a guiding criterion the set of elements that must be taken into account for the taxation of costs and the account certification of lawyers, and not the quantitative result of applying these criteria in each specific case, which would be the price or fee.”</w:t>
      </w:r>
    </w:p>
    <w:p>
      <w:r>
        <w:t>Taking into account, therefore, the above, it seems evident that this Chamber cannot consider that the information published by the ICAGU on its website constitutes “guiding criteria” instead of “scales.” In any case, it is the ICAGU itself that asserts the existence of quantitative criteria, that is, scales, although it bases its allegation on denying their uniformity since alongside these quantitative criteria (in its terminology, specific criteria) there exist general criteria and special criteria, which when applied together with the specific ones, serve as modulating criteria. The ICAGU not only does not deny the existence of quantitative criteria but also points out that they are necessary, since if such quantifications were not included in the guiding criteria, the reports on the taxation of costs prepared by the Bar Associations provided for in Article 246 of the LEC would have to be published alongside them, and, in the event that there were no "precedents" of taxation reports, the Colleges would also have to address inquiries regarding fees that any lawyer or citizen might raise concerning the guiding criteria. This necessity for their existence and subsequent publication would allow, according to the ICAGU, for lawyers or citizens to calculate the approximate amount of the fees of the opposing party's attorney that they might potentially have to pay in case they ultimately had to bear the costs of the proceedings and, ultimately, would guarantee the constitutional right to effective judicial protection.</w:t>
      </w:r>
    </w:p>
    <w:p>
      <w:r>
        <w:t>Setting aside the issue of publication and the right to effective judicial protection that will be examined later, this Chamber considers it necessary to point out the following regarding the quantification of the criteria. On the one hand, and although they are not always exact amounts since certain qualitative criteria could be applied to the so-called specific criteria, it is evident that there still exists in these Guiding Criteria of the ICAGU a sufficient level of quantification to consider them incompatible with the definition of guiding criteria permitted by the Fourth Additional Provision of the LCP. Supporting this assertion is the fact that the ICAGU intended to provide its members with a calculator that simplified the obtaining of the corresponding amount for the concepts of costs and account certification, as well as the fact that the general criterion (in which aspects such as the complexity of the work, the time invested, or the degree of specialization required would be valued) must always be confined within a determined interval that cannot exceed or decrease 15% of the specific criterion, that is, of the quantitative criterion. Ultimately, this Chamber considers that we are faced with such a quantification of the criteria that, once disseminated, directly impacts the homogenization of the prices of the legal services offered by lawyers and violates the express prohibition of the legislator regarding indicative scales, introduced in 2009 by the Omnibus Law.</w:t>
      </w:r>
    </w:p>
    <w:p>
      <w:r>
        <w:t>But alongside this, we can also see, on the other hand, that the so-called Guiding Criteria of the ICAGU disseminated in 2011 have a substantially identical content to the old guiding norms on fees developed by the Council of the Bar of Castilla-La Mancha, with the only exception, as stated by the College itself, that they do not include actions that are not carried out in judicial venues (folio 971). The ICAGU, in its response to the information request made by the investigating body on July 21, 2015 (folio 180), indicated that before the approval of its Guiding Criteria of 2011, it applied the indicative scales of the Council of the Bar of Castilla-La Mancha from 2001, 2003, 2004, and 2006, but that in June 2010 it communicated to its members that, since the entry into force of the Omnibus Law, the guiding criteria for professional fees that had been used were rendered ineffective and completely eliminated, and that any mention of those guiding criteria applied until then would not be taken into account when informing by the Governing Board in incidents of contestation of cost taxation. Thus, it seems at least questionable that, after those statements where the ICAGU claims to have ceased applying those criteria, it subsequently develops its own criteria, which in theory are permitted by the Fourth Additional Provision of the LCP, but which are essentially substantially identical to the previous ones that were rendered ineffective.</w:t>
      </w:r>
    </w:p>
    <w:p>
      <w:r>
        <w:rPr>
          <w:b/>
        </w:rPr>
        <w:t>[Pages 22–24]</w:t>
      </w:r>
    </w:p>
    <w:p>
      <w:r>
        <w:t>the quantitative nature and its analogy with those developed by the Council of the Bar of Castilla-La Mancha can be evidenced in the following examples:</w:t>
        <w:br/>
        <w:t>In the Guiding Criteria of the ICAGU (folio 38), we find Chapter II, Various Issues, in which we can read:</w:t>
        <w:br/>
        <w:t>Criterion 2. Preliminary Questions.</w:t>
        <w:br/>
        <w:t>- They will be billed with a guiding module of…[CONF] €</w:t>
        <w:br/>
        <w:t>Criterion 3. On the Declination.</w:t>
        <w:br/>
        <w:t>- For the intervention in the question of competence and processing, a guiding module of…[CONF] € will be billed.</w:t>
        <w:br/>
        <w:t>And additionally, 10% of the scale on the amount of the procedure.</w:t>
        <w:br/>
        <w:t>Criterion 4. On the recusal of Judges, Magistrates, Court Secretaries, Managers, Processors, Justice Administration Assistants, and Experts.</w:t>
        <w:br/>
        <w:t>- If the recused accepts the alleged cause as true…[CONF] €</w:t>
        <w:br/>
        <w:t>- Otherwise, for all the processing of the incident, a guiding module of…[CONF] €.</w:t>
        <w:br/>
        <w:t>This is comparable to Chapter III, Various Issues of the Guiding Criteria on Fees developed by the Council of the Bar of Castilla-La Mancha in 2006 (folio 518). Thus:</w:t>
        <w:br/>
        <w:t>Criterion 33. Preliminary Questions</w:t>
        <w:br/>
        <w:t>- They will be billed with a guiding module of…[CONF] €</w:t>
        <w:br/>
        <w:t>Criterion 34. On the Declination</w:t>
        <w:br/>
        <w:t>- For the proposition of the question of competence and processing, a guiding module of [CONF] € will be billed, and additionally, 10% of the scale on the amount of the procedure.</w:t>
        <w:br/>
        <w:t>Criterion 35. On the recusal of Judges, Magistrates, Court Secretaries, Officials, Assistants, Justice Administration Agents, and Experts.</w:t>
        <w:br/>
        <w:t>- If the recused accepts the alleged cause as true…[CONF] €.</w:t>
        <w:br/>
        <w:t>- Otherwise, for all the processing of the incident, a guiding module of…[CONF] €.</w:t>
        <w:br/>
        <w:t>In the Guiding Criteria of the ICAGU (folios 71 and 72) we find:</w:t>
        <w:br/>
        <w:t>Criterion 54. Misdemeanor Trial.</w:t>
        <w:br/>
        <w:t>54.1. Complaint:</w:t>
        <w:br/>
        <w:t>With proposition of evidence… [CONF] €</w:t>
        <w:br/>
        <w:t>Without proposition of evidence… [CONF] €</w:t>
        <w:br/>
        <w:t>54.2. Indictment:</w:t>
        <w:br/>
        <w:t>With proposition of evidence… [CONF] €</w:t>
        <w:br/>
        <w:t>Without proposition of evidence… [CONF] €</w:t>
        <w:br/>
        <w:t>54.3. Powers of attorney or appearance…[CONF] €</w:t>
        <w:br/>
        <w:t>54.4. Location of proceedings…[CONF] €</w:t>
        <w:br/>
        <w:t>(...).</w:t>
        <w:br/>
        <w:t>Whereas in the Guiding Criteria on Fees developed by the Council of the Bar of Castilla-La Mancha in 2006 (folios 553 and 554), we can observe:</w:t>
        <w:br/>
        <w:t>Criterion 92. Misdemeanor Trial</w:t>
        <w:br/>
        <w:t>92.1. Complaint:</w:t>
        <w:br/>
        <w:t>a. With proposition of evidence…[CONF] €</w:t>
        <w:br/>
        <w:t>b. Without proposition of evidence…[CONF] €</w:t>
        <w:br/>
        <w:t>92.2. Indictment:</w:t>
        <w:br/>
        <w:t>a. With proposition of evidence…[CONF] €</w:t>
        <w:br/>
        <w:t>b. Without proposition of evidence…[CONF] €</w:t>
        <w:br/>
        <w:t>92.3. Powers of attorney or appearance…[CONF] €</w:t>
        <w:br/>
        <w:t>92.4. Location of proceedings…[CONF] €</w:t>
        <w:br/>
        <w:t>The similarity between the present misnamed "criteria" and the previous scales is almost absolute, with the only difference being related to the amounts, which in most cases are slightly higher in the Guiding Criteria of the ICAGU from 2011 compared to those of the Council of the Bar of Castilla-La Mancha from 2006, which may be solely due to the difference in years elapsed between the development of one and the other.</w:t>
        <w:br/>
        <w:t>Furthermore, the ICAGU's assertion that the present "criteria" refer only to the services provided by Lawyers in judicial proceedings, that is, that they would not influence the fees of Lawyers for services not rendered in judicial proceedings (folio 971-972) is not entirely accurate. Specifically, criterion 97 includes the recommended amounts regarding matters (appeals or allegations) processed before the European Commission, a non-judicial body. Additionally, the wording of the aforementioned criterion 97 is identical (except for the amount, which is higher) to that included in criterion 152 of the guiding scales on fees approved by the Council of the Bar of Castilla-La Mancha in 2006, which is a general pattern in all the so-called guiding criteria approved by the ICAGU, demonstrating, in the opinion of this Chamber, that the intention of the ICAGU has merely been to perpetuate over time the application of the aforementioned scales approved by the Council of the Bar of Castilla-La Mancha, without making a true review or restructuring of them to adapt them to the requirements of the Omnibus law, transferring them mimetically and exactly, with no other change than the increase of the recommended amounts.</w:t>
        <w:br/>
        <w:t>Taking into account, therefore, the above, the analysis of the Guiding Criteria of the ICAGU leads this Chamber to the conclusion that they reveal scales and not criteria, thus finding ourselves, along with what will be examined in the following section, before a collective price recommendation.</w:t>
        <w:br/>
        <w:t>B. Publication and dissemination of the Guiding Criteria of the ICAGU.</w:t>
        <w:br/>
        <w:t>Along with the existence of these guiding criteria, which are in reality substantially identical scales to the old guiding rules on fees developed by the Council of the Bar of Castilla-La Mancha, the scope that has been given to them by the ICAGU through their publication and dissemination is another of the key points to address. A point on which this Chamber considers, once the allegations of the ICAGU have been analyzed, that it is based on erroneous assumptions.</w:t>
        <w:br/>
        <w:t>In this regard, it is worth noting how the ICAGU, throughout all the arguments made, confuses what the objective of its Guiding Criteria is, mistakenly resorting to the constitutional right to effective judicial protection.</w:t>
        <w:br/>
        <w:t>Thus, the ICAGU states that the preparation and publication of its Guiding Criteria is necessary to guarantee the constitutional right to effective judicial protection, asserting that if they are not published, lawyers and therefore citizens would have no way of knowing the economic risk that a person may face in case of initiating judicial proceedings and ultimately being condemned to pay the costs thereof.</w:t>
        <w:br/>
        <w:t>As the investigating body already pointed out, the relationship between the right to effective judicial protection and the taxation of costs was addressed by the Constitutional Court in its Judgment 147/1989, of September 21, 1989, in which it was stated in Legal Basis Five that "This claim suffers from a degree of inadmissibility more intense, if possible, than those expressly formulated in the request of the demand, since neither the amparo appeal is a process in which criteria can be established to assess the economic content of future and uncertain obligations, such as those arising from cost condemnations not yet imposed, nor does the right to not be defenseless include the right to have predetermined, in an abstract manner, what should be the reasonable and moderate amount corresponding to the fees of Lawyers that are included in cost assessments that it is not known whether they will occur and that, if they do occur, will correspond exclusively to the judicial bodies that know of the specific process in which they are incurred" (emphasis added). In Legal Basis Six it was added "It can still be said, however, and to further elaborate on what has been stated, that the imposition of costs does not entail in any way a deterrent resource that can be considered incompatible with the right to effective judicial protection, or that produces defenselessness in the condemned (...)". And the same High Court previously states that "the inclusion in</w:t>
      </w:r>
    </w:p>
    <w:p>
      <w:r>
        <w:rPr>
          <w:b/>
        </w:rPr>
        <w:t>[Pages 25–27]</w:t>
      </w:r>
    </w:p>
    <w:p>
      <w:r>
        <w:t>the taxation of costs for the fees of the opposing party's Attorneys (...) is not a prerequisite, nor a necessary consequence of the filing of proceedings or appeals, but rather an effect derived from the reckless or bad faith exercise of judicial actions or the total dismissal of these, depending on the legal regime governing the proceeding or appeal, whose justification or reasonableness is found, as we have stated in ATC 171/1986, in preventing the distorting results of the entire judicial system that would arise from excessive litigation and in reimbursing the opposing party for the expenses incurred, to the detriment of the satisfaction of their claims, in defending their legitimate rights and interests against those who legally initiate actions or appeals against them. This criterion was expressly reiterated by the same Constitutional Court in its subsequent judgment 146/1991, of July 1, 1991.</w:t>
      </w:r>
    </w:p>
    <w:p>
      <w:r>
        <w:t>Once this is said, it seems obvious that the fact of being unaware of the exact amount of the costs of a proceeding prior to it cannot, by itself, cause defenselessness, so the allegation used by the ICAGU throughout its writing regarding the preparation of its Guiding Criteria and their dissemination being essential for the defense of the right to effective judicial protection cannot be accepted by this Chamber.</w:t>
      </w:r>
    </w:p>
    <w:p>
      <w:r>
        <w:t>However, subsequently, in its allegations to the PR, the ICAGU argued that at no time did it indicate that the objective of its Guiding Criteria was to calculate the exact amount of the costs of a proceeding, but rather that its objective is "that lawyers can inform their clients of the intrinsic economic risk of the judicial procedure."</w:t>
      </w:r>
    </w:p>
    <w:p>
      <w:r>
        <w:t>In the opinion of this Chamber, the ICAGU again fails to understand the purpose of the guiding criteria allowed by DA Fourth of the LCP, as it precisely defends in its arguments what the law itself seeks to avoid, namely, its publicity.</w:t>
      </w:r>
    </w:p>
    <w:p>
      <w:r>
        <w:t>As the now-defunct CNC stated in the aforementioned Report on Professional Colleges following the transposition of the Services Directive, of 2012, and has reiterated in the recent Resolution of this Chamber of July 28, 2016, File SAMAD/02/14 Official College of Industrial Technical Engineers of Madrid, in cases where guiding criteria are drawn up for the purposes of the taxation of costs and the certification of accounts of lawyers, the Colleges must take special care not to make them public, as otherwise they constitute measures that restrict the ability of professionals to independently set their prices: "4. Provisions or measures that restrict the ability of professionals to autonomously determine the prices they charge to users of their services Establishing indicative scales or any other guidance, recommendation, directive, norm, or rule on professional fees, except for the guiding criteria prepared exclusively for the purposes of the taxation of costs and the certification of accounts of lawyers provided by law, in which case the Professional Colleges must do everything in their power to ensure that they are not publicly known or known to the members" (emphasis added).</w:t>
      </w:r>
    </w:p>
    <w:p>
      <w:r>
        <w:t>It is evident, and thus provided in the LEC and inferred from the Omnibus Law, that the College must limit itself to informing the judicial bodies, which must be its only recipients, so the publication of such criteria on the ICAGU's website and its subsequent dissemination among the members of the ICAGU, which encompasses 100% of the profession in the province of Guadalajara, finds no regulatory accommodation.</w:t>
      </w:r>
    </w:p>
    <w:p>
      <w:r>
        <w:t>In this sense, the ICAGU argued that with its Guiding Criteria it was fulfilling the function that the LEC assigns to the Colleges regarding the preparation of reports in the challenge of the taxation of costs or certification of accounts, but this Chamber considers that, while the existence of such a collegial function related to the issuance of reports at judicial request is true, what cannot be shared is the scope that the ICAGU has given to it, as it has ultimately informed its members of supposed criteria (which, on the other hand, are true scales and coincide with those previously applied as such) for them to use in determining the potential costs of the opposing party, which, as we have seen, finds no legal support.</w:t>
      </w:r>
    </w:p>
    <w:p>
      <w:r>
        <w:t>This issue has already been examined by this Chamber in previous resolutions, such as the Resolution of July 23, 2015, SACAN/31/2013 Professional Fees College of Lawyers of Las Palmas, in which it was pointed out that "The law only provides for the College's pronouncement regarding professional fees at judicial request, for which it is allowed to have a series of criteria (never scales) for guidance" (emphasis added). In this sense, the College's action has not only not complied with the LCP by having approved scales and not criteria, but it has also overstepped the scope it has given to said scales or wrongly called criteria, since from the Fourth Additional Provision it cannot be deduced, in any case, that lawyers must use the criteria that the colleges have to prepare the aforementioned reports.</w:t>
      </w:r>
    </w:p>
    <w:p>
      <w:r>
        <w:t>A different issue is, as the investigating body states, that the right to effective judicial protection must be guaranteed and that the lawyer can advise their clients about the fees and costs of their actions. However, to perform this function, the Colleges cannot use uniform and generalized scales that, before serving for the purposes of the taxation of costs, nothing prevents their publicity among the registered lawyers from continuing to affect the homogenization of the fees for the services provided by them, as if the prohibitions included in the Omnibus Law had never been applied. According to the interpretation defended by the ICAGU, the modifications of the Omnibus Law would not imply any change regarding the previous situation, beyond the possible change of denomination from "scales" to "criteria" that would not affect the factual reality included in them and their dissemination among the members: the new criteria would be identical to the previous scales and could be disseminated among the members with the same publicity that the scales were previously disseminated, without knowing how the effects of such quantification and dissemination on the homogenization of the fees ultimately applied by the lawyers registered in the College would be avoided.</w:t>
      </w:r>
    </w:p>
    <w:p>
      <w:r>
        <w:t>On the other hand, the opinion to be issued by the Colleges could be made on a case-by-case basis without the need to prepare any tariff as various Spanish competition authorities have pointed out. Precisely because of their uniformity, the scales presented by the ICAGU can hardly reflect the variety of circumstances that occur in each proceeding.</w:t>
      </w:r>
    </w:p>
    <w:p>
      <w:r>
        <w:t>For all these reasons, the Resolution of the now-defunct CNC of September 10, 2013, file S/0413/12 Business Association of Expert and Judicial Valuations, confirmed by the National Court by Judgment of March 6, 2015, from which the following paragraph can be highlighted in this regard: "the opinions requested by the courts referred to by AEPVJ can be carried out by the Association on a case-by-case basis, as seen in the request from the Chantada Court and for this it is not necessary to establish a tariff as the one we are dealing with and even less its publication."</w:t>
      </w:r>
    </w:p>
    <w:p>
      <w:r>
        <w:t>In this regard, this Chamber understands, therefore, that the publication of the ICAGU's Guiding Criteria does not constitute either a necessary or proportionate means for fulfilling the objectives provided in the Fourth Additional Provision of the LCP, that is, advising the judicial bodies in the processes of taxation of costs and certification of accounts. This is so, firstly, because the publication or dissemination of such criteria reaches a generalized scope that exceeds the judicial bodies to which they should be directed, but also because the generality and the all-encompassing nature of the criteria and tariffs included in the ICAGU's Guiding Criteria prevent them from adjusting to the specific case law of each specific judicial proceeding in which they must be applied, which necessitates their necessary individualization to be carried out in each case that must be reported.</w:t>
      </w:r>
    </w:p>
    <w:p>
      <w:r>
        <w:t>Likewise, the dissemination carried out by the College of these scales among all members through their publication on the College's website could not fail to decisively influence the determination of the fees of lawyers, not only for the purposes of taxation of costs and certification of accounts but also on the fees negotiated with clients and charged by lawyers for their services. The existence of these criteria, which were not such but rather scales, causes all of them to operate within a similar price range depending on each specific action, which tends to homogenize the fees charged by all when taxing costs. From this perspective, the criteria act as a point toward which all fees converge, homogenizing them and eliminating the logic and desirable dispersion that would result from a free system in which each professional charges based on their effort, ability, or experience.</w:t>
      </w:r>
    </w:p>
    <w:p>
      <w:r>
        <w:t>Thus, this Chamber has no doubt that, as the investigating body points out, we are faced with a collective recommendation of fees for which the ICAGU is responsible, as the now-defunct TDC pointed out in its Resolution of February 13, 2004, File 556/03 Meat Companies, confirmed by the judgment of the National Court of May 8, 2006: "When guidelines for the homogenization of behaviors, and not to mention prices and commercial conditions, are transmitted from associations, groups, or various collectives, the principle of independence of behavior that is essential for acting with competitive effectiveness in the markets by each and every economic operator is being seriously violated. By transmitting corporate signals, it is attempted, and...</w:t>
      </w:r>
    </w:p>
    <w:p>
      <w:r>
        <w:rPr>
          <w:b/>
        </w:rPr>
        <w:t>[Pages 28–30]</w:t>
      </w:r>
    </w:p>
    <w:p>
      <w:r>
        <w:t>in fact, it always manages, to a greater or lesser extent, to somehow restrict the personal freedom of economic behavior of individual agents, ultimately limiting the exclusive rights of free disposal over one's own property that constitute ownership. (...) The concerted actions and collective guidelines on the behavior of agents undermine those basic principles of solvency and independence of behavior necessary for the effective deployment of competition” (emphasis added).</w:t>
      </w:r>
    </w:p>
    <w:p>
      <w:r>
        <w:t>The fact that certain scales—qualified by the collegiate body as criteria—can constitute a collective recommendation has already been analyzed by this Chamber in the aforementioned Resolution of File SACAN/31/2013:</w:t>
      </w:r>
    </w:p>
    <w:p>
      <w:r>
        <w:t>“While having a document of guiding criteria for professional fees for the purposes of the taxation of costs and account certification of lawyers is legal by virtue of the new Fourth Additional Provision of the Law of Professional Colleges introduced by the Omnibus Law, in the case of being quantified, any dissemination of them emits signals capable of homogenizing the price of legal services, contravening the express will of the legislator by prohibiting the existence of guiding scales and liberalizing the market in terms of prices. In practice, the publication or dissemination of quantified criteria constitutes a collective recommendation of minimum prices.”</w:t>
      </w:r>
    </w:p>
    <w:p>
      <w:r>
        <w:t>To the previous assessment, this Chamber must add that the persistence in the current Statutes of the ICAGU of references to its function of “Regulating the guiding fees of the members” and “Establishing guiding scales on professional fees” and the lack of adaptation of the same to current legislation may also affect the confusion of clients of the legal services of the members, supporting the application of the collective price recommendation made through the purported guiding criteria approved in 2011.</w:t>
      </w:r>
    </w:p>
    <w:p>
      <w:r>
        <w:t>Thus, the Statutes of the ICAGU include in Article 3, sections M) and Ñ), the following functions:</w:t>
      </w:r>
    </w:p>
    <w:p>
      <w:r>
        <w:t>“Article 3.- The functions of the Bar Association, within its territorial scope, are: (...)</w:t>
        <w:br/>
        <w:t>M) Regulate the guiding fees of the members.</w:t>
        <w:br/>
        <w:t>(...)</w:t>
        <w:br/>
        <w:t>Ñ) Establish guiding scales on professional fees and, where appropriate, the regime of engagement notes or budgets for clients.”</w:t>
      </w:r>
    </w:p>
    <w:p>
      <w:r>
        <w:t>In accordance with the response made by the ICAGU to the information request carried out by the investigating body on July 21, 2015, both sections of Article 3 remain formally in force as they have not been removed from the Statutes. However, the ICAGU states that although this formal repeal has not been carried out, in practice and materially they are no longer in force, as the guiding fees of the members are no longer regulated and the previously existing guiding scales on professional fees have been eliminated, as communicated to its members. Thus, on June 25, 2010, and June 28, 2010, it was communicated to them (and this is demonstrated by the expert report attached to their response) that since the entry into force of the Omnibus Law, the guiding criteria for professional fees that had been used were rendered ineffective and completely eliminated.</w:t>
      </w:r>
    </w:p>
    <w:p>
      <w:r>
        <w:t>However, we must not forget that the ICAGU had express and direct knowledge through the defunct CNC that this type of recommendations were contrary to the competition defense regulations and that the Colleges should review their Statutes as well as the rest of their regulatory norms in order to adapt them for these purposes, since on June 17, 2011, the defunct DI sent a Letter to the General Councils and to the national Colleges referring to this (folios 699-702), a letter that was reiterated later through communication on February 13, 2013 (folios 703-714). Likewise, let us remember that the Repealing Provision of the Omnibus Law provided for the repeal of “any provisions of legal or regulatory rank, or statutes of professional corporations and other internal collegiate norms that oppose the provisions of this Law.”</w:t>
      </w:r>
    </w:p>
    <w:p>
      <w:r>
        <w:t>That these sections of the Statutes of the ICAGU have not been repealed or modified in order to comply with the provisions of the Omnibus Law, in force since 2009 and which eliminated the function of the Colleges to establish guiding scales of fees, is certainly relevant, making this lack of diligence in the actions of the ICAGU incomprehensible given its own institutional nature, which brings together legal professionals.</w:t>
      </w:r>
    </w:p>
    <w:p>
      <w:r>
        <w:t>Thus, the ICAGU has maintained in its 2001 Statutes, for more than six years, a provision that contributes nothing to clarity and legal certainty and that directly infringes both what is established in the LCP and what is provided in the LDC. This is so insofar as, as the various competition authorities have maintained, the free setting of prices is fundamental for the functioning of the market economy, so that the setting of fees constitutes one of the most harmful practices to competition by limiting the ability of professionals to use price as a differentiation tool. Specifically, the guiding scales of fees contribute to favoring the alignment of rates, to the detriment of price reductions for the consumer, of innovation and improvements in the quality and variety of services provided, of better allocation of productive resources as well as to the detriment of new professionals, favoring those already established.</w:t>
      </w:r>
    </w:p>
    <w:p>
      <w:r>
        <w:t>4.1.1. On the application of Article 1.3 of the LDC.</w:t>
        <w:br/>
        <w:t>This Chamber, regarding the application of the exemption established in Article 1.3 of the LDC, can only share the arguments subscribed by the DC, without the allegations of the ICAGU managing to distort them.</w:t>
      </w:r>
    </w:p>
    <w:p>
      <w:r>
        <w:t>The third section of Article 1 of the LDC contemplates, as an exception to the prohibition of the first section of the same article, that said prohibition “shall not apply to agreements, decisions, recommendations, and practices that contribute to improving the production or marketing and distribution of goods and services or to promoting technical or economic progress, without the need for a prior decision to that effect, provided that: (a) they allow consumers or users to participate equitably in their benefits; (b) they do not impose on the interested companies restrictions that are not indispensable for achieving those objectives; and (c) they do not allow participating companies the possibility of eliminating competition with respect to a substantial part of the products or services concerned.”</w:t>
      </w:r>
    </w:p>
    <w:p>
      <w:r>
        <w:t>The ICAGU, by virtue of the similarity between Articles 1.3 of the LDC and 101.3 of the TFEU, and taking into account Article 1.4 of the LDC, employed the Guidelines relating to the application of section 3 of Article 81 of the Treaty to argue that Article 1.1 of the LDC is not applicable to the practice analyzed in the file and, examining one by one the four cumulative conditions (folios 967 to 974), concludes that the alleged restrictions of competition of its Guiding Criteria would be justified, with Article 1.3 of the LDC being applicable.</w:t>
      </w:r>
    </w:p>
    <w:p>
      <w:r>
        <w:t>Much of what has been analyzed in the previous paragraphs regarding effective judicial protection and the publication or dissemination of the criteria has already responded to what is debated in this section, so this Chamber, without the need to repeat itself, refers to those arguments. Thus, although the ICAGU considers that without the existence of its Guiding Criteria, lawyers would provide their services inefficiently by not being able to inform their clients of the possible risk involved in the condemnation of costs, as already analyzed, lawyers can indeed inform their clients of this hypothetical amount, resorting to a case-by-case and specific analysis and not to criteria that, moreover, are quantitative scales.</w:t>
      </w:r>
    </w:p>
    <w:p>
      <w:r>
        <w:t>Furthermore, as we have seen, the existence and dissemination of guiding criteria that, in fact, are scales, means that they become recommended minimum prices, so none of the cumulative conditions of paragraph 34 of the Guidelines referred to by the ICAGU can be met.</w:t>
      </w:r>
    </w:p>
    <w:p>
      <w:r>
        <w:t>On the other hand, the ICAGU pointed out that in the event that its Guiding Criteria did not include quantitative criteria, it would be necessary for the ICAGU, in addition to publishing the guiding criteria (exclusively qualitative), to publish the valuation reports carried out by the ICAGU under Article 246 LEC, and in that case, if a lawyer and their client found themselves in a situation where there are circumstances that the ICAGU had never valued in a report under Article 246 LEC, then the lawyer would have no previous quantitative reference and would not be able to provide their client with an approximate amount, or range of amounts, nor, therefore, help their client and potential litigant to "assess and assume" the risk of a condemnation in costs in case of initiating judicial proceedings.</w:t>
      </w:r>
    </w:p>
    <w:p>
      <w:r>
        <w:t>This Chamber insists that the objective of the Guiding Criteria permitted by the Fourth Additional Provision is not, as we have seen, for lawyers to inform their clients of the intrinsic economic risk of judicial proceedings, but to inform the judicial body, through the lawyer of the Administration of Justice. Likewise, this Chamber shares the view of the DC when it states that the ICAGU has entered into a contradiction. For to assert that recourse to the reports prepared by the College within the framework of the challenges of procedural costs is not valid in many cases because these reflect the circumstances of a specific case, is equivalent to acknowledging that costs do not necessarily have to be the same in all proceedings.</w:t>
      </w:r>
    </w:p>
    <w:p>
      <w:r>
        <w:rPr>
          <w:b/>
        </w:rPr>
        <w:t>[Pages 31–33]</w:t>
      </w:r>
    </w:p>
    <w:p>
      <w:r>
        <w:t>the publicity of homogeneous value scales under the designation of criteria makes no sense, as it implies an alignment in the conduct of lawyers.</w:t>
      </w:r>
    </w:p>
    <w:p>
      <w:r>
        <w:t>In any case, the LEC, in its article 246, is clear in stating that the opinions of the colleges for the purposes of cost assessment shall be sent to the Lawyer of the Administration of Justice (formerly the judicial secretary), without any provision for their publication by the issuing Colleges, which are subject to the express prohibition included in article 14 of the LCP, regarding the issuance of any guidance, recommendation, directive, norm, or rule on professional fees, beyond what is provided in the fourth additional provision articulated through the LEC.</w:t>
      </w:r>
    </w:p>
    <w:p>
      <w:r>
        <w:t>Finally, judgment No. 646/2016 of the Superior Court of Justice of Andalusia (TSJA), relating to the resolution issued by the Council for the Defense of Competition of Andalusia dated September 29, 2014, which imposes a sanction on the Bar Association of Málaga, is referenced by the ICAGU to support its arguments regarding the limited scope to which the effects of its Guiding Criteria are confined, that is, only to the assessment of costs in judicial proceedings, thus not eliminating the competition regarding a substantial part of the services provided. However, this Chamber considers, in line with the DC, that it is not comparable to the case analyzed in this file. The TSJA, in Legal Ground Fourth, considered that disproportionality or lack of adequacy to achieve the pursued end had not been evidenced, regarding the territorialization questioned by the Council for the Defense of Competition of Andalusia. Without entering into the evaluation of this ruling, the fact is that in the case of the ICAGU, taking into account both the applicable legislation and the position maintained by the CNMC in the past, it is evident that a restriction such as the one analyzed, consisting of a price recommendation through the preparation and dissemination of scales, cannot be considered a proportionate and adequate measure to achieve the theoretical end mentioned by the College: to ensure that clients are aware of the risk of a cost order in order to guarantee the right to effective judicial protection. As noted, this knowledge can be achieved through less burdensome means in terms of competition, through an assessment by each lawyer of the circumstances applicable to the case.</w:t>
      </w:r>
    </w:p>
    <w:p>
      <w:r>
        <w:t>In conclusion, this Chamber considers that the Guiding Criteria of the ICAGU do not meet the requirements of article 1.3 of the LDC, and therefore are not exempt from the application of article 1.1 of the LDC.</w:t>
      </w:r>
    </w:p>
    <w:p>
      <w:r>
        <w:t>4.1.2. On the legal exemption of article 4.1 of the LDC.</w:t>
        <w:br/>
        <w:t>Article 4.1 of the LDC establishes that "Without prejudice to the eventual application of community provisions on competition defense, the prohibitions of this chapter shall not apply to conduct resulting from the application of a law." Jurisprudence (among others, the STS of March 9, 2015, cassation appeal 294/2013) has qualified this principle, in such a way that "article 4.1 of Law 15/2007 —like the previous article 2.1 of Law 16/1989— does not intend to exempt from the scope of application of Competition Law any conduct carried out under the protection of a norm but, only, those conducts that a Law authorizes with the specific purpose —express or implicit— of excluding them from the scope of application of the prohibitions of Article 1 of Law 15/2007 itself."</w:t>
      </w:r>
    </w:p>
    <w:p>
      <w:r>
        <w:t>The ICAGU states, on one hand, that article 49.4 of the new text of the General Statute of the Spanish Bar Association —reflecting what is established in Paragraph 39 of the Charter of Rights of Citizens before the Administration of Justice— establishes that the lawyer must inform about the possible economic risks that litigation may entail. Thus, the ICAGU considers that the existence of its Guiding Criteria, solely for the purposes of cost assessment (not for the purposes of calculating fees), has legal grounding, regarding the right of clients to be informed about the costs of the process. On the other hand, it indicates that article 14 and the Fourth Additional Provision of the LCP empower Bar Associations to develop guiding criteria exclusively for the purposes of cost assessment and account certification, so the existence of indicative scales solely for the purposes of cost assessment has, therefore, legal support, so that, by virtue of article 4 of the LDC, this practice would not be subject to the LDC.</w:t>
      </w:r>
    </w:p>
    <w:p>
      <w:r>
        <w:t>However, this Chamber considers, sharing the view of the DC, that this allegation cannot be accepted nor, therefore, can the legal exemption provided in article 4 of the LDC be applied to the Guiding Criteria. And not because the Guiding Criteria of the ICAGU lack the nature of Law, a reason that the ICAGU attributes to the DC, but for the true arguments that it expressed and which are outlined below.</w:t>
      </w:r>
    </w:p>
    <w:p>
      <w:r>
        <w:t>As we have seen, the LCP establishes in its article 2.4 the full subjection of agreements, decisions, and recommendations to the limits of the LDC, not contemplating any distinction between possible actions subject to public law or private law. In this sense, the Council of the CNMC has stated in the Resolution of July 23, 2015, of File SACAN/31/2013 PROFESSIONAL FEES BAR ASSOCIATION OF LAS PALMAS, Legal Ground First, "All agreements adopted within that corporation [the Bar Association of Las Palmas] (Agreements of the Governing Board, Circulars, Statutes, etc.) must respect the current regulations on competition defense."</w:t>
      </w:r>
    </w:p>
    <w:p>
      <w:r>
        <w:t>Furthermore, since the LCP expressly prohibits in its article 14 "the establishment of scales, nor any other guidance, recommendation, directive, norm, or rule on professional fees except as established in the Fourth Additional Provision," it makes no sense to allow the dissemination of scales that, in practice, would act as fees, that is, as recommended minimum prices.</w:t>
      </w:r>
    </w:p>
    <w:p>
      <w:r>
        <w:t>Thus, this Chamber of the Council of the CNMC established in the aforementioned Resolution of File SACAN/31/2013 PROFESSIONAL FEES BAR ASSOCIATION OF LAS PALMAS "The fact that members know the quantified criteria that the College will apply in the report requested by the courts to determine whether the bill is excessive, causes them to calculate their fees based on those Criteria, becoming minimum prices in the market."</w:t>
      </w:r>
    </w:p>
    <w:p>
      <w:r>
        <w:t>And as the DC pointed out, this Chamber considers that the Fourth Additional Provision of the LCP refers to the possibility of the Colleges to develop guiding criteria, not to develop —let alone publish— scales in the exercise of assistance to the Administration of Justice, nor does its reading imply that their preparation should be carried out outside the LDC, in the sense of being disseminated, so that they can lead to a homogenization of prices.</w:t>
      </w:r>
    </w:p>
    <w:p>
      <w:r>
        <w:t>The interpretation made by the ICAGU of the fourth additional provision of the LCP, based on the preparation of quantified scales —and not mere guiding criteria— and their dissemination among the members, with the mere warning that they cannot be considered a recommendation of fees, implies not only a disregard for the express prohibition established in article 14 of the LCP but also a complete non-compliance with it, without any change having occurred in the situation prior to the approval of the Omnibus Law.</w:t>
      </w:r>
    </w:p>
    <w:p>
      <w:r>
        <w:t>4.1.3 On community competition regulations and other cases of the jurisprudence of the CJEU.</w:t>
        <w:br/>
        <w:t>The ICAGU alleged that its Guiding Criteria were compatible with community competition regulations and sought to compare them with those existing in the German Law on the Remuneration of Lawyers (RVG). In Legal Ground III of its response to the PCH (see paragraphs 62 and following), the ICAGU analyzed this German system of setting lawyers' fees through scales and concluded that it should be compatible with community competition regulations since there were no reasons to believe that it had acted against article 4.3 of the Treaty on European Union (TUE), in addition to the fact that this Law had not been questioned by the European Commission or by community courts. Thus, it concluded that given the similarity between article 1 of the LDC and article 101 of the TFEU and having its Guiding Criteria a similar approach to those of the RVG and even with a lesser degree of binding, if the former were not contrary to community regulations, neither should its Guiding Criteria be contrary to article 1 of the LDC.</w:t>
      </w:r>
    </w:p>
    <w:p>
      <w:r>
        <w:t>The ICAGU, in its allegations to the PR, states that the DC rejects its allegation trying to distort the system contained in the RVG, citing a report from the Monopolkommission, which, on one hand, is not the German competition authority and which, on the other hand, being from 2004/2005, its recommendations have also not been taken into account.</w:t>
      </w:r>
    </w:p>
    <w:p>
      <w:r>
        <w:t>However, this Chamber considers that the reasons given by the DC for this allegation of the ICAGU not being able to prosper are conclusive and are not limited to citing a</w:t>
      </w:r>
    </w:p>
    <w:p>
      <w:r>
        <w:rPr>
          <w:b/>
        </w:rPr>
        <w:t>[Pages 34–36]</w:t>
      </w:r>
    </w:p>
    <w:p>
      <w:r>
        <w:t>report of the Monopolkommission nor to distort the system contained in the RVG. What the investigating body pointed out, and this Chamber agrees, is that in Germany, unlike in Spain, it was decided to regulate the fees of lawyers by enacting a Law. The DC added informatively that this regulation was not without criticism since the Monopolkommission questioned this approach in "The Sixteenth Biennial Report 2004/2005: More Competition in the Services Sector As Well."</w:t>
      </w:r>
    </w:p>
    <w:p>
      <w:r>
        <w:t>However, regarding our country, following the entry into force of Law 25/2009, the function of the Colleges related to the preparation of indicative fee scales was repealed, incorporating into the LCP Article 14 and the previously commented Fourth Additional Provision. This is the regulation under which the actions of the ICAGU must be judged, and therefore, it is not appropriate to apply by analogy the German situation. Thus, according to our current national regulations, which is obviously the one we can apply, and in accordance with the analysis previously conducted, the Colleges may only develop guiding criteria, not scales as is the case here, exclusively for the purposes of cost assessment and account certification.</w:t>
      </w:r>
    </w:p>
    <w:p>
      <w:r>
        <w:t>Regarding the jurisprudence issued by the CJEU that the ICAGU cites to argue that its Guiding Criteria are ancillary, necessary, and proportionate restrictions inherent to the existing regulatory system (folios 963-967), it cannot be extended to the case at hand.</w:t>
      </w:r>
    </w:p>
    <w:p>
      <w:r>
        <w:t>Concerning the Wouters case (C-309/99, resolved by judgment of February 19, 2002), the collegial regulation of the Bar Association of the Netherlands established a prohibition on collaboration between lawyers and auditors. The CJEU, in its judgment, after analyzing the existing situation, concluded that the established prohibition did not infringe Article 85.1, now 101.1 of the TFEU, since if lawyers and auditors worked in the same company, the proper exercise of the legal profession could not be ensured.</w:t>
      </w:r>
    </w:p>
    <w:p>
      <w:r>
        <w:t>However, unlike what occurred in the facts analyzed in that judgment, in the case at hand, the preparation and publication of the Guiding Criteria of the ICAGU cannot be considered necessary or proportionate to achieve the intended purpose. Let us recall that after the analysis conducted by this Chamber, which is not deemed necessary to reproduce at this point, we have concluded that we are faced with scales instead of criteria permitted by the Fourth Additional Provision of the LCP, and that the purported defense of the right to effective judicial protection indicated by the ICAGU does not require the quantification of judicial costs, much less when it acts as a sort of recommendation for minimum prices, eliminating competition among operators.</w:t>
      </w:r>
    </w:p>
    <w:p>
      <w:r>
        <w:t>Regarding the second judgment mentioned by the ICAGU, that of the Cipolla case (joined cases C-94/04 and C-204/04, resolved by judgment of December 5, 2006), the CJEU analyzed the existence in Italy of scales for lawyers, developed in compliance with state regulations, which strictly prohibited deviating contractually from the established scales. In this context, the CJEU stated that the protection of consumers and the proper administration of justice could be considered imperative reasons of general interest to justify a restriction on the free provision of services, provided that the double requirement was met that the measure was suitable to ensure the achievement of the objective pursued and did not go beyond what was necessary to achieve it. Furthermore, the judgment stated that it was up to the referring court to decide whether, in the main case, the restriction on the free provision of services established in the national regulation met these requirements.</w:t>
      </w:r>
    </w:p>
    <w:p>
      <w:r>
        <w:t>However, in the case analyzed in this file, it cannot be considered, even if there may be circumstances in the Spanish market similar to those in Italy at this point, as the ICAGU indicates, that the publication and dissemination of the so-called Guiding Criteria (which in practice are nothing but scales) can be justified in order to guarantee the right to effective judicial protection. While in the Cipolla case it was the Italian state, via Royal Decree-Law No. 1578 of November 27, 1933, and not the Bar Associations, that exercised the power to make decisions about the minimum fee scale for lawyers, in Spain there is no law that allows them to develop and disseminate indicative scales among their members, not even to inform their clients of the possible costs they will incur, so that judgment cannot be applied to the present case.</w:t>
      </w:r>
    </w:p>
    <w:p>
      <w:r>
        <w:t>4.2. Duration of the conduct.</w:t>
        <w:br/>
        <w:t>Regarding the initiation of the conduct, the investigating body indicates that it took place with the dissemination of the Guiding Criteria that the ICAGU carried out among its members on April 11, 2011.</w:t>
      </w:r>
    </w:p>
    <w:p>
      <w:r>
        <w:t>About its duration, the DC specifies that, as of the date of the signing of the PR, it has no record of the repeal of said criteria nor that the College has adopted measures to put an end to their dissemination. It should be added that, on the date this Chamber issues its Resolution, and despite its imputation in the present sanctioning file, there is no record in the file that the ICAGU has proceeded to repeal said Guiding Criteria nor that it has put an end to their dissemination.</w:t>
      </w:r>
    </w:p>
    <w:p>
      <w:r>
        <w:t>In this sense, we are faced with a single and continuous infringement, considering the recent differentiation made by the National Court Judgment of May 26, 2016, between this type of infringement and those that have a unique and continuous nature, that is, those in which the participation of the company, in this case, the Bar Association, has not been interrupted and its actions pursued a single purpose, thus allowing a sanction to be imposed for the entire period of the infringement.</w:t>
      </w:r>
    </w:p>
    <w:p>
      <w:r>
        <w:t>While the persistence of these behaviors in December 2016 cannot be taken into account for the purposes of determining the duration of the investigated conduct in relation to the declaration of infringement and calculation of the corresponding sanction, which should only be considered during the period indicated by the investigating body and until the conclusion of said instruction, it must be taken into account for the non-application of possible mitigating factors under the provisions of Article 64.3 of the LDC, especially the one related to taking actions that put an end to the infringement.</w:t>
      </w:r>
    </w:p>
    <w:p>
      <w:r>
        <w:t>Likewise, the lack of diligence on the part of the ICAGU must be taken into account by the investigating body in its monitoring of this resolution since since the entry into force of the Omnibus Law in December 2009, the Statutes of the ICAGU contain two provisions, Article 3.M) and 3, Ñ), that are contrary to said norm and to the LDC, to which the ICAGU must submit according to the provisions of the LCP. While the ICAGU stated regarding them that, although they remained formally in force, they were not materially in effect (folios 176 and 181), as well as that since the Agreement of its Board of June 6, 2011, it had not issued opinions on fees (folio 177), the truth is that there is no record in the file that the ICAGU has initiated any reform of its Statutes. That is to say, for more than six years the ICAGU has maintained provisions in its Statutes that are contrary to competition defense regulations, without initiating any action to achieve their formal repeal.</w:t>
      </w:r>
    </w:p>
    <w:p>
      <w:r>
        <w:t>The ICAGU regarding the duration and based on what was stated in the Resolution of the defunct CNC of September 20, 2013, File S/0337/11 Distributors of CO2, in which "the Council of the CNMC considered that a duration of five years did not constitute a significant period of time" (folio 1094), stated that "the temporal scope of the effects of the alleged infringement would have been limited, which should be duly taken into account by the Council in its case" (folio 1094). Regarding this allegation, this Chamber must point out that the context in which this statement by the Council of the defunct CNC occurs differs from the current one. Thus, while in that case a conventional termination was agreed upon in which the commitments proposed by the accused after the issuance of the PCH were sufficient and capable of removing the obstacles to competition, in this case a sanction is agreed upon for an infringement by object. That is, as indicated in the following legal basis, in infringements by object it is not required that the conduct has produced effects, as it is sufficient that it has the capacity to cause them.</w:t>
      </w:r>
    </w:p>
    <w:p>
      <w:r>
        <w:t>4.3. Effects of the conduct in the market</w:t>
        <w:br/>
        <w:t>The DC indicates in its Report and Proposal for Resolution that the conduct of the ICAGU has had an impact on the determination of costs, as can be seen in the reports prepared in 2015 by the College, requested by various judicial bodies in the province of Guadalajara in connection with the corresponding challenges (folios 629-682). In them, it can be read how lawyers adhere to the so-called Guiding Criteria to calculate the amount of costs they will present before the court in the event that the losing party must pay the costs of its client. Therefore, the investigating body indicates that there has been a</w:t>
      </w:r>
    </w:p>
    <w:p>
      <w:r>
        <w:rPr>
          <w:b/>
        </w:rPr>
        <w:t>[Pages 37–39]</w:t>
      </w:r>
    </w:p>
    <w:p>
      <w:r>
        <w:t>homogenization of the costs of lawyers, through criteria that are in reality scales, without the legislator having expressly provided for this possibility.</w:t>
      </w:r>
    </w:p>
    <w:p>
      <w:r>
        <w:t>Additionally, the DC considers that the dissemination of these "Guiding Criteria," which are actually scales, for each of the professional actions in judicial proceedings has acted as a minimum price from which lawyers have set their fees.</w:t>
      </w:r>
    </w:p>
    <w:p>
      <w:r>
        <w:t>In response, the ICAGU argues the absence of effects in the market based on the assertion that "it is evident that the analysis of the effects of an anti-competitive practice in the market is fundamental for determining whether competition law regarding anti-competitive agreements has been violated" (folio 1089).</w:t>
      </w:r>
    </w:p>
    <w:p>
      <w:r>
        <w:t>This Chamber cannot share the ICAGU's view since we are not facing an infringement by effects of Article 1 of the LDC, but rather an infringement by object of said provision. And, in relation to this type of infringement, the different Spanish competition authorities have maintained, and the jurisprudence has supported, that it is not necessary for effects to have been produced in the market for its legal qualification. It is sufficient, therefore, that they have the capacity to cause them.</w:t>
      </w:r>
    </w:p>
    <w:p>
      <w:r>
        <w:t xml:space="preserve">Specifically, regarding the preparation and dissemination of minimum tariffs and minimum guiding scales, the National Court has recently expressed itself in these same terms in its judgment of April 8, 2016: </w:t>
        <w:br/>
        <w:t>"This determination and subsequent dissemination of prices undoubtedly has the consequence of producing a homogenization of the same in the valuations, that is, achieving a 'uniform behavior by its members,' in the words of the CNC, which is certainly incompatible with the maintenance and development of effective competition in the market for valuation services. All of which clearly falls within the prohibition scope resulting from Article 1 of Law 15/2007, of July 3. (...)</w:t>
      </w:r>
    </w:p>
    <w:p>
      <w:r>
        <w:t>In response to the assertion that the conduct would not have produced anti-competitive effects, it is necessary to emphasize that this consequence, the causing of negative effects for competition, is not part of the infringement, for which commission it is sufficient that the conduct is capable of producing them. And such is, without a doubt, what occurs in the case under review in that, we insist, setting minimum tariffs tends to promote a uniform behavior of professionals openly contrary to the principle of free competition.</w:t>
      </w:r>
    </w:p>
    <w:p>
      <w:r>
        <w:t>To also reject this allegation, it suffices to refer to the judgment of the Court of Justice of June 4, 2009, case C-8/08 T-Mobile, which reiterates previous doctrine, and refers in paragraphs 27 to 30 to the jurisprudential treatment of the distinction between infringements by object and by effect, emphasizing that the infringement will be by its object when the conduct, by its very nature, is harmful to the proper functioning of free competition, the classic example in this regard being price-fixing agreements, whether made directly or indirectly. The CJEU states in these terms:</w:t>
      </w:r>
    </w:p>
    <w:p>
      <w:r>
        <w:t>(…) 30. In such circumstances, contrary to what the referring court argues, it is not necessary to examine the effects of a concerted practice when its object contrary to competition is established.</w:t>
      </w:r>
    </w:p>
    <w:p>
      <w:r>
        <w:t>Consequently, it is sufficient that the agreements have as their object a restrictive practice, even if no effect has been generated, to appreciate the infringement."</w:t>
      </w:r>
    </w:p>
    <w:p>
      <w:r>
        <w:t>The ICAGU itself points out that "the concept of restrictive agreements by object must be applied only to those cases of coordination that can be considered as generating a degree of harm sufficient for competition that could be understood as not needing to examine their effects" (folio 1090), forgetting that the different Spanish competition authorities have already ruled on this matter on various occasions regarding fee setting, notably in the CNC Report on Professional Colleges following the transposition of the Services Directive, 2012, which expressly states that:</w:t>
      </w:r>
    </w:p>
    <w:p>
      <w:r>
        <w:t>"the setting of fees is one of the most harmful practices for competition, as it limits the ability of professionals to use price as a tool for differentiation and competition. Fixed or minimum fees, along with the restriction of supply, lead to prices being set above what would result from the freedom of supply and demand, with the consequent detriment to consumers. The guiding scales of fees and maximum fees, although they may not be binding, favor the alignment of tariffs, and experience shows that they are usually combined with other elements that increase their degree of binding for the professional. Furthermore, in general, regardless of the degree of obligation that the agreed fees entail, the process leading to their establishment involves sharing information about costs and other commercially sensitive issues among competitors, which in itself may constitute a restriction of competition pursued by the LDC."</w:t>
      </w:r>
    </w:p>
    <w:p>
      <w:r>
        <w:t xml:space="preserve">Evidence of this last assertion is the call made by the ICAGU to all its members to request their collaboration to refine the Guiding Criteria of the College: </w:t>
        <w:br/>
        <w:t>"We ask all colleagues to examine them and send us comments, corrections, or point out issues that may have been excluded and that may nevertheless generate costs or account certification" (folios 223 and 232).</w:t>
      </w:r>
    </w:p>
    <w:p>
      <w:r>
        <w:t>In this line, regarding the assessment of collusive conduct for infringement of Article 1 of the LDC, this Competition Chamber has reiterated (see, among others, the CNMC Resolution of July 28, 2016, Expdte. SAMAD/02/14 Official College of Industrial Technical Engineers of Madrid; Resolution of September 15, 2016, Expdte. SAMAD/09/2013 Professional Fees ICAM; Resolution of September 15, 2016, Expdte. SAMAD/09/2013 Bis Professional Fees ICAAH) that what is relevant is the ability to distort free competition, given its special potential for distorting competition, since the infringing type does not require that the purpose of violating free competition be achieved. It is sufficient, therefore, that it tends toward that end in the execution of the conduct, whether or not it is successful. In this same sense, the now-defunct CNC Council has been pronouncing, notably in its Resolution of March 27, 2012, Expte. S/0237/10 Motorcycles, a resolution that was specifically endorsed in this regard by the National Court in its judgment of April 29, 2015.</w:t>
      </w:r>
    </w:p>
    <w:p>
      <w:r>
        <w:t>To all of the above, it must be added that in the present file an additional factor must be taken into account, since, given that membership is mandatory to practice, the ICAGU monopolizes 100% of the lawyer market in its territorial scope of action. Consequently, the fee recommendations attributed to it have had sufficient capacity to eliminate strategic uncertainty and the independence of the commercial policies of the different professionals. This conduct, therefore, has been particularly apt to promote similar behaviors among professionals in the same field and to disincentivize competition among them in prices, quality, and even service, replacing the risks of free competition with cooperation among competitors, with the consequent detriment this entails for consumers.</w:t>
      </w:r>
    </w:p>
    <w:p>
      <w:r>
        <w:t xml:space="preserve">4.4. Responsibility of the Illustrious Bar Association of Guadalajara. </w:t>
        <w:br/>
        <w:t>This Chamber considers the responsibility of the ICAGU to be proven in light of the established facts, the evidence, and the other elements of judgment contained in the file, and that the allegations presented have not been able to disprove.</w:t>
      </w:r>
    </w:p>
    <w:p>
      <w:r>
        <w:t>Having established and qualified the conduct contrary to the LDC, Article 63 of the same norm conditions the exercise of the sanctioning power regarding fines by the Competition Authority on the presence in the infringing subject of intent or negligence in the execution of the imputed conduct.</w:t>
      </w:r>
    </w:p>
    <w:p>
      <w:r>
        <w:t>In the present case, it cannot be overlooked that the conduct prohibited by the LDC has been carried out by a Bar Association, so that in the adoption of the infringing conduct there is, at the very least, negligence bordering on intent, as it is inexcusable for an institution of this nature to be unaware, within the framework of a sanctioning procedure, of the effects that a norm with the significance of the Omnibus Law has on the regulations and collegiate conduct. In this same sense, regarding the criterion of intentionality, the Council of the now-defunct National Competition Commission expressed itself in the Fifth Legal Basis of its Resolution of October 31, 2012, in file 504/00, Lawyers of Madrid, to which the instructing body expressly referred in its Report and Proposal for Resolution.</w:t>
      </w:r>
    </w:p>
    <w:p>
      <w:r>
        <w:t>Supporting this position is the fact that there are letters in the file sent to the General Council of the Spanish Bar (folios 699-702) and to the Council of the Bar of Castilla-La Mancha (folios 703-714) in which the now-defunct DI, current DC, urged these bodies to promote the changes they deemed appropriate due to the entry into force of the Omnibus Law, including along with the writings the most common practices considered contrary to competition law and carried out by professional colleges. Among the practices</w:t>
      </w:r>
    </w:p>
    <w:p>
      <w:r>
        <w:rPr>
          <w:b/>
        </w:rPr>
        <w:t>[Pages 40–42]</w:t>
      </w:r>
    </w:p>
    <w:p>
      <w:r>
        <w:t>commented upon, the guiding criteria that the LCP allowed the Colleges to develop were analyzed (folios 711-712). The Council of the Bar of Castilla-La Mancha communicated to the DI (folios 715-718) that the Castilian-Manchegan Colleges, due to their connection to the Council, had been informed of the content of the letter and the measures that were proposed within it in relation to it.</w:t>
      </w:r>
    </w:p>
    <w:p>
      <w:r>
        <w:t>Therefore, this Chamber can ascertain that the ICAGU was aware and conscious of the unlawfulness of its conduct, not only due to the fundamental error from which its own allegations in this file stem regarding the objective of its Guiding Criteria, but also because neither after the Agreement of initiation, nor after the PCH, nor even after the PR, has the ICAGU repealed said criteria nor initiated any action to repeal the aforementioned provisions of its Statutes that are contrary to the Omnibus Law and to the competition defense regulations.</w:t>
      </w:r>
    </w:p>
    <w:p>
      <w:r>
        <w:t>On the other hand, as we have seen throughout this Resolution, in the Report on Professional Colleges of the defunct CNC, published after the transposition of the Services Directive, on April 18, 2012, the distinction between scale and guiding criterion was explicitly established: "[...] it should be clarified that the fourth additional provision of the LCP refers to "guiding" criteria and not to "guiding" scales, understanding as a guiding criterion the set of elements that must be taken into account for the taxation of costs and the account certification of lawyers, and not the quantitative result of applying said criteria in each specific case, which would be the price or fee," which is nothing more than a demonstration that the ICAGU should have been aware of this difference and have put the means at its disposal to avoid developing criteria with a sufficient degree of quantification to be considered prohibited.</w:t>
      </w:r>
    </w:p>
    <w:p>
      <w:r>
        <w:t>However, the ICAGU insists on alleging the absence of intent to infringe Article 1 of the LDC, stating, regarding the aforementioned letters sent by the DI, that it duly informed its members that the new guiding criteria had been developed "for the sole and exclusive legal purposes, that is, to apply in the indicated cases when issuing the mandatory reports required by the Court," referring to the guiding reports required by judicial bodies in the proceedings for the taxation of costs and account certification.</w:t>
      </w:r>
    </w:p>
    <w:p>
      <w:r>
        <w:t>Additionally, it points out that it added that “the fees are freely agreed upon between lawyer and client, independent of the criteria developed by the Board itself, which should only be taken into account in cases of taxation of costs (that is, when the opposing party is obliged to pay) and in account certifications where there is no agreement between lawyer and client," which should be viewed positively by the DC.</w:t>
      </w:r>
    </w:p>
    <w:p>
      <w:r>
        <w:t>However, once all that has been said in this Resolution regarding the object of the Guiding Criteria and the dissemination of the same carried out by the ICAGU has been considered, it is evident that such allegations cannot prosper.</w:t>
      </w:r>
    </w:p>
    <w:p>
      <w:r>
        <w:t>However, the administrative reproach is not limited to cases where there is intent, but is extendable to those cases where the agent of the infringement acts even in a state of simple negligence. In this regard, the defunct CNC stated in its Resolution of March 20, 2013, File S/0359/11 ATASA, confirmed by the judgment of the National Court of April 8, 2016:</w:t>
      </w:r>
    </w:p>
    <w:p>
      <w:r>
        <w:t>“Secondly, reference is made to the culpability in the commission of anti-competitive conduct. In this sense, it is stated that "the lack of intent in committing the infringement does not deprive the conduct of the associations of its unlawfulness, since Article 1 of the LDC typifies an infringement of result or objective unlawfulness, as the administrative infringement will occur when a harmful result for competition is produced or can be produced, regardless of whether this was the intended goal. In this sense, the National Court has stated, for example, in the Sixth Legal Ground of the Judgment of November 10, 2010, in case 06/637/2009 (CNC file S/0044/08 PROPOLLO), “(...) this does not prevent the conduct from being, by its nature, objectively restrictive of competition, (...) since the conduct can be carried out in a willful or negligent manner -clearly the provision refers to an intentional or negligent element-, the former being the one that directly aims to provoke the distorting effect of free competition that is effectively desired, and the latter, the one that, even without intending the effect, the conduct is apt to cause it, being able to foresee such effect, applying due diligence” (the emphasis is from the Judgment). (In a similar sense, STPI of July 12, 2001 in the accumulated cases T-202, 204 and 207/98, STJUE of April 5, 2006, case T-279/02)".</w:t>
      </w:r>
    </w:p>
    <w:p>
      <w:r>
        <w:t>In similar terms, the Competition Chamber of the CNMC Council has expressed itself in its recent Resolution of July 28, 2016, File SAMAD/02/14 Official College of Industrial Technical Engineers of Madrid, which reproduces what is stated in its Resolution of April 7, 2016, File S/0518/14 AERC:</w:t>
      </w:r>
    </w:p>
    <w:p>
      <w:r>
        <w:t>“It is understood that the subject is guilty if the infringement is the result of an action or omission attributable to its author due to malice or imprudence, negligence or inexcusable ignorance (among others, this is stated in the Judgment of the Supreme Court Chamber of November 6, 1990, and the Judgment of the Administrative Litigation Chamber of the Supreme Court of July 9, 1994)”.</w:t>
      </w:r>
    </w:p>
    <w:p>
      <w:r>
        <w:t>Consequently, this Chamber understands that the conduct of the ICAGU has been, at the very least, negligent, thus being responsible for the conduct attributed to it, to the extent that the evidence contained in this file and the proven facts corroborate this.</w:t>
      </w:r>
    </w:p>
    <w:p>
      <w:r>
        <w:t>FIFTH.- DETERMINATION OF THE SANCTION</w:t>
        <w:br/>
        <w:t>5.1. Criteria for the determination of the sanction</w:t>
        <w:br/>
        <w:t>Article 62.4.a) of the LDC establishes that it will be classified as a very serious infringement "The development of collusive conduct typified in Article 1 of the Law consisting of cartels or other agreements, decisions or collective recommendations, concerted practices or consciously parallel among companies competing with each other, real or potential".</w:t>
      </w:r>
    </w:p>
    <w:p>
      <w:r>
        <w:t>For its part, paragraph c) of Article 63.1 states that very serious infringements may be punished with a fine of up to 10 percent of the total turnover of the infringing company in the financial year immediately preceding the imposition of the fine, and in cases where it is not possible to determine the turnover, paragraph 3.c) states that the amount of the fine will be more than 10 million euros.</w:t>
      </w:r>
    </w:p>
    <w:p>
      <w:r>
        <w:t>Regarding the nature of the 10% (whether it is the maximum of a sanctioning range, or whether it should be considered as a limit or leveling threshold), the Supreme Court has recently ruled in its judgment of January 29, 2015 (Appeal 2872/2013), a judgment that has already been analyzed in several resolutions of this Chamber.</w:t>
      </w:r>
    </w:p>
    <w:p>
      <w:r>
        <w:t>According to the Supreme Court, the process of determining the fine must necessarily adhere to the following premises:</w:t>
        <w:br/>
        <w:t>- The percentage limits provided in Article 63.1 of the LDC should be conceived as the maximum level of a sanctioning range in which the sanctions, depending on the severity of the conduct, must be individualized. The Chamber indicates that these limits "constitute, in each case, the ceiling of the pecuniary sanction within a scale that, starting from the minimum value, culminates in the corresponding percentage" and continues to explain that "these are percentage figures that mark the maximum of the sanctioning rigor for the sanction corresponding to the infringing conduct that, within the respective category, has the greatest unlawful density."</w:t>
        <w:br/>
        <w:t>- Regarding the base on which to calculate the percentage of the fine, in this case up to 10% for being a very serious infringement, Article 63.1 of the LDC refers to the "total turnover of the infringing company in the financial year immediately preceding the imposition of the fine," a concept with which the legislator, as the Supreme Court points out, "has sought to emphasize that the turnover figure used as the base for the percentage is not limited to a part but to the "whole" of that turnover. In other words, with the notion of "total turnover," it has opted to unify the concept so that it is not possible to distinguish between gross income aggregated or disaggregated by branches of activity of the infringing company." Thus, it rejects the interpretation according to which this percentage should be calculated based on the turnover related to the sector of activity to which the conduct or infringement is confined.</w:t>
        <w:br/>
        <w:t>- Within the sanctioning range that extends up to the maximum percentage set in Article 63 of the LDC, the fines must be graduated according to Article 64 of the LDC, as previously mentioned.</w:t>
        <w:br/>
        <w:t>- Finally, the 9th Legal Ground of the judgment emphasizes the necessary deterrence and proportionality that must guide the exercise of the sanctioning power, along with</w:t>
      </w:r>
    </w:p>
    <w:p>
      <w:r>
        <w:rPr>
          <w:b/>
        </w:rPr>
        <w:t>[Pages 43–45]</w:t>
      </w:r>
    </w:p>
    <w:p>
      <w:r>
        <w:t>with the precise attention to the previously mentioned criteria for gradation. Thus, it states that "the administrative sanctions provided for the exercise of activities [...] must be set at a level sufficiently deterrent so that, when making their own decisions, companies do not seek to obtain economic benefits derived from the infringements that turn out to be greater than the costs (the sanctions) inherent to the repression of those." It also specifies that the deterrent purpose of fines in matters of competition defense cannot be established as the predominant reference point for the calculation in a specific case, displacing the principle of proportionality.</w:t>
      </w:r>
    </w:p>
    <w:p>
      <w:r>
        <w:t>5.2. Determination of the sanction</w:t>
        <w:br/>
        <w:t>According to the facts proven by the investigating body, the conduct has been classified as very serious and would be attributable to the ICAGU at least since April 11, 2011, if only the moment when said institution disseminated the "Guiding Criteria" subject to reproach is taken into account, up to the date of initiation of the present sanctioning file, July 9, 2015, that is, 51 months.</w:t>
      </w:r>
    </w:p>
    <w:p>
      <w:r>
        <w:t>In accordance with the criteria of Article 64 of the LDC, it would be appropriate to take as a reference for calculating the sanction the size of the affected market. However, considering the difficulty in estimating the business of the registered lawyers who may have known and applied the recommendations of the ICAGU during these years, it seems more reasonable to use the volume of the collegiate revenues as a reference. According to the response given by the ICAGU to the information request of November 15, 2016, from this Competition Chamber of the CNMC, the revenues of the ICAGU were euros in 2011, 352,887.91 euros in 2012, 368,652.06 euros in 2013, 348,016.09 euros in 2014, and 350,517.90 euros in 2015, so the collegiate revenues throughout the infringement period can be estimated at around 1,513,291.98 euros.</w:t>
      </w:r>
    </w:p>
    <w:p>
      <w:r>
        <w:t>Months</w:t>
        <w:br/>
        <w:t>Year Revenues Affected Revenues</w:t>
        <w:br/>
        <w:t>of infringement</w:t>
        <w:br/>
        <w:t>2011 357,969.29 € 9 268,476.97 €</w:t>
        <w:br/>
        <w:t>2012 352,887.91 € 12 352,887.91 €</w:t>
        <w:br/>
        <w:t>2013 368,652.06 € 12 368,652.06 €</w:t>
        <w:br/>
        <w:t>2014 348,016.09 € 12 348,016.09 €</w:t>
        <w:br/>
        <w:t>2015 350,517.90 € 6 175,258.95 €</w:t>
        <w:br/>
        <w:t>Total 1,778,043.25 € 51 1,513,291.98 €</w:t>
      </w:r>
    </w:p>
    <w:p>
      <w:r>
        <w:t>Regarding possible mitigating or aggravating circumstances (Article 64.3 LDC), the proposal of the investigating body does not refer to either. This Chamber, for its part, considering that even in December 2016 the ICAGU still has not initiated any action to repeal the "Guiding Criteria" for which it is sanctioned in this Resolution, cannot consider that the ICAGU has developed an effective action that has put an end to the infringement nor has it engaged in the non-effective application of the prohibited conduct nor in actions aimed at repairing the damage caused. Likewise, it has not initiated any action to carry out the formal reform of the provisions of its Statutes that are contrary to the Omnibus Law and to the competition defense regulations.</w:t>
      </w:r>
    </w:p>
    <w:p>
      <w:r>
        <w:t>Regarding this last point, it is only taken into account for the purposes of denying the aforementioned mitigating circumstances, without having any impact on the duration of the declared infringement, which is determined according to the facts taken into consideration during the instruction of the file by the DC.</w:t>
      </w:r>
    </w:p>
    <w:p>
      <w:r>
        <w:t>In light of the impossibility of applying mitigating circumstances and considering both the characteristics of the infringing conduct and, specifically, its duration (at least, 51 months between 2011 and 2015), scope, effects on the lawyers registered with the ICAGU (403 practicing lawyers, 388 residents, and 15 non-residents) and other criteria provided for in Article 64 of the LDC, this Chamber considers that it is appropriate to impose on the infringer a fine of 3% of the collegiate revenues of the ICAGU in 2015 (350,517.90 euros), which amounts to a sanction of 10,515.53 €.</w:t>
      </w:r>
    </w:p>
    <w:p>
      <w:r>
        <w:t>Therefore, in view of the cited articles and the others of general application, the Competition Chamber of the Council of the National Commission of Markets and Competition,</w:t>
      </w:r>
    </w:p>
    <w:p>
      <w:r>
        <w:t>HAS RESOLVED</w:t>
      </w:r>
    </w:p>
    <w:p>
      <w:r>
        <w:t>FIRST.- To declare the existence of a conduct prohibited by Article 1 of Law 15/2007 of July 3, on Competition Defense, carried out by the Illustrious Bar Association of Guadalajara and consisting of the collective price recommendation through the preparation and dissemination of the "Guiding Criteria of the Illustrious Bar Association of Guadalajara, prepared exclusively for the purposes of cost assessment and account certification."</w:t>
      </w:r>
    </w:p>
    <w:p>
      <w:r>
        <w:t>SECOND.- The previously described and specified conduct must be classified as very serious, typified in Article 62.4.a) of Law 15/2007, of July 3, on Competition Defense.</w:t>
      </w:r>
    </w:p>
    <w:p>
      <w:r>
        <w:t>THIRD.- To declare the Illustrious Bar Association of Guadalajara responsible for said infringing conduct.</w:t>
      </w:r>
    </w:p>
    <w:p>
      <w:r>
        <w:t>FOURTH.- To impose a sanctioning fine of 10,515.53 € on the Illustrious Bar Association of Guadalajara.</w:t>
      </w:r>
    </w:p>
    <w:p>
      <w:r>
        <w:t>FIFTH.- To order it to refrain from carrying out similar conduct to that typified and sanctioned in this Resolution in the future.</w:t>
      </w:r>
    </w:p>
    <w:p>
      <w:r>
        <w:t>SIXTH.- To order the Illustrious Bar Association of Guadalajara to disseminate the full text of this Resolution among its members.</w:t>
      </w:r>
    </w:p>
    <w:p>
      <w:r>
        <w:t>SEVENTH.- To urge the Competition Directorate of the CNMC to monitor and ensure the full compliance with this Resolution.</w:t>
      </w:r>
    </w:p>
    <w:p>
      <w:r>
        <w:t>Communicate this Resolution to the Competition Directorate of the CNMC and notify the interested party, informing them that no administrative appeal is available against it, and that they may file a contentious-administrative appeal with the National Court within two months from the day following its notification.</w:t>
      </w:r>
    </w:p>
    <w:p>
      <w:r>
        <w:t>PARTICULAR VOTE</w:t>
      </w:r>
    </w:p>
    <w:p>
      <w:r>
        <w:rPr>
          <w:b/>
        </w:rPr>
        <w:t>[Pages 46–48]</w:t>
      </w:r>
    </w:p>
    <w:p>
      <w:r>
        <w:t xml:space="preserve">VOTING PARTICULAR DISSENT expressed by the Counselor Mr. Fernando Torremocha y García-Sáenz to this RESOLUTION approved today, Thursday, December 22, 2016, by simple majority, within the framework of the Sanctioning File S/DC/0560/15 COLEGIO ABOGADOS GUADALAJARA 2. </w:t>
        <w:br/>
        <w:t xml:space="preserve">Specific and development of My Dissent in the following REASONS </w:t>
        <w:br/>
        <w:t>I.-</w:t>
        <w:br/>
        <w:t xml:space="preserve">BACKGROUND </w:t>
        <w:br/>
        <w:t xml:space="preserve">1st On June 9, 2015, the Competition Directorate agreed to initiate a Sanctioning File against the Illustrious Bar Association of Guadalajara (folio 133) "due to the existence of rational indications of the commission, by the College, of an infringement of Article 1 of the LDC, consisting of a collective price recommendation materialized through the preparation and publication of Guiding Criteria of the Illustrious Bar Association of Guadalajara, prepared exclusively for the purposes of Cost Assessment and Account Certification." </w:t>
        <w:br/>
        <w:t xml:space="preserve">The initiation agreement was notified to the Illustrious Bar Association of Guadalajara the following day (folios 134 to 137). </w:t>
        <w:br/>
        <w:t xml:space="preserve">2nd In view of all that has been acted upon and in accordance with Article 33.1 of the Competition Defense Regulation, the Competition Directorate considers that "The conduct consisting of the preparation and dissemination of the 'Guiding Criteria of the Illustrious Bar Association of Guadalajara, prepared exclusively for the purposes of Cost Assessment and Account Certification' from April 11, 2011, constitutes an infringement typified in Article 1 of the LDC as it is considered by this Competition Directorate a collective recommendation, being the Illustrious Bar Association of Guadalajara responsible for said infringement. </w:t>
        <w:br/>
        <w:t xml:space="preserve">In accordance with Article 50.3 of the LDC, this Statement of Specification of Facts shall be notified to the Illustrious Bar Association of Guadalajara so that, within fifteen days, it may respond and, if applicable, propose the evidence it deems pertinent." </w:t>
        <w:br/>
        <w:t xml:space="preserve">The Statement of Specification of Facts (folios 897 to 915) was notified to the Illustrious Bar Association of Guadalajara on April 7, 2016 (folios 916 to 936). </w:t>
        <w:br/>
        <w:t xml:space="preserve">3rd In view of the actions taken, in accordance with Article 50.4 of the LDC, it is PROPOSED </w:t>
        <w:br/>
        <w:t xml:space="preserve">First.- That the existence of a conduct prohibited by Article 1 of Law 15/2007 of July 3, on Competition Defense, be declared from April 11, 2011, to the present, consisting of the collective price recommendation through the preparation and dissemination of the "Guiding Criteria of the Illustrious Bar Association of Guadalajara, prepared exclusively for the purposes of Cost Assessment and Account Certification." </w:t>
        <w:br/>
        <w:t xml:space="preserve">Second.- That the Illustrious Bar Association of Guadalajara be declared responsible for said infringement. </w:t>
        <w:br/>
        <w:t xml:space="preserve">Third.- That the prohibited conduct be classified, for the purposes of determining the sanction to be imposed, as a very serious infringement under Article 62.4.a) of the LDC. </w:t>
        <w:br/>
        <w:t xml:space="preserve">Fourth.- That the sanction provided for in Article 63 of the LDC be imposed, taking into account the criteria for determining the sanction provided for in Article 64 LDC. </w:t>
        <w:br/>
        <w:t xml:space="preserve">In accordance with Article 50.4 of the LDC, this PROPOSAL FOR RESOLUTION shall be notified to the interested party so that, within fifteen days, they may submit the allegations they deem appropriate, informing them that these must contain, if applicable, the proposals of the parties regarding the practice of evidence and complementary actions before the Council of the CNMC, as well as the request for a Hearing." </w:t>
        <w:br/>
        <w:t xml:space="preserve">4th In a previous Proposal Report on July 20, 2016, it was elevated by the Competition Directorate to this Competition Chamber along with the File, in accordance with Article 50.5 of the LDC. </w:t>
        <w:br/>
        <w:t xml:space="preserve">On the same day, July 20, 2016, it was assigned to the Rapporteur. </w:t>
        <w:br/>
        <w:t xml:space="preserve">The Rapporteur Counselor Mr. Guinart has distributed for deliberation and ruling on this File, as Item 4.2 of the Agenda, matters to be addressed in the Session of today, Thursday, December 22, 2016. </w:t>
        <w:br/>
        <w:t xml:space="preserve">5th The simple majority of this Competition Chamber has approved the Rapporteur's Proposal, deliberated and ruled on today, Thursday, December 22, 2016, in the following literal terms </w:t>
        <w:br/>
        <w:t xml:space="preserve">HAS RESOLVED </w:t>
        <w:br/>
        <w:t xml:space="preserve">FIRST.- To declare the existence of a conduct prohibited by Article 1 of Law 15/2007 of July 3, on Competition Defense, carried out by the Illustrious Bar Association of Guadalajara and consisting of the collective price recommendation through the preparation and dissemination of the "Guiding Criteria of the Illustrious Bar Association of Guadalajara, prepared exclusively for the purposes of Cost Assessment and Account Certification." </w:t>
        <w:br/>
        <w:t xml:space="preserve">SECOND.- The previously described and specified conduct must be classified as very serious, typified in Article 62.4.a) of Law 15/2007 of July 3, on Competition Defense. </w:t>
        <w:br/>
        <w:t xml:space="preserve">THIRD.- To declare the Illustrious Bar Association of Guadalajara responsible for said infringing conduct. </w:t>
        <w:br/>
        <w:t xml:space="preserve">FOURTH.- To impose a sanctioning fine of 10,515.5 euros on the Illustrious Bar Association of Guadalajara. </w:t>
        <w:br/>
        <w:t xml:space="preserve">FIFTH.- To order it to refrain from engaging in conduct similar to that typified and sanctioned in this Resolution in the future. </w:t>
        <w:br/>
        <w:t xml:space="preserve">SIXTH.- To order the Illustrious Bar Association of Guadalajara to disseminate the full text of this Resolution among its Members. </w:t>
        <w:br/>
        <w:t xml:space="preserve">SEVENTH.- To urge the Competition Directorate of the CNMC to monitor and ensure the full compliance with this Resolution. </w:t>
        <w:br/>
        <w:t>II.-</w:t>
        <w:br/>
        <w:t xml:space="preserve">DISSENT </w:t>
        <w:br/>
        <w:t xml:space="preserve">FIRST.- EXPIRATION.- </w:t>
        <w:br/>
        <w:t xml:space="preserve">The Competition Defense Regulation approved by Royal Decree 261/2008 of February 22, provides in its Article 28 in its fourth section, imperatively that "the instruction period of the file shall be 12 months from the date of the Initiation Agreement. The passage of the maximum period of 18 months from the date of the Initiation Agreement of the sanctioning procedure without the procedure being resolved will determine its expiration in accordance with the provisions of section 1 of Article 38 of Law 15/2007 of July 3." </w:t>
        <w:br/>
        <w:t xml:space="preserve">In support of this dissent, I cite the Supreme Court rulings issued in the Cassation Appeals for the Unification of Doctrine of September 29, 2016 (Cassation Appeal 1142/2016); October 11, 2016 (Cassation Appeal 1908/2016); October 25, 2016 (Cassation Appeal 1251/2016); October 27, 2016 (Cassation Appeal 1099/2016); November 2, 2016 (Cassation Appeal 1907/2016); November 3, 2016 (Cassation Appeal 1281/2016); November 7, 2016 (Cassation Appeal 2053/2016) and November 7, 2016 (Cassation Appeal 1887/2016). </w:t>
        <w:br/>
        <w:t xml:space="preserve">A simple numerical calculation of the elapsed time period to date in which the simple majority of this Competition Chamber has issued this administrative Resolution in preliminary proceedings, evidences the excess of the 18 months authorized by Law and the Competition Defense Regulation, for which its expiration should have been agreed. </w:t>
        <w:br/>
        <w:t>Consequently, this is My First Reproach to the Resolution approved today, Thursday, December 22, 2016, since without prejudice to the previous establishments, this specific Rapporteur was assigned to the Rapporteur on July 20.</w:t>
      </w:r>
    </w:p>
    <w:p>
      <w:r>
        <w:rPr>
          <w:b/>
        </w:rPr>
        <w:t>[Pages 49–51]</w:t>
      </w:r>
    </w:p>
    <w:p>
      <w:r>
        <w:t>the year 2016 and therefore, in my understanding, the Rapporteur has had sufficient time to bring to knowledge and deliberation "a finalized and complete text, which has not been done" and this within the time period of 18 months, solely for the purpose of avoiding the expiration of the sanctioning procedure.</w:t>
      </w:r>
    </w:p>
    <w:p>
      <w:r>
        <w:t>SECOND.- COLLECTIVE RECOMMENDATIONS.-</w:t>
        <w:br/>
        <w:t>My Second Reproach concerns the impact of the terminology applied to define the infringing conduct: COLLECTIVE RECOMMENDATIONS with effects on the substance.</w:t>
      </w:r>
    </w:p>
    <w:p>
      <w:r>
        <w:t>To this effect, this Counselor understands that the entirety of the ESTABLISHMENTS of its Reports on Sanctioning Files SAMAD/09/2013 I PROFESSIONAL FEES ICAM and SAMAD/09/2013 II BIS PROFESSIONAL FEES ICAAH must be duly accredited.</w:t>
      </w:r>
    </w:p>
    <w:p>
      <w:r>
        <w:t>My Reports, anew and systematically, were defeated by a simple majority and returned, forcing me to formulate two Dissenting Particular Votes, to which I refer today and reiterate in their entirety, both in form and substance.</w:t>
      </w:r>
    </w:p>
    <w:p>
      <w:r>
        <w:t>And this, with the following argumentative development:</w:t>
        <w:br/>
        <w:t>A. For the purposes of this Sanctioning File, the relevant market examined is constituted by the provision of professional services by the attorneys (Lawyers) affected by the Guiding Criteria of Professional Fees for the purposes of issuing reports and opinions and procedural acts in cost assessments and account certifications at judicial request.</w:t>
      </w:r>
    </w:p>
    <w:p>
      <w:r>
        <w:t>The Separate Pieces for Cost Assessment incurred in judicial proceedings, followed before the different jurisdictional orders, are governed by the provisions of Articles 242 to 246, in relation to Article 394, previous, subsequent, and concordant of Law 1/2000 of January 7, on Civil Procedure.</w:t>
      </w:r>
    </w:p>
    <w:p>
      <w:r>
        <w:t>Regarding the Account Certification, it is specified in Article 35 of the same Procedural Law.</w:t>
      </w:r>
    </w:p>
    <w:p>
      <w:r>
        <w:t>-----0-----</w:t>
      </w:r>
    </w:p>
    <w:p>
      <w:r>
        <w:t>B. The European Commission in 2005 published a COMMUNICATION with "Follow-up Report on Competition in Professional Services," in which it urged Member States to eliminate regulatory restrictions on free competition and pointed out to the National Competition Authorities to act against the decisions and recommendations and other actions of the Professional Colleges that restrict competition.</w:t>
      </w:r>
    </w:p>
    <w:p>
      <w:r>
        <w:t>On December 12, 2006, the Services Directive 2006/123/EC of the European Parliament and of the Council, concerning services in the internal market, was approved, which required its transposition by Member States within three years from its entry into force.</w:t>
      </w:r>
    </w:p>
    <w:p>
      <w:r>
        <w:t>The Services Directive was transposed into Spanish Law via the Umbrella Law 17/2009 of November 23, establishing, for this purpose, as a general regime, the freedom of access to service activities and their free exercise throughout the national territory.</w:t>
      </w:r>
    </w:p>
    <w:p>
      <w:r>
        <w:t>The Council of Ministers of the Kingdom of Spain, in an Agreement of August 14, 2008, on structural reform measures and promoting financing for small and medium-sized enterprises, in its Twenty-First Section agreed to "proceed with the reform of the regulatory framework for professional services and Professional Colleges to promote greater competition, within the internal transposition process of the Community Directive."</w:t>
      </w:r>
    </w:p>
    <w:p>
      <w:r>
        <w:t>This led to the Omnibus Law 25/2009 of December 22, amending various laws for their adaptation to the Law on free access to service activities and their exercise.</w:t>
      </w:r>
    </w:p>
    <w:p>
      <w:r>
        <w:t>Law 2/1974 of February 13, on Professional Colleges, recently amended by Law 5/2012 of July 6, for these purposes, has been modified by Law 7/1997 of April 14, on Liberalizing Measures in Land and Professional Colleges, providing in its Article 5 "The paragraph ñ of article 5 is amended to read as follows: It is the responsibility of the Professional Colleges to exercise the following functions, within their territorial scope: Establish fee scales, which will have a merely indicative character."</w:t>
      </w:r>
    </w:p>
    <w:p>
      <w:r>
        <w:t>The Omnibus Law in its Article 5 states:</w:t>
        <w:br/>
        <w:t>"Seven. The letter ñ) of article 5 is repealed, which is left without content.</w:t>
        <w:br/>
        <w:t>Fourteen. A new article 14 is added with the following wording:</w:t>
        <w:br/>
        <w:t>Article 14. Prohibition of recommendations on fees.</w:t>
        <w:br/>
        <w:t>Professional Colleges and their collegiate organizations may not establish indicative scales, nor any other guidance, recommendation, directive, norm, or rule on professional fees, EXCEPT AS PROVIDED IN THE FOURTH ADDITIONAL PROVISION.</w:t>
        <w:br/>
        <w:t>Seventeen. A new Fourth Additional Provision is added, with the following wording:</w:t>
        <w:br/>
        <w:t>"Fourth Additional Provision. Valuation of the Colleges for cost assessment.</w:t>
        <w:br/>
        <w:t>The Colleges MAY develop Guiding Criteria exclusively for the purposes of Cost Assessment and Account Certification of lawyers.</w:t>
        <w:br/>
        <w:t>Such CRITERIA will also be valid for the calculation of fees and rights corresponding to the purposes of cost assessment in legal aid."</w:t>
      </w:r>
    </w:p>
    <w:p>
      <w:r>
        <w:t>-----0-----</w:t>
      </w:r>
    </w:p>
    <w:p>
      <w:r>
        <w:t>C. The COST ASSESSMENT, procedurally speaking, does not have its own essence, but is a direct consequence of a prior Process in judicial headquarters (Ordinary Procedure, Appeal, and, where applicable, Cassation Appeal) in which one of the parties drawn into the Litigation is condemned in costs.</w:t>
      </w:r>
    </w:p>
    <w:p>
      <w:r>
        <w:t>As a consequence of this (principle of causality), the winning party in costs requests the Judicial Body to open a Separate Piece for Cost Assessment in which, according to the Legal System, the following interlocutory procedural steps must be followed:</w:t>
        <w:br/>
        <w:t>1st The Court Attorney (...) on behalf and representation of (...) appears before (the Court, the Audience, or the Chamber) and as best proceeds in Law, I SAY:</w:t>
        <w:br/>
        <w:t>That it is of interest to my party's right that the Judicial Secretary (currently, Lawyer of the Administration of Justice) proceed with the appropriate ASSESSMENT OF THE INCURRED COSTS, for which I attach the Lawyer's Bill and Note of rights-supplied by the Attorney.</w:t>
        <w:br/>
        <w:t>2nd The Judicial Secretary (currently, Lawyer of the Administration of Justice) issues an Order Diligence in which he states that he has proceeded with the Cost Assessment requested (principle of requested justice) detailing the concepts and items and in which he agrees:</w:t>
      </w:r>
    </w:p>
    <w:p>
      <w:r>
        <w:rPr>
          <w:b/>
        </w:rPr>
        <w:t>[Pages 52–54]</w:t>
      </w:r>
    </w:p>
    <w:p>
      <w:r>
        <w:t>- notify the parties for a common period of TEN DAYS, with the warning that no inclusion or addition of any item will be accepted, reserving to the interested parties their right to claim it from whom and how it corresponds.</w:t>
        <w:br/>
        <w:t>- inform the parties that within the specified period, the taxation of costs carried out may be contested, with the following warnings:</w:t>
        <w:br/>
        <w:t>By the condemned party, based on the inclusion of undue items, rights, or expenses (….) the taxation may also be contested by alleging that the amount of said fees is excessive (Article 245.2 of the Civil Procedure Law).</w:t>
        <w:br/>
        <w:t>The favored party may contest the taxation for not having included expenses that it deems duly justified and claimed. It may also base its claim on the non-inclusion of the total fee of its lawyer or expert, professional or official not subject to a fee schedule or the incorrect inclusion of its attorney's rights (Article 245.3 of the Civil Procedure Law).</w:t>
        <w:br/>
        <w:t>In any case, the written contestation must mention the accounts or bills and the specific items to which the discrepancy refers and the reasons for it. Otherwise, the contestation will not be admitted for processing (Article 245.4 of the Civil Procedure Law).</w:t>
        <w:br/>
        <w:t>3º The party dissatisfied with the taxation of costs carried out, within the ten days following and under the provisions of Article 245 of the Civil Procedure Law, contests it, either on the grounds of undue items or on the grounds of excessive items.</w:t>
        <w:br/>
        <w:t>Consequently, the Judicial Secretary (currently, Lawyer of the Administration of Justice) issues an Order in which, in accordance with the provisions of sections 1 and 2 of Article 246 of the Civil Procedure Law, “it is agreed to notify the requesting party for FIVE DAYS to be heard regarding the reduction claimed.”</w:t>
        <w:br/>
        <w:t>4º The requesting party for the taxation of costs may acquiesce to the claim or oppose it.</w:t>
        <w:br/>
        <w:t>In this case (opposition), the Judicial Secretary (currently, Lawyer of the Administration of Justice) will issue an Order of the following tenor: “The previous document submitted by the Attorney (….) shall be attached to the relevant piece. The CONTESTATION FOR EXCESSIVE FEES is considered ANSWERED and the drafting lawyer having opposed the contestation for excessive fees, prior to requesting the mandatory report from the Illustrious Bar Association of Madrid established in Article 246.1 of the Civil Procedure Law (…).</w:t>
        <w:br/>
        <w:t>5º The Judicial Secretary (currently, Lawyer of the Administration of Justice) will subsequently issue a Decree in which the following pronouncements must necessarily be stated:</w:t>
        <w:br/>
        <w:t>FACTUAL BACKGROUND</w:t>
        <w:br/>
        <w:t>FIRST.- In the present case (….) the taxation of costs dated (….), amounting to XXX euros, has been carried out, being notified to the parties for ten days regarding said taxation so that, if applicable, they could contest it.</w:t>
        <w:br/>
        <w:t>SECOND.- The taxation of costs has been contested by the party obliged to pay, considering the fees claimed by the Lawyer (….) to be excessive.</w:t>
        <w:br/>
        <w:t>THIRD.- The contestation has been notified to the opposing party for five days, with the drafting lawyer not accepting the proposed reduction of fees by the contesting party of the taxation of costs.</w:t>
        <w:br/>
        <w:t>FOURTH.- After the proceedings were sent for Report to the Illustrious Bar Association of Madrid, this Professional Corporation issued the mandatory Opinion on (….) stating that “THE GOVERNING BOARD RULES that against the sum of XXXX euros claimed by the Lawyer in the contested bill, it is more in line with the Criteria of the Bar Association of Madrid in issuing its opinions on professional fees at judicial request, as well as the particular circumstances of the procedure in which they are contested and the work effectively carried out by the aforementioned Lawyer, the amount of XXX euros, a reduced amount that in its case must be increased by the applicable VAT.”</w:t>
        <w:br/>
        <w:t>LEGAL GROUNDS</w:t>
        <w:br/>
        <w:t>FIRST.- Article 246.1 of the Civil Procedure Law provides that if the Taxation of Costs is contested on the grounds of excessive lawyer fees, the lawyer in question shall be heard within five days and, if he does not accept the reduction of fees claimed, a testimony of the proceedings shall be sent to the Bar Association for it to issue a Report. The same shall apply in the case that the fees claimed by experts have been contested.</w:t>
        <w:br/>
        <w:t>And Article 246.3 of the Civil Procedure Law adds that the Judicial Secretary, in view of the actions taken and the opinions issued, shall issue a Decree maintaining the taxation carried out or, if applicable, introduce the modifications deemed appropriate.</w:t>
        <w:br/>
        <w:t>SECOND.- According to reiterated doctrine of the Supreme Court and lower jurisprudence of the Provincial Courts, the contestation of the taxation of costs for being excessive seeks to determine the burden that the condemned party must bear regarding the bill of the drafting lawyer, with the professional fees of the lawyers needing to be a weighted and reasonable average within the parameters of the profession.</w:t>
        <w:br/>
        <w:t>In the present case, in which the drafting lawyer has fully carried out professional activity, although the roll has ended in an extraordinary manner by decree of desertion, taking into account the amount of the appeal, the extent and reasons of the appeal that constitute its legal complexity of the litigation and the application of Criterion 44 and not Criterion 7 used, since the Guiding Criteria for Professional Fees of the year 2001 were in force at the time of filing the appeal, leads to a reduction of the amount of the bill included in the taxation (….) amount that must be increased by the corresponding VAT.</w:t>
        <w:br/>
        <w:t>-----0-----</w:t>
        <w:br/>
        <w:t>In light of all the above, it should be CONCLUDED by stating that</w:t>
        <w:br/>
        <w:t>(a) the Separate Piece of TAXATION OF COSTS has a millenary validity, as does the Civil Procedure Law that regulates, specifies, and protects it under Article 9 of the Spanish Constitution: principle of legality.</w:t>
        <w:br/>
        <w:t>(b) the Taxation of Costs, by virtue of the Law and under the Constitutional Principles of legality and legal certainty under Article 9 CE, may be contested and concerning the Professional Fees of Lawyers in judicial cases and processes, either for being undue or for being excessive.</w:t>
        <w:br/>
        <w:t>For this purpose and with the character of prior knowledge, the Illustrious Bar Associations of Spain have been pronouncing on the different judicial actions (items) and their quantification, via Professional Fees, Guiding Professional Fees, Parameters, Scales, and currently, Criteria. This is in order to adapt them to the different pronouncements that the Competition Bodies have been issuing, as a consequence of the Umbrella Laws, Omnibus, of Professional Associations, etc.</w:t>
        <w:br/>
        <w:t>Hence, both the jurisprudential doctrine emanating from the Supreme Court and the lower jurisprudence emanating from the Provincial Courts have been qualifying the title: professional fees, minimum fees, guiding fees, norms, parameters, criteria, etc., in order to adapt them to the current reality, and solely for the purpose of weighing and rationalizing the professional services provided by Lawyers in judicial proceedings (requests).</w:t>
        <w:br/>
        <w:t>And what is more important, all of them, whatever their designation, are ex ante for knowledge and application by the persons called to the Taxation of Costs and not ex post as claimed by the Competition Defense Service of the Autonomous Community of Madrid, in clear ignorance of what is established in the procedural norms.</w:t>
        <w:br/>
        <w:t>And they are in extenso (in the terminology of Article 243.3 expressly detailed items of actions and documents that must be billed), since the</w:t>
      </w:r>
    </w:p>
    <w:p>
      <w:r>
        <w:rPr>
          <w:b/>
        </w:rPr>
        <w:t>[Pages 55–57]</w:t>
      </w:r>
    </w:p>
    <w:p>
      <w:r>
        <w:t>the interaction of the parties with the judicial body and among themselves is diverse, specific, case-based, and in accordance with the rules governing the ad hoc procedure. (c) and as far as the purposes of this Sanctioning File are concerned, they are none other than to "issue the Opinion at the judicial request" BUT in accordance with the Law.</w:t>
      </w:r>
    </w:p>
    <w:p>
      <w:r>
        <w:t>Since it is incontrovertible that the application of a norm with the rank of Law, such as the Civil Procedure Law, cannot be interpreted, much less sanctioned by competition norms, due to the simple principle of normative hierarchy, except in exceptionally specific cases expressly detailed.</w:t>
      </w:r>
    </w:p>
    <w:p>
      <w:r>
        <w:t>Hence, we are not in the presence of what is provided for in Article 4 of Law 15/2007 of July 3, on Competition Defense (protection and safeguarding), but rather the compliance with the mandates of a Substantive Law: Article 1 of the Civil Code.</w:t>
      </w:r>
    </w:p>
    <w:p>
      <w:r>
        <w:t>And as a consequence of all this, we cannot assume the qualification of the behaviors (taxation of costs and account certification) instructed by the Competition Defense Service of the Autonomous Community of Madrid as "collective recommendations," since such qualification by the Competition Defense Service of the Autonomous Community of Madrid is made from a lack of understanding of the constitutional principles of legality, legal certainty, and effective judicial protection and in clear contravention of the same.</w:t>
      </w:r>
    </w:p>
    <w:p>
      <w:r>
        <w:t>-----0-----</w:t>
      </w:r>
    </w:p>
    <w:p>
      <w:r>
        <w:t>D. The Professional Services provided by Lawyers to their clients, as authorized professionals, may occur outside of a contentious jurisdiction or may be specified in actions followed before the different jurisdictional orders in defense of the same.</w:t>
      </w:r>
    </w:p>
    <w:p>
      <w:r>
        <w:t>The first of the actions constitutes a contract for the lease of professional services and is governed by the obligatory (Articles 1089 and following) and contractual (Articles 1254 and following) norms of the Civil Code, or in other words, subject to the freedom of contracting, not subject to any norm, parameter, or criterion. And this is usually specified in writing, in a bilateral contract for the lease of professional services (budget).</w:t>
      </w:r>
    </w:p>
    <w:p>
      <w:r>
        <w:t>As far as this Sanctioning File is concerned, we must consider the economic consequences following the provision of professional services by Lawyers to their clients before the jurisdictional orders. That is to say, the professional fees and their quantification, which do NOT arise from a defeat in costs, but rather serve to compensate them for their work effectively rendered, as the counterparty or defeated party: the Account Certification. And this within the framework of the services provided in judicial proceedings.</w:t>
      </w:r>
    </w:p>
    <w:p>
      <w:r>
        <w:t>To this effect, we must refer to what has been previously stated, with the item of what is expressly provided in Article 35, second paragraph of Law 1/2000 of January 7, on Civil Procedure.</w:t>
      </w:r>
    </w:p>
    <w:p>
      <w:r>
        <w:t>THIRD.- LEGAL REGULATIONS AND JURISPRUDENTIAL DOCTRINE.-</w:t>
      </w:r>
    </w:p>
    <w:p>
      <w:r>
        <w:t>Law 1/2000 of January 7, on Civil Procedure in Book I, Title VII on the Taxation of Costs establishes the legal-procedural rules by which it must be governed and regulated. And to this effect, we are compelled</w:t>
      </w:r>
    </w:p>
    <w:p>
      <w:r>
        <w:t>Article 242 Request for Taxation of Costs.- 1. When there is a condemnation in costs, once it is final (the Judgment), the collection of the same will proceed through the enforcement procedure, prior to its taxation, if the condemned party has not satisfied them before the opposing party requests said taxation.</w:t>
      </w:r>
    </w:p>
    <w:p>
      <w:r>
        <w:t>2. The party requesting the taxation of costs shall submit with the request the proof of having satisfied the amounts for which reimbursement is claimed.</w:t>
      </w:r>
    </w:p>
    <w:p>
      <w:r>
        <w:t>3. Once the resolution imposing the condemnation is final, the attorneys, lawyers, experts, and other persons who have intervened in the trial and who have any credit against the parties that must be included in the taxation of costs may present before the Judicial Office a detailed bill of their rights or fees and a detailed and justified account of the expenses they have incurred.</w:t>
      </w:r>
    </w:p>
    <w:p>
      <w:r>
        <w:t>4. The rights corresponding to officials, Attorneys, and professionals subject to them will be regulated in accordance with the Tariffs.</w:t>
      </w:r>
    </w:p>
    <w:p>
      <w:r>
        <w:t>5. Lawyers, experts, and other professionals and officials who are not subject to a tariff will set their fees in accordance, where applicable, with the regulatory norms of their professional status.</w:t>
      </w:r>
    </w:p>
    <w:p>
      <w:r>
        <w:t>Article 243. Practice of the Taxation of Costs.- 1. In all types of proceedings and instances, the taxation of costs will be carried out by the Secretary (currently, Lawyer of the Administration of Justice) of the Court that has known the process or appeal, respectively, or, where applicable, by the Judicial Secretary in charge of the execution.</w:t>
      </w:r>
    </w:p>
    <w:p>
      <w:r>
        <w:t>2. The rights corresponding to writings and actions that are useless, superfluous, or not authorized by Law will not be included in the taxation, nor the items of the bills that are not expressed in detail or that refer to fees that have not been accrued in the litigation. The rights of the attorneys accrued for merely optional actions, which could have been performed in another case by the Judicial Offices, will also not be included in the taxation of costs.</w:t>
      </w:r>
    </w:p>
    <w:p>
      <w:r>
        <w:t>The Judicial Secretary will reduce the amount of the fees of the Lawyers and other professionals who are not subject to a tariff or scale when the claimed amounts exceed the limit referred to in paragraph 3 of article 394 and the recklessness of the litigant condemned in costs has not been declared.</w:t>
      </w:r>
    </w:p>
    <w:p>
      <w:r>
        <w:t>3. Costs of actions or incidents in which the party favored by the ruling on costs in the main matter has been expressly condemned will also not be included.</w:t>
      </w:r>
    </w:p>
    <w:p>
      <w:r>
        <w:t>Article 244.- Transfer to the Parties. Approval.- 1. Once the taxation of costs has been carried out by the Judicial Secretary, it will be transferred to the parties for a common period of ten days.</w:t>
      </w:r>
    </w:p>
    <w:p>
      <w:r>
        <w:t>2. Once the transfer referred to in the previous paragraph has been agreed, the inclusion or addition of any item will not be admitted, reserving the interested party the right to claim it from whom and how it corresponds.</w:t>
      </w:r>
    </w:p>
    <w:p>
      <w:r>
        <w:t>3. After the period established in the first paragraph has elapsed without the taxation of costs being contested, the Judicial Secretary will approve it by decree. Against this resolution, a direct appeal for review may be filed, and against the order resolving the review appeal, no further appeal may be filed.</w:t>
      </w:r>
    </w:p>
    <w:p>
      <w:r>
        <w:t>Article 245.- Contestation of the Taxation of Costs.- 1. The taxation of costs may be contested within the period referred to in paragraph 1 of the previous article.</w:t>
      </w:r>
    </w:p>
    <w:p>
      <w:r>
        <w:t>2. The contestation may be based on the inclusion in the taxation of items, rights, or undue expenses. However, regarding the fees of Lawyers, experts, or professionals not subject to a tariff, the taxation may also be contested by alleging that the amount of such fees is excessive.</w:t>
      </w:r>
    </w:p>
    <w:p>
      <w:r>
        <w:rPr>
          <w:b/>
        </w:rPr>
        <w:t>[Pages 58–60]</w:t>
      </w:r>
    </w:p>
    <w:p>
      <w:r>
        <w:t>3. The party favored by the cost ruling may challenge the taxation for not having included therein duly justified and claimed expenses. They may also base their claim on the non-inclusion of the total bill of fees of their Attorney or of an expert, professional, or official not subject to a tariff who acted in the process at their request, or on the incorrect inclusion of the rights of their Procurator.</w:t>
        <w:br/>
        <w:t>4. The written challenge must mention the accounts or bills and the specific items to which the discrepancy refers and the reasons for it. If such mention is not made, the Judicial Secretary, by decree, will reject the challenge for processing. Against this decree, only a motion for reconsideration may be filed.</w:t>
        <w:br/>
        <w:t>Article 246.- Processing and decision of the challenge.- 1. If the taxation is challenged on the grounds of excessive fees of the Attorneys, the Attorney in question will be heard within five days, and if they do not accept the reduction of fees requested, a testimony of the proceedings or the part of them that is necessary will be sent to the Bar Association for them to issue a report.</w:t>
        <w:br/>
        <w:t>2. The provisions of the previous section shall also apply regarding the challenge of expert fees, requesting in this case the opinion of the College, Association, or Professional Corporation to which they belong.</w:t>
        <w:br/>
        <w:t>3. The Judicial Secretary, in view of the actions taken and the opinions issued, will issue a decree maintaining the taxation carried out or, if applicable, will introduce the modifications they deem appropriate. If the challenge is totally dismissed, the costs of the incident will be imposed on the challenger. If it is totally or partially upheld, the costs will be imposed on the attorney or expert whose fees have been deemed excessive. Against this decree, a motion for reconsideration may be filed. No appeal may be made against the order resolving the motion for reconsideration.</w:t>
        <w:br/>
        <w:t>4. When the taxation is challenged for having included items of undue rights or fees or for not having included therein duly justified and claimed expenses, the Judicial Secretary will notify the other party for three days to express their opinion on the inclusion or exclusion of the claimed items.</w:t>
      </w:r>
    </w:p>
    <w:p>
      <w:r>
        <w:t>The Judicial Secretary will resolve within the following three days by decree. Against this resolution, a direct motion for reconsideration may be filed, and no appeal may be made against the order resolving the motion for reconsideration.</w:t>
        <w:br/>
        <w:t>5. When it is alleged that any item of fees of Attorneys or experts included in the taxation of costs is undue and that, if it is not, it would be excessive, both challenges will be processed simultaneously, according to the provisions for each of them in the previous sections, but the resolution on whether the fees are excessive will be suspended until it is decided whether the challenged item is due or not.</w:t>
        <w:br/>
        <w:t>6. When one of the parties is entitled to free legal assistance, no issue relating to the obligation of the Administration to assume the payment of the amounts claimed under the Law of Free Legal Assistance will be discussed or resolved in the incident of taxation of costs.</w:t>
        <w:br/>
        <w:t>-----0-----</w:t>
        <w:br/>
        <w:t>Article 394.- Condemnation in the costs of the first instance.- 3. When, in application of the provisions of section 1 of this article, costs are imposed on the losing litigant, they will only be obliged to pay, from the part corresponding to the Attorneys and other professionals who are not subject to a tariff or scale, a total amount that does not exceed one-third of the amount of the process, for each of the litigants who have obtained such a ruling; for these sole purposes, unquantified claims will be valued at 18,000 euros, unless the court decides otherwise due to the complexity of the matter. The provisions of the previous paragraph shall not apply when the court declares the recklessness of the litigant condemned to pay costs. When the party condemned to pay costs is entitled to free legal assistance, they will only be obliged to pay the costs incurred in defense of the opposing party in the cases expressly indicated in the Law of Free Legal Assistance.</w:t>
        <w:br/>
        <w:t>-----0-----</w:t>
        <w:br/>
        <w:t>Article 35.- Fees of Attorneys.- 1. Attorneys may claim from the party they represent the payment of the fees they have accrued in the matter, presenting a detailed bill and stating that these fees are owed to them and have not been paid.</w:t>
      </w:r>
    </w:p>
    <w:p>
      <w:r>
        <w:t>2. Once this claim is presented, the Judicial Secretary will require the debtor to pay said amount, along with the costs or challenge the account, within ten days, under penalty of enforcement if they do not pay or file a challenge. If within the period, the fees are challenged as undue, the provisions of the second and third paragraphs of section 2 of the previous article will apply. If they are challenged as excessive, prior regulation will proceed according to the provisions of Articles 241 and following, unless the Attorney proves the existence of a prior budget in a writing accepted by the challenger, and a decree will be issued fixing the amount due, under penalty of enforcement if not paid within the five days following notification.</w:t>
        <w:br/>
        <w:t>3. If the debtor of the fees does not file an opposition within the established period, execution will be ordered for the amount corresponding to the bill, plus costs.</w:t>
        <w:br/>
        <w:t>-----0-----</w:t>
        <w:br/>
        <w:t>The Fourth Additional Provision. Valuation of the Colleges for the Taxation of Costs, of Law 2/1974 of February 13, of Professional Colleges provides (in its original wording and in the currently modified version) that "the Colleges MAY develop Guiding Criteria exclusively for the purposes of the taxation of costs and the certification of accounts of Attorneys. These Criteria will also be valid for the calculation of fees and rights corresponding to the purposes of taxation of costs in free legal assistance."</w:t>
        <w:br/>
        <w:t>-----0-----</w:t>
        <w:br/>
        <w:t>Furthermore, Law 2/1974 of February 13, of Professional Colleges, recently modified by Law 5/2012 of July 6, for these purposes, has been modified by Law 7/1997 of April 14 on liberalizing measures in matters of land and professional colleges, providing in its Article 5 "The paragraph ñ of Article 5 is modified and is worded as follows: 'It is the responsibility of the Professional Colleges to exercise the following functions, within their territorial scope: Establish fee scales, which will have a merely indicative character.'"</w:t>
      </w:r>
    </w:p>
    <w:p>
      <w:r>
        <w:rPr>
          <w:b/>
        </w:rPr>
        <w:t>[Pages 61–63]</w:t>
      </w:r>
    </w:p>
    <w:p>
      <w:r>
        <w:t>opinion en el acta, y podrá formular voto particular, que se incorporará al expediente”.</w:t>
      </w:r>
    </w:p>
    <w:p>
      <w:r>
        <w:t>2º En virtud de lo anterior, y en atención a la naturaleza de la resolución que se adopte, es mi intención que se recojan en este documento las razones que justifican mis votos particulares, así como la discrepancia que mantengo respecto a la interpretación y aplicación de la normativa en cuestión.</w:t>
      </w:r>
    </w:p>
    <w:p>
      <w:r>
        <w:t>3º En este sentido, considero que la interpretación que se ha dado a la normativa vigente no se ajusta a los principios de legalidad y proporcionalidad que deben regir en el ámbito de la defensa de la competencia, y que, por tanto, es necesario un análisis más exhaustivo de las circunstancias que rodean el caso en cuestión.</w:t>
      </w:r>
    </w:p>
    <w:p>
      <w:r>
        <w:t>4º Por último, reitero mi postura en favor de una interpretación más amplia y flexible de las normas que regulan la actividad de los Colegios Profesionales, en aras de garantizar una adecuada defensa de los derechos e intereses de los ciudadanos y de los profesionales que ejercen su actividad en el ámbito de la justicia.</w:t>
      </w:r>
    </w:p>
    <w:p>
      <w:r>
        <w:rPr>
          <w:b/>
        </w:rPr>
        <w:t>[Pages 64–66]</w:t>
      </w:r>
    </w:p>
    <w:p>
      <w:r>
        <w:t>vote against. If desired, they may formulate a particular vote, written and reasoned, which will be inserted in the minutes (...).</w:t>
        <w:br/>
        <w:t>Article 260 provides that “1. Everyone participating in the voting (...) shall sign what has been agreed, even if they have dissented from the majority; however, in this case, they may, announcing it at the time of the voting or at the time of signing, formulate a particular vote, in the form of a judgment, in which the points of fact and legal grounds of the judgment with which they agree may be accepted by reference; 2. The particular vote, with the author's signature, shall be incorporated into the Book of judgments and shall be notified to the parties along with the judgment approved by the majority. When publication is mandatory according to the law, the particular vote, if any, must be published alongside it.”</w:t>
        <w:br/>
        <w:t>• Law 30/1992 of November 26, on the Legal Regime of Public Administrations and the Common Administrative Procedure, in its Article 27 Minutes provides “1. Minutes shall be taken by the Secretary of each session held by the collegiate body, which shall necessarily specify the attendees, the agenda of the meeting, the circumstances of the place and time in which it was held, the main points of the deliberations, as well as the content of the agreements adopted; 2. The minutes shall include, at the request of the respective members of the body, the vote against the adopted agreement, their abstention, and the reasons justifying it or in the sense of their favorable vote. Likewise, any member has the right to request the full transcription of their intervention or proposal, provided that they submit at the time or within the period indicated by the President, the text that faithfully corresponds to their intervention, being thus recorded in the minutes or a copy attached to it; 3. Members who disagree with the majority agreement may submit a written particular vote within forty-eight hours, which will be incorporated into the approved text; 4. When members of the body vote against or abstain, they shall be exempt from any responsibility that may arise from the agreements.”</w:t>
        <w:br/>
        <w:t>• Law 40/2015 of October 1, on the Legal Regime of the Public Sector in its Article 19 section 3.c) provides that “members of the collegiate body must exercise their right to vote and formulate their particular vote, as well as express the sense of their vote and the reasons justifying them.”</w:t>
        <w:br/>
        <w:t>2nd by legal imperative, as the Discrepant Particular Vote forms an inherent and substantive part of the Resolution finally approved and notified to the interested parties, it is metaphysically impossible under penalty of violating the principles of legality and legal certainty for the resolving body to attempt to re-deliberate the already deliberated and closed administrative procedure.</w:t>
        <w:br/>
        <w:t>In Law, such an occurrence is prohibited “because said administrative body has lost the objective and functional competence to continue knowing the procedure, including the Particular Vote,” which entails the nullity of all actions taken.</w:t>
        <w:br/>
        <w:t>3rd in clear violation of the Legal System, the President of this Competition Chamber of the National Commission of Markets and Competition has been including in the Agendas “the analysis of my particular votes.”</w:t>
        <w:br/>
        <w:t>And to this effect and in support of this assertion, the following AGENDAS OF THE COUNCIL IN THE COMPETITION CHAMBER with their respective legends:</w:t>
        <w:br/>
        <w:t>• November 15, 2016 Item 3. Analysis of particular votes, File S/DC/0555/15 PROSEGUR-LOOMIS.</w:t>
        <w:br/>
        <w:t>• November 10, 2016 Item 3. Analysis of the particular votes in Files VS/0179/09 HORMIGON Y PRODUCTOS RELACIONADOS; VS/0241/10 NAVIERAS CEUTA 2; and VS/0287/10 POSTENSADO Y GEOTECNIA.</w:t>
        <w:br/>
        <w:t>• November 3, 2016 Item 3. Analysis of the Particular Vote formulated by Counselor F. Torremocha in File VS/0646/08 AXION-ABERTIS.</w:t>
        <w:br/>
        <w:t>• October 27, 2016 Item 3. Analysis of the Particular Vote formulated by Counselor F. Torremocha in File VS/0646/08 AXION-ABERTIS.</w:t>
        <w:br/>
        <w:t>• October 6, 2016 Item 3. Analysis of the particular votes formulated by Counselors Torremocha and Valdés in Files VS/0646/08 AXION-ABERTIS; and SNC/DC/007/16 AGENCIAS DE VIAJE.</w:t>
        <w:br/>
        <w:t>• September 15, 2016 Item 3. Analysis of the Particular Votes formulated by Counselor F. Torremocha in Files SAMAD/09/13 I HONORARIOS PROFESIONALES ICAM and SAMAD/09/13 II HONORARIOS PROFESIONALES ICAAH.</w:t>
        <w:br/>
        <w:t>4th this claim of the President unconditionally accepted by Counselors Ms. Ortiz and Mr. Guinart, as they have never opposed it, was systematically reproved by me and by the Illustrious Counselor Mr. Benigno Valdés Díaz for understanding it violated the principle of legality and also that of legal certainty; and this is expressly recorded in the corresponding Minutes.</w:t>
        <w:br/>
        <w:t>5th the Agendas are publicized and sent by the Secretary to the five Counselors that make up this Competition Chamber, to their respective secretaries, to the Competition Directorate, to the Competition Promotion department, to the Commission's Head of Press, etc.</w:t>
        <w:br/>
        <w:t>6th it is an evident obviousness that such an occurrence has a coercive and obstructive purpose to my jurisdictional work and to the performance of the functions assigned to me by Law.</w:t>
        <w:br/>
        <w:t>Thus, by this MY DISSENTING PARTICULAR VOTE I pronounce, command, and sign in Madrid, at 9:15 a.m. on Friday, December 23, 2016.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