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https://www.cnmc.es/expedientes/sdc057316</w:t>
      </w:r>
    </w:p>
    <w:p>
      <w:r>
        <w:t>Pages translated : 42</w:t>
      </w:r>
    </w:p>
    <w:p/>
    <w:p>
      <w:r>
        <w:rPr>
          <w:b/>
        </w:rPr>
        <w:t>[Pages 1–3]</w:t>
      </w:r>
    </w:p>
    <w:p>
      <w:r>
        <w:t xml:space="preserve">RESOLUTION  </w:t>
        <w:br/>
        <w:t xml:space="preserve">Expte. S/DC/0573/16 DENTAL SERVICES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In Madrid, on February 9, 2021</w:t>
      </w:r>
    </w:p>
    <w:p>
      <w:r>
        <w:t>The Competition Chamber of the National Commission of Markets and Competition (CNMC), with the composition expressed, has issued this resolution within the framework of the sanctioning file S/DC/0573/16 DENTAL SERVICES, initiated by the Directorate of Competition (DC) against the College of Dentists and Stomatologists of the I Region (COEM) and the General Council of Official Colleges of Dentists and Stomatologists of Spain (GENERAL COUNCIL), for alleged conduct prohibited by Article 1 of Law 15/2007, of July 3, on the Defense of Competition (LDC) and Article 101 of the Treaty on the Functioning of the European Union (TFEU).</w:t>
      </w:r>
    </w:p>
    <w:p>
      <w:r>
        <w:t xml:space="preserve">S//DC/0573/16 DENTAL National Commission of Markets and Competition Page 1 of 42  </w:t>
        <w:br/>
        <w:t xml:space="preserve">SERVICES C/ Barquillo, 5 – 28004 Madrid - C/ Bolivia, 56 – 08018 Barcelona  </w:t>
        <w:br/>
        <w:t>www.cnmc.es</w:t>
      </w:r>
    </w:p>
    <w:p>
      <w:r>
        <w:t xml:space="preserve">INDEX  </w:t>
        <w:br/>
        <w:t xml:space="preserve">I. BACKGROUND ...................................................................................... 4  </w:t>
        <w:br/>
        <w:t xml:space="preserve">II. THE PARTIES ............................................................................................ 7  </w:t>
        <w:br/>
        <w:t xml:space="preserve">1. Complainants: .................................................................................................... 7  </w:t>
        <w:br/>
        <w:t xml:space="preserve">1.1. DENTAL GLOBAL MANAGEMENT S.L. (iDENTAL) ............................................. 7  </w:t>
        <w:br/>
        <w:t xml:space="preserve">1.2. DENTOESTETIC HEALTH AND DENTAL AESTHETICS CENTER, S.L. .................... 7  </w:t>
        <w:br/>
        <w:t xml:space="preserve">2. Defendants: ..................................................................................................... 9  </w:t>
        <w:br/>
        <w:t xml:space="preserve">2.1. College of Dentists and Stomatologists of the I Region (COEM) .................. 9  </w:t>
        <w:br/>
        <w:t xml:space="preserve">2.2. General Council of Official Colleges of Dentists and Stomatologists of  </w:t>
        <w:br/>
        <w:t xml:space="preserve">Spain ..................................................................................................................... 9  </w:t>
        <w:br/>
        <w:t xml:space="preserve">III. ANALYSIS OF THE AFFECTED MARKET ................................................ 10  </w:t>
        <w:br/>
        <w:t xml:space="preserve">1. Regulatory framework ........................................................................................ 10  </w:t>
        <w:br/>
        <w:t xml:space="preserve">2. Market characterization .................................................................................... 13  </w:t>
        <w:br/>
        <w:t xml:space="preserve">IV. FACTS ......................................................................................................... 15  </w:t>
        <w:br/>
        <w:t xml:space="preserve">1. Development of the communication strategy in 2013 ................................... 15  </w:t>
        <w:br/>
        <w:t xml:space="preserve">2. Implementation of the advertising campaign “For Quality Dentistry: Your Mouth is Not on Sale” between November 2013 and March 2015: ................................. 17  </w:t>
        <w:br/>
        <w:t xml:space="preserve">3. Promotion of new advertising campaigns at the national level between May 2014 and mid-2015. ....................................................................................... 20  </w:t>
        <w:br/>
        <w:t xml:space="preserve">4. Interventions in the media from mid-2015 until 2017 and other actions. .................................................................................................................. 21  </w:t>
        <w:br/>
        <w:t xml:space="preserve">V. COMMITMENTS PRESENTED ................................................................. 24  </w:t>
        <w:br/>
        <w:t xml:space="preserve">1. Elimination by COEM and the GENERAL COUNCIL of any reference or link to the reported campaigns from their accounts and social networks. .......................... 24  </w:t>
        <w:br/>
        <w:t xml:space="preserve">2. Reporting of communication activities and advertising campaigns carried out by the defendants ................................................................. 24  </w:t>
        <w:br/>
        <w:t xml:space="preserve">3. Communication of the content of the CNMC resolution that concludes the procedure. .................................................................................................. 25  </w:t>
        <w:br/>
        <w:t xml:space="preserve">VI. LEGAL GROUNDS .................................................................................. 26  </w:t>
        <w:br/>
        <w:t xml:space="preserve">FIRST. COMPETENCE TO RESOLVE .......................................................... 26  </w:t>
        <w:br/>
        <w:t xml:space="preserve">SECOND. OBJECT OF THE RESOLUTION AND APPLICABLE REGULATIONS ... 26  </w:t>
        <w:br/>
        <w:t xml:space="preserve">THIRD. PROPOSAL OF THE INSTRUCTING BODY ...................................... 28  </w:t>
        <w:br/>
        <w:t xml:space="preserve">S//DC/0573/16 DENTAL National Commission of Markets and Competition Page 2 of 42  </w:t>
        <w:br/>
        <w:t xml:space="preserve">SERVICES C/ Barquillo, 5 – 28004 Madrid - C/ Bolivia, 56 – 08018 Barcelona  </w:t>
        <w:br/>
        <w:t>www.cnmc.es</w:t>
      </w:r>
    </w:p>
    <w:p>
      <w:r>
        <w:t xml:space="preserve">FOURTH. LEGAL VALUATION OF THE COMMITMENTS ......................... 29  </w:t>
        <w:br/>
        <w:t xml:space="preserve">1. On the conventional termination of the procedure ........................................ 29  </w:t>
        <w:br/>
        <w:t xml:space="preserve">2. The commitments presented resolve the competition problems presented ..................................................................................................... 31  </w:t>
        <w:br/>
        <w:t xml:space="preserve">FIFTH. EXECUTION OF THE COMMITMENTS AND MONITORING OF THEIR COMPLIANCE .............................................................................................. 36  </w:t>
        <w:br/>
        <w:t xml:space="preserve">RESOLVES ...................................................................................................... 37  </w:t>
        <w:br/>
        <w:t xml:space="preserve">ANNEX I– PROPOSAL OF COMMITMENTS PRESENTED BY COEM. ...................................................................................................... 38  </w:t>
        <w:br/>
        <w:t xml:space="preserve">ANNEX II– PROPOSAL OF COMMITMENTS PRESENTED BY THE GENERAL COUNCIL. .................................................................................... 41  </w:t>
        <w:br/>
        <w:t xml:space="preserve">S//DC/0573/16 DENTAL National Commission of Markets and Competition Page 3 of 42  </w:t>
        <w:br/>
        <w:t xml:space="preserve">SERVICES C/ Barquillo, 5 – 28004 Madrid - C/ Bolivia, 56 – 08018 Barcelona  </w:t>
        <w:br/>
        <w:t>www.cnmc.es</w:t>
      </w:r>
    </w:p>
    <w:p>
      <w:r>
        <w:rPr>
          <w:b/>
        </w:rPr>
        <w:t>[Pages 4–6]</w:t>
      </w:r>
    </w:p>
    <w:p>
      <w:r>
        <w:t>I. BACKGROUND</w:t>
      </w:r>
    </w:p>
    <w:p>
      <w:r>
        <w:t>1. On April 9, 2015, a complaint was received from DENTOESTETIC CENTRO DE SALUD Y ESTÉTICA DENTAL, S.L. (“DENTIX”) (folios 2 to 5421) against, among others, the College of Dentists and Stomatologists of the Iª Region (COEM) and the GENERAL COUNCIL of Official Colleges of Dentists and Stomatologists of Spain (GENERAL COUNCIL), for alleged conduct prohibited by Article 1 of the LDC consisting of coordinated actions through collegiate agreements, advertising campaigns, and other actions from at least 2013 to 2017, constituting a collective recommendation.</w:t>
      </w:r>
    </w:p>
    <w:p>
      <w:r>
        <w:t>2. The DC, within the framework established in section 2 of Article 49 of the LDC, initiated a reserved inquiry on April 13, 2015, in order to preliminarily determine the existence of circumstances justifying the initiation of sanctioning proceedings.</w:t>
      </w:r>
    </w:p>
    <w:p>
      <w:r>
        <w:t>3. DENTIX completed its complaint by providing information through writings dated April 17 (folios 543 to 560), May 20 (folios 585 to 619), June 9 (confidential folios 620 to 665), September 11 (folios 2136 to 2152), September 29 (folios 2153 to 2164), November 20 (folios 2165 to 2180), December 23, 2015 (folios 2181 to 2197), and April 8, 2016 (folios 3168 to 3239).</w:t>
      </w:r>
    </w:p>
    <w:p>
      <w:r>
        <w:t>4. The DC made the following requests for information</w:t>
      </w:r>
    </w:p>
    <w:p>
      <w:r>
        <w:t>Table 1: Requests for Information</w:t>
      </w:r>
    </w:p>
    <w:p>
      <w:r>
        <w:t>| Date of Request | Company | Folios | Date Response Received |</w:t>
        <w:br/>
        <w:t>|------------------|---------|--------|------------------------|</w:t>
        <w:br/>
        <w:t>| June 16, 2015    | GENERAL COUNCIL | 739 to 748 | June 26, 2015 (folios 760 to 1096) |</w:t>
        <w:br/>
        <w:t>| June 30, 2015    | COEM | 1110 to 1399 |  |</w:t>
        <w:br/>
        <w:t>| July 9, 2015     | Official College of Dentists and Stomatologists of Asturias | 1400 to 1410 | July 20, 2015 (folios 1421 to 1611) |</w:t>
        <w:br/>
        <w:t>| July 14, 2015    | DENTIX | 1411 to 1415 | July 31, 2015 (folios 1843 to 2042) |</w:t>
        <w:br/>
        <w:t>| July 28, 2015    | Official College of Dentists and Stomatologists of Cantabria |  |  |</w:t>
      </w:r>
    </w:p>
    <w:p>
      <w:r>
        <w:t>5. The DC proceeded, on March 21, 2016, to return certain documentation provided by the COEM on March 15, 2016, as it was information unrelated to the subject of the file (folios 3149 to 3151).</w:t>
      </w:r>
    </w:p>
    <w:p>
      <w:r>
        <w:t>6. On May 11, 2017, a letter was received from DENTAL GLOBAL MANAGEMENT S.L. (iDENTAL) in which the GENERAL COUNCIL was also reported for conduct contrary to Articles 1 and 3 of the LDC aimed at restricting competition of the so-called branded clinics (folios 3245 to 3311).</w:t>
      </w:r>
    </w:p>
    <w:p>
      <w:r>
        <w:t>7. On May 17, 2017, a request for information was made to the Colleges of Dentists of Alicante, Asturias, Cádiz, Cantabria, Castellón, Córdoba, Guipúzcoa, Huelva, Valencia, Castellón, Las Palmas, León, Málaga, Navarra, Sevilla, Tenerife, Vizcaya, the Council of Dentists of Andalusia, Catalonia, and the Basque Country, and to the College of Dentists of the VIII Region (Valladolid, Palencia, Soria, Burgos, and Zamora, hereinafter CODE) (folios 3675 to 3714). Responses to the requests were received between May 23 and June 2, 2017. Specifically, responses were received from the colleges of Valencia (folios 3717 to 3718), Tenerife (folio 3722), Cádiz (folio 3725), Castellón (folios 3728 to 3731), Las Palmas (folios 3734 to 3735), Sevilla (folios 3738 to 3740), Asturias (folios 3741 to 3760), Andalusian Council (folio 3763), CODE (folio 3766), León (folio 3769), Guipúzcoa (folio 3772), Cantabria (folios 3775 to 3778), Navarra (folios 3781 to 3791), Alicante (folio 3794), Málaga (folios 3797 to 3799), Basque Council (folio 3802), Vizcaya (folio 3805), Córdoba (folios 3810 to 3811), Huelva (folios 3814 to 3815), and Catalonia (folio 3818).</w:t>
      </w:r>
    </w:p>
    <w:p>
      <w:r>
        <w:t>8. In view of the information in the possession of the DC, on June 11, 2019, it was agreed to initiate the present sanctioning file against COEM and the GENERAL COUNCIL for prohibited conduct under Articles 1 of the LDC and 101 of the TFEU (folios 3829 to 3831).</w:t>
      </w:r>
    </w:p>
    <w:p>
      <w:r>
        <w:t>9. On July 29 and 30, 2019, the GENERAL COUNCIL (folios 5338 to 5339) and the COEM (folios 5343 to 5344) respectively requested the initiation of actions aimed at the conventional termination of the procedure under the terms provided in Article 52 of the LDC.</w:t>
      </w:r>
    </w:p>
    <w:p>
      <w:r>
        <w:t>10. On July 31, 2019, the DC agreed, in view of the above and in accordance with the provisions of Article 39.1 of the Competition Defense Regulation, approved by Royal Decree 261/08, of February 22 (RDC), to initiate actions aimed at the conventional termination of the present sanctioning procedure (folio 5345). It was also agreed to suspend the maximum deadline for resolution, in accordance with Article 37.1 g) of the LDC, until the conclusion of the conventional termination.</w:t>
      </w:r>
    </w:p>
    <w:p>
      <w:r>
        <w:t>11. On September 3, 2019, the GENERAL COUNCIL (folios 5359 to 5362) and the COEM (folios 5366 to 5368) submitted respective writings with a first proposal of commitments. On October 15, 2019, in accordance with the provisions of Article 39.1 of the RDC, it was agreed to forward the proposals for commitments submitted by the COEM and the GENERAL COUNCIL to the interested parties in the file, granting them a period of 10 days to make allegations (folio 5376).</w:t>
      </w:r>
    </w:p>
    <w:p>
      <w:r>
        <w:t>12. On October 21, 2019, the Competition Directorate agreed to consider, pursuant to the provisions of Article 39.3 of the RDC, that the commitments presented by the GENERAL COUNCIL and the COEM would not adequately resolve the effects on competition arising from the conduct subject to the file. Likewise, the GENERAL COUNCIL and the COEM were requested, pursuant to the provisions of Article 39.3 of the RDC, to present new commitments that would resolve the identified competition problems within a period of ten working days, with the warning that if they did not present them within that period, they would be deemed to have withdrawn their request for conventional termination (folios 5392 to 5395).</w:t>
      </w:r>
    </w:p>
    <w:p>
      <w:r>
        <w:t>13. On October 31, 2019, the allegations of DENTIX to the proposed commitments were received (folios 5410 to 5434).</w:t>
      </w:r>
    </w:p>
    <w:p>
      <w:r>
        <w:t>14. On November 25, 2019, both the GENERAL COUNCIL (folios 5463 to 5465) and the COEM (folios 5469 to 5472) submitted new proposals for commitments. On December 13, 2019, it was agreed to forward the new proposals for commitments to the interested parties in the file, without any final response being received in this regard (folio 5846).</w:t>
      </w:r>
    </w:p>
    <w:p>
      <w:r>
        <w:t>15. On March 17, 2020, the DC communicated the accumulation of the suspension of the procedure effective from March 14, 2020, in accordance with the provisions of the Third Additional Provision of Royal Decree 463/2020, of March 14, which declares the state of alarm for the management of the health crisis situation caused by COVID-19 (folios 5987 to 5988 and 5997).</w:t>
      </w:r>
    </w:p>
    <w:p>
      <w:r>
        <w:t>16. On January 16, 2020, two individuals requested to be considered interested parties in the file, a request that was denied by the DC's agreement of June 9, 2020 (folios 6005 to 6010). This agreement was subject to appeal on June 24, 2020, under file number R/AJ/061/20 VCB, which was dismissed by this Chamber on September 22, 2020.</w:t>
      </w:r>
    </w:p>
    <w:p>
      <w:r>
        <w:t>17. On July 28, 2020, the DC, in accordance with the provisions of Article 50.5 of the LDC, submitted a proposal for conventional termination to the Council (folios 6069 to 6113).</w:t>
      </w:r>
    </w:p>
    <w:p>
      <w:r>
        <w:t>18. On October 13, 2020, the Competition Chamber of the CNMC agreed to forward the information provided for in Article 11.4 of Council Regulation (EC) No. 1/2003 of December 16, 2002, regarding the application of the competition rules provided for in Articles 101 and 102 of the Treaty (folio 6146).</w:t>
      </w:r>
    </w:p>
    <w:p>
      <w:r>
        <w:rPr>
          <w:b/>
        </w:rPr>
        <w:t>[Pages 7–9]</w:t>
      </w:r>
    </w:p>
    <w:p>
      <w:r>
        <w:t>19. The Competition Chamber of the Council approved this resolution in its meeting on February 9, 2021.</w:t>
      </w:r>
    </w:p>
    <w:p>
      <w:r>
        <w:t>II. THE PARTIES</w:t>
      </w:r>
    </w:p>
    <w:p>
      <w:r>
        <w:t>The interested parties in the present procedure are the companies and corporations listed below.</w:t>
      </w:r>
    </w:p>
    <w:p>
      <w:r>
        <w:t>1. Complainants:</w:t>
      </w:r>
    </w:p>
    <w:p>
      <w:r>
        <w:t>1.1. DENTAL GLOBAL MANAGEMENT S.L. (iDENTAL)</w:t>
      </w:r>
    </w:p>
    <w:p>
      <w:r>
        <w:t>iDENTAL, created in 2014, was a company that provided dental services, consisting among others, according to its corporate website, in the treatment of dental implant placement, immediate load implants, dental crowns, dental veneers, dental crowns, orthodontics, and dental prostheses.</w:t>
      </w:r>
    </w:p>
    <w:p>
      <w:r>
        <w:t>It had a network composed of 26 large dental clinics in Spain, where approximately 3,000 professionals worked, having attended to more than 250,000 patients since its creation (folios 3325 and 3246).</w:t>
      </w:r>
    </w:p>
    <w:p>
      <w:r>
        <w:t>IDENTAL experienced growth in 2015 close to 70%, with a turnover of approximately 38 million euros in 2015 and 125 million euros in 2016 (folios 3246 to 3247).</w:t>
      </w:r>
    </w:p>
    <w:p>
      <w:r>
        <w:t>The Official State Gazette published, on September 17, 2018, the declaration of voluntary bankruptcy of IDENTAL before the Commercial Court No. 2 of Madrid (Ordinary Bankruptcy 829/2018)2. The Official Gazette of the Mercantile Registry also published on September 5, 2018, the declaration of bankruptcy of IDENTAL dated September 25, 2018, in the bankruptcy proceeding 390/2018 before the Commercial Court No. 1 of Alicante3. On November 6, 2018, it was confirmed that two bankruptcy proceedings were being instructed simultaneously in two courts against the parent company of the IDENTAL group in Alicante and Madrid.</w:t>
      </w:r>
    </w:p>
    <w:p>
      <w:r>
        <w:t>1.2. DENTOESTETIC CENTRO DE SALUD Y ESTÉTICA DENTAL, S.L.</w:t>
      </w:r>
    </w:p>
    <w:p>
      <w:r>
        <w:t>DENTIX is a company that provides dental implant placement services, orthodontics, periodontics, endodontics, aesthetics, and dental prostheses according to its corporate website. At the time of filing the complaint, it had a network composed of more than 90 non-franchised dental clinics throughout Spain (folio 670). It also had clinics in Italy, Mexico, Colombia, Chile, and the United Kingdom.</w:t>
      </w:r>
    </w:p>
    <w:p>
      <w:r>
        <w:t>On December 3, 2020, the order declaring the voluntary bankruptcy of several companies of the Dentix group was published, which are being processed through ordinary bankruptcy 1305/2020 before the Commercial Court No. 2 of Madrid4.</w:t>
      </w:r>
    </w:p>
    <w:p>
      <w:r>
        <w:t>According to the data in the file, DENTIX experienced significant growth in its turnover between 2013 and 2016, accompanied by a significant expansion of its clinics in Spain and some countries in Europe and Latin America5.</w:t>
      </w:r>
    </w:p>
    <w:p>
      <w:r>
        <w:t>TURNOVER OF THE DENTIX CHAIN (MILLIONS OF EUROS)</w:t>
      </w:r>
    </w:p>
    <w:p>
      <w:r>
        <w:t>YEAR 2013 YEAR 2014 YEAR 2015 YEAR 2016 YEAR 2017 YEAR 2018</w:t>
      </w:r>
    </w:p>
    <w:p>
      <w:r>
        <w:t>400</w:t>
      </w:r>
    </w:p>
    <w:p>
      <w:r>
        <w:t>YEAR 148.6 258 350 480 (forecast)</w:t>
      </w:r>
    </w:p>
    <w:p>
      <w:r>
        <w:t>The number of DENTIX clinics increased from 45 clinics in 2013 to 251 clinics in 2016 in Spain, Italy, Mexico, and Colombia, representing a growth of 457%.</w:t>
      </w:r>
    </w:p>
    <w:p>
      <w:r>
        <w:t>In 2017, the number of DENTIX clinics rose to 286, including new clinics in Chile and the United Kingdom. Additionally, according to the group's expansion plans, the possibility of entering Portugal, the Netherlands, and Peru was under study6:</w:t>
      </w:r>
    </w:p>
    <w:p>
      <w:r>
        <w:t>NUMBER OF GLOBAL DENTIX CLINICS</w:t>
      </w:r>
    </w:p>
    <w:p>
      <w:r>
        <w:t>YEAR 2013 YEAR 2014 YEAR 2015 YEAR 2016 YEAR 2017 YEAR 2018</w:t>
      </w:r>
    </w:p>
    <w:p>
      <w:r>
        <w:t>41 95 150 251 286 330</w:t>
      </w:r>
    </w:p>
    <w:p>
      <w:r>
        <w:t>4 It can be found at the following link</w:t>
      </w:r>
    </w:p>
    <w:p>
      <w:r>
        <w:t>5 Paragraph 28 of the conventional termination proposal submitted by the DC according to data collected in folios 6022 to 6032 and folio 1836.</w:t>
      </w:r>
    </w:p>
    <w:p>
      <w:r>
        <w:t>6 Paragraph 30 of the conventional termination proposal submitted by the DC according to data collected in folios 6022 to 6035.</w:t>
      </w:r>
    </w:p>
    <w:p>
      <w:r>
        <w:t>2. Respondents:</w:t>
      </w:r>
    </w:p>
    <w:p>
      <w:r>
        <w:t>2.1. College of Dentists and Stomatologists of the Iª Region (COEM)</w:t>
      </w:r>
    </w:p>
    <w:p>
      <w:r>
        <w:t>The Official College of Dentists and Stomatologists of the First Region (COEM) is a public law corporation with its own legal personality and full capacity to fulfill its purposes, governed by Law 2/1974, of February 13, on Professional Colleges (LCP) and by its own statutes.</w:t>
      </w:r>
    </w:p>
    <w:p>
      <w:r>
        <w:t>It was created by the Orders of November 13, 1950, and March 26, 1952, which approve the Statute-Regulation for the reorganization of the Official Colleges of Dentists. Its territorial scope includes the Autonomous Community of Madrid and the provinces of Ávila, Ciudad Real, Cuenca, Guadalajara, and Toledo (folios 2226 and 2265 to 2306). It has more than 8,000 members.</w:t>
      </w:r>
    </w:p>
    <w:p>
      <w:r>
        <w:t>The COEM is organized into a series of social bodies, specifically, the General Assembly, the Governing Board, the Provincial Boards, and the Commissions.</w:t>
      </w:r>
    </w:p>
    <w:p>
      <w:r>
        <w:t>The main decision-making body of the COEM is the General Assembly, to whose sessions all members have the right and duty to attend and is convened annually as a regular meeting. The Governing Board, for its part, assumes full direction and administration of the COEM to achieve its purposes. Due to its territorial scope, there are also a series of Provincial Boards.</w:t>
      </w:r>
    </w:p>
    <w:p>
      <w:r>
        <w:t>Among the Commissions, it is worth highlighting for the purposes of this file, the Work Commission, which in turn is divided into an Ethical Commission and a Professional Practice Commission. These Commissions are responsible for processing issues related to the ethical guidelines and professional duties of dentists in the exercise of their profession.</w:t>
      </w:r>
    </w:p>
    <w:p>
      <w:r>
        <w:t>Finally, in 2012, the COEM Foundation was created, dedicated to improving the oral health of all inhabitants of the Community of Madrid.</w:t>
      </w:r>
    </w:p>
    <w:p>
      <w:r>
        <w:t>2.2. General Council of Official Colleges of Dentists and Stomatologists of Spain</w:t>
      </w:r>
    </w:p>
    <w:p>
      <w:r>
        <w:t>The GENERAL COUNCIL was created in 1930 and is a public law corporation. It is the executive, coordinating, and representative body of the official colleges of Dentists and Stomatologists and of the Autonomous Councils according to Article 27 of Royal Decree 2828/1998.</w:t>
      </w:r>
    </w:p>
    <w:p>
      <w:r>
        <w:t>The GENERAL COUNCIL is responsible for all functions attributed by the LCP as long as they have a scope or impact greater than that of an Autonomous Community, in the field of stomatognathic health, among which is the regulation.</w:t>
      </w:r>
    </w:p>
    <w:p>
      <w:r>
        <w:rPr>
          <w:b/>
        </w:rPr>
        <w:t>[Pages 10–12]</w:t>
      </w:r>
    </w:p>
    <w:p>
      <w:r>
        <w:t>and harmonization of the profession's actions, the coordination of collegiate policies regarding intrusiveness and illegality, and the information on any actions that may be misleading to the public.</w:t>
      </w:r>
    </w:p>
    <w:p>
      <w:r>
        <w:t>The collegiate bodies of the GENERAL COUNCIL are the General Assembly, the Interautonomous Council, and the Executive Committee according to Article 47 of Royal Decree 2828/1998.</w:t>
      </w:r>
    </w:p>
    <w:p>
      <w:r>
        <w:t>In accordance with Article 50 of Royal Decree 2828/1998, the Interautonomous Council is responsible, among other things, for the interautonomous coordination of the general policy of the collegiate organization, the preparation of projects to be presented to the General Assembly, the professional policy of a supra-autonomous, national, and international nature, provided that it does not require personal and direct contribution from the members, the approval of actions regarding the image of the profession, the determination of measures to pursue illegal competition and undignified or indecorous actions, and the determination of measures to pursue and report intrusiveness and illegality (...)" (art. 50 Royal Decree 2828/1998).</w:t>
      </w:r>
    </w:p>
    <w:p>
      <w:r>
        <w:t>For its part, the Executive Committee is responsible, among other things, for the execution of the agreements of the Interautonomous Council and the Assembly, the coordination between the autonomous councils, the preparation of matters to be addressed by the Interautonomous Council, and the promotion of measures regarding the image of the profession, in accordance with Article 53 of Royal Decree 2828/1998.</w:t>
      </w:r>
    </w:p>
    <w:p>
      <w:r>
        <w:t>III. ANALYSIS OF THE AFFECTED MARKET</w:t>
      </w:r>
    </w:p>
    <w:p>
      <w:r>
        <w:t>The reported behaviors attributed to the Official Colleges of Dentists and Stomatologists and the GENERAL COUNCIL essentially affect the commercial brand dental clinics operating in the market for dental and stomatological services in Spain.</w:t>
      </w:r>
    </w:p>
    <w:p>
      <w:r>
        <w:t>1. Regulatory Framework</w:t>
      </w:r>
    </w:p>
    <w:p>
      <w:r>
        <w:t>Law 10/1986, of March 17, on dentists and other professionals related to dental health regulates the profession of dentist. Article 1 establishes that dentists have the professional capacity to carry out the set of activities of prevention, diagnosis, and treatment related to anomalies and diseases of the teeth, mouth, jaws, and associated tissues, and a university degree is required to practice their professional activity. For its part, Royal Decree 1594/1994, of July 15, which develops the provisions of Law 10/1986, regulates the profession of dentist, prosthetist, and dental hygienist and details the content of the Law.</w:t>
      </w:r>
    </w:p>
    <w:p>
      <w:r>
        <w:t>Regarding the establishments where dentists can practice their profession, Law 14/1986, of April 25, General Health, in its Article 29.1 establishes that clinics require prior administrative authorization for their installation and operation, as well as for modifications regarding their structure and initial regime that may be established. Article 29.2 determines that the prior administrative authorization will also refer to the qualification, accreditation, and registration operations of the establishment, and Article 40.9 provides for the existence of a catalog and general register of health centers, services, and establishments in which the decisions, communications, and authorizations of the autonomous communities will be recorded.</w:t>
      </w:r>
    </w:p>
    <w:p>
      <w:r>
        <w:t>Royal Decree 1594/1994, of July 15, also establishes, in its Article 3, that dental consultations must necessarily be organized, managed, and attended directly and personally by a dentist or stomatologist and must have a patient file, with their medical history and radiographs, which must be kept for at least five years after the completion of the last treatment. The following article provides that it is the dentists who must prepare the estimated budgets for the treatments.</w:t>
      </w:r>
    </w:p>
    <w:p>
      <w:r>
        <w:t>Law 16/2003, of May 28, on cohesion and quality of the National Health System also provides in Article 26.2 that the general register of centers, establishments, and health services will be public and will allow users to know the centers, establishments, and services, of any ownership, authorized by the autonomous communities. For its part, Royal Decree 1277/2003, of October 10, establishes the general bases for the authorization of health centers, services, and establishments.</w:t>
      </w:r>
    </w:p>
    <w:p>
      <w:r>
        <w:t>In accordance with the above, there is specific regional regulation on the provision of certain health services or the establishments where they can be carried out. It is worth mentioning for the purposes of this file, Decree 51/2006, of June 15, of the Governing Council, Regulating the Legal Regime and Procedure for Authorization and Registration of Health Centers, Services, and Establishments of the Community of Madrid, which establishes that dental clinics must be directed by a qualified Technical Director who assumes responsibility for the center, even if the clinic belongs to a third party, who does not necessarily have to hold a health title.</w:t>
      </w:r>
    </w:p>
    <w:p>
      <w:r>
        <w:t>The regulation is similar in other autonomous communities. For example, Decree 99/2004, of October 1, which regulates dental clinics in the Region of Murcia, the Order of April 6, 2004, of the Health Department of Castilla-La Mancha, and Order SAN/949/2010, of June 25, which establishes the conditions and technical requirements and minimum conditions required for centers and services operating in Castilla y León, establish similar requirements.</w:t>
      </w:r>
    </w:p>
    <w:p>
      <w:r>
        <w:t>In accordance with the above, under current legislation, any person, regardless of their profession or occupation, can open a dental clinic. However, the specific legislation of the autonomous communities requires the mandatory presence of at least one dentist or stomatologist to grant the necessary operating license to the dental clinic.</w:t>
      </w:r>
    </w:p>
    <w:p>
      <w:r>
        <w:t>The Collegiate Organization of Dentistry and Stomatology is constituted in Spain by the Official Colleges of Dentists and Stomatologists, the autonomous councils that may be organized within the Autonomous Communities, and the General Council of Colleges of Dentists and Stomatologists of Spain (GENERAL COUNCIL). Currently, there are 35 Dental Colleges, 5 Autonomous Councils, and 10 Provincial Boards. According to Article 19 of the Statutes of the GENERAL COUNCIL, one of the prohibitions for members is: “o) To announce or publicly disseminate services that violate current legislation or the provisions established in these Statutes and the Code of Ethics. ñ) To make public statements, or through any media, that may pose a danger to the oral or stomatognathic health of the population, or a discredit to the collegiate organization, its governing bodies, or the members”; and Article 38 of the Statutes includes as a serious offense (folio 779) “i) To carry out professional advertising with risk to the health or safety of individuals...”.</w:t>
      </w:r>
    </w:p>
    <w:p>
      <w:r>
        <w:t>The GENERAL COUNCIL has published regulations on oral health advertising that specify the advertising that may be considered unlawful. Specifically, unfair oral health advertising is defined as that which denigrates or induces confusion with the identity or services of other colleagues.</w:t>
      </w:r>
    </w:p>
    <w:p>
      <w:r>
        <w:t>Finally, regarding the advertising of health products, given the sensitivity of this type of product and the potential for its instrumentalization in fraud against consumers and users simply through the use of messages, images, or references with a health, therapeutic, or preventive appearance that do not correspond to reality or that are not technically or scientifically validated, Royal Decree 1907/1996, of August 2, regulates the advertising and commercial promotion of products, activities, or services with intended health purposes. The main objective of this regulation is that the advertising and promotion of products, activities, or services with intended health purposes comply with the requirements of truthfulness, clarity, and information about their content, composition, nature, and effects.</w:t>
      </w:r>
    </w:p>
    <w:p>
      <w:r>
        <w:rPr>
          <w:b/>
        </w:rPr>
        <w:t>[Pages 13–15]</w:t>
      </w:r>
    </w:p>
    <w:p>
      <w:r>
        <w:t xml:space="preserve">2. Market characterization  </w:t>
        <w:br/>
        <w:t xml:space="preserve">2.1. Product market  </w:t>
        <w:br/>
        <w:t xml:space="preserve">According to official statistics from 2014 published by the INE, from the perspective of demand, the number of people over 15 years old who make at least one visit to a dental professional (dentist, stomatologist, or dental hygienist) in a year is approximately 18 million. 50.3% of the population had consulted a dentist in the last 12 months, according to data from the 2017 National Health Survey. Of these, approximately 1.5 million required dental implant treatment.  </w:t>
        <w:br/>
        <w:t xml:space="preserve">From the supply side, the total number of active registered dental professionals in Spain amounts to 34,461. Regarding the number of clinics, at the end of 2016, when the reported practices took place, there were 22,166 centers (2.5% more than in 2015).  </w:t>
        <w:br/>
        <w:t xml:space="preserve">The sector distinguishes between several types of clinics. Firstly, private dental clinics, which represent the traditional model led by one or more registered professionals. Secondly, commercial brand or corporate dental clinics, characterized by providing dental services through owned or franchised centers under the same commercial name, among which the most notable by number of centers are VITALDENT, DENTIX, IDENTAL, UNIDENTAL, CAREDENT, and DENTAL COMPANY. Lastly, insurance company clinics, belonging to groups or insurance companies such as ASISA, ADESLAS, MAPFRE, and SANITAS.  </w:t>
        <w:br/>
        <w:t xml:space="preserve">According to precedents from the European Commission regarding dental services, a distinction can be made between public and private dental services. For its part, the United Kingdom's competition authority, Competition and Markets Authority, has distinguished between the following dental services: 1) general dentistry, 2) orthodontics, 3) endodontics, 4) specialists in minor oral surgery, 5) specialists in reconstructive dentistry, 6) prosthodontics, 7) periodontics, and 8) implants.  </w:t>
        <w:br/>
        <w:t xml:space="preserve">In accordance with the above and for the purposes of this file, the market affected by the reported practices would be the provision of dental services in accordance with the CNAE activity code 86.23 Dental Activities.  </w:t>
        <w:br/>
        <w:t xml:space="preserve">2.2. Geographic market  </w:t>
        <w:br/>
        <w:t xml:space="preserve">The geographic market for dental services affected by the reported conduct is the entire Spanish territory, as the reported practices have been applied throughout Spain.  </w:t>
        <w:br/>
        <w:t xml:space="preserve">2.3. Structure of the supply of the affected market  </w:t>
        <w:br/>
        <w:t xml:space="preserve">In 2017, there were 21,648 dental centers in Spain, of which private clinics remain the main operator of dentistry in Spain with 20,411 centers. The number of brand clinics is estimated at 852 for 2017, which represents 3.9% of the total, and insurance clinics number 365, which represents 1.7% of the total.  </w:t>
        <w:br/>
        <w:t xml:space="preserve">According to the DBK Sectoral Observatory, the revenue of branded/franchised chains amounted to 1,055 million euros in 2017.  </w:t>
        <w:br/>
        <w:t xml:space="preserve">On the other hand, according to the study "Specialized Medical Centers" published by the DBK Sectoral Observatory in 2016, the sales of branded dental clinic chains showed very positive behavior, thanks to the strong expansion process of the main operators, which has allowed them to capture a part of the market that independent clinics were serving. The business volume of this type of chain was 1,060 million euros in 2016, reflecting a growth of 13.4% and a growth forecast for 2017 of 11.4%.  </w:t>
        <w:br/>
        <w:t xml:space="preserve">According to the aforementioned study, the expansion processes of branded dental clinic chains have led to a significant increase in the supply of this type of center in recent years. However, starting in 2016, the growth rate has moderated.  </w:t>
        <w:br/>
        <w:t xml:space="preserve">This segment presents a high degree of concentration, with the top five chains, VITALDENT, DENTIX, UNIDENTAL, CAREDENT, and iDENTAL, accounting for 81% of total revenues in 2018.  </w:t>
        <w:br/>
        <w:t xml:space="preserve">On August 27, 2014, FACUA published a report, which denounced price differences that can reach up to 1036% in the cost of the same dental treatment depending on the chosen establishment. However, the GENERAL COUNCIL questioned the conclusions of this study for not having taken into account other factors such as the experience of the practitioner, the quality of materials, or the technology used, and the COEM issued a press release and a letter requesting rectification from FACUA regarding the inaccuracies contained in the study.  </w:t>
        <w:br/>
        <w:t xml:space="preserve">IV. FACTS  </w:t>
        <w:br/>
        <w:t xml:space="preserve">The facts established in this file regarding the investigated practices, which are presented below, originate from the complaints as well as from the documentation collected throughout the file.  </w:t>
        <w:br/>
        <w:t xml:space="preserve">1. Development of the communication strategy in 2013  </w:t>
        <w:br/>
        <w:t xml:space="preserve">1. The minutes of the Governing Board of the COEM, dated October 10, 2013, state that the managers of the COEM announce a new advertising campaign:  </w:t>
        <w:br/>
        <w:t xml:space="preserve">5TH MANAGEMENT REPORT  </w:t>
        <w:br/>
        <w:t xml:space="preserve">The latest adaptations of the Campaign "Give Your Mouth the Value It Deserves" are presented for final approval by the Board. This is a pioneering campaign for the COEM aimed at alerting the population to the risks they may face by putting their health in the hands of services that, by offering very low prices, may signify a clear deterioration of care quality. Additionally, two more messages are emphasized: "Demand prices without tricks" in reference to advertisements that offer treatments at very low costs and that ultimately, when the time comes, are increased by unspecified price supplements initially.  </w:t>
        <w:br/>
        <w:t>Finally, it is reiterated to remind the patient that "only the dentist" is the qualified person to diagnose and apply appropriate treatment. […] In order to reach the largest number of people and achieve a greater impact, it has been decided to disseminate the campaign in the maximum number of media and multimedia supports such as: Inserts in daily press (Mundo, País, and ABC), Magazines (Hoy Corazón, Maxillaris, Gaceta Dental), radio (Onda Cero, Ser, and Cadena 100), Internet (Mundo and País). Additionally, we will again use the bus as a means of outdoor advertising, but unlike the previous year when public transport lines were used, this year we will use a single bus that will travel for a month throughout the Community of Madrid with the</w:t>
      </w:r>
    </w:p>
    <w:p>
      <w:r>
        <w:rPr>
          <w:b/>
        </w:rPr>
        <w:t>[Pages 16–18]</w:t>
      </w:r>
    </w:p>
    <w:p>
      <w:r>
        <w:t>image of the campaign. Finally, and in order to energize the message on social networks, three videos will be produced to reinforce the campaign and help us with its dissemination” (emphasis added).</w:t>
      </w:r>
    </w:p>
    <w:p>
      <w:r>
        <w:t>2. In the Minutes of the Governing Board of the COEM dated November 7, 2013, as a preliminary matter at the request of the Association of United Dentists of Fuenlabrada (DUF), it highlights the current market situation following the emergence of certain dental chains and requests the support of the COEM to carry out a communication plan based on the slogan “For Quality Dentistry” and mentions the intentions of the advertising campaigns (folio 2651):</w:t>
      </w:r>
    </w:p>
    <w:p>
      <w:r>
        <w:t>“At the request of the Association of United Dentists of Fuenlabrada (DUF), a meeting is held with the Governing Board in order to explain the objectives of this Association and convey to the College the collaboration they deem appropriate. […] They explain to the Board the difficult situation they are facing, like the rest of the profession, but which is aggravated in this geographical area of southern Madrid by the emergence of dental chains that are disrupting the market. […] Their request regarding the College focuses on three fundamental points: Request for the use of the campaign for Quality Dentistry "give your mouth the value it deserves" with the logo of the Association. In addition to the support of the advertising agency that can make these adaptations. Economic support from the College to be able to undertake a communication and advertising plan in their municipality: […]. Finally, DUF requests legal advice from the College to be informed of the possible actions they can or cannot take against the competition.” (emphasis added).</w:t>
      </w:r>
    </w:p>
    <w:p>
      <w:r>
        <w:t>3. The minutes of the General Assembly of the GENERAL COUNCIL dated December 19, 2013, reflect that the COEM proposes to the GENERAL COUNCIL and the other official dental colleges to carry out a national campaign. The COEM suggests that the campaign be coordinated by the GENERAL COUNCIL, but executed in a coordinated and uniform manner by each college in its territorial scope (folio 847).</w:t>
      </w:r>
    </w:p>
    <w:p>
      <w:r>
        <w:t>In that same General Assembly, the videos of the campaign that had been developed up to that point by the COEM “Your mouth is not on sale” were presented, which was already known by the other dental colleges and the GENERAL COUNCIL (folio 855):</w:t>
      </w:r>
    </w:p>
    <w:p>
      <w:r>
        <w:t>“4.2 College I Region:</w:t>
      </w:r>
    </w:p>
    <w:p>
      <w:r>
        <w:t>Presentation of new videos Campaign "Your mouth is not on sale."</w:t>
      </w:r>
    </w:p>
    <w:p>
      <w:r>
        <w:t>The [then President of the COEM] comments that part of the campaign was already presented at the last inter-autonomous meeting but was still under development, and gives way to the intervention of the spokespeople from the agency that carried out the campaign to inform about the actions taken in it and informs that the message that has been attempted to convey to the population is that "not all dental services are the same," that it is important to ensure that the dentist is a qualified professional who can provide a service using quality materials, and with all the very rigorous information regarding prices, etc., so that there are no surprises.</w:t>
      </w:r>
    </w:p>
    <w:p>
      <w:r>
        <w:t>The [then President of the COEM] comments that the Colleges that wish to use the advertising of this campaign can request it from the College of Region I. They will have to bear some costs for image rights and the expenses derived from adapting the videos to the requesting College. A debate is opened on the success of the advertising campaigns.</w:t>
      </w:r>
    </w:p>
    <w:p>
      <w:r>
        <w:t>2. Implementation of the advertising campaign “For Quality Dentistry: Your mouth is not on sale” between November 2013 and March 2015:</w:t>
      </w:r>
    </w:p>
    <w:p>
      <w:r>
        <w:t>4. The Governing Board of the COEM on November 7, 2013, records in its minutes the interest in carrying out the advertising campaign by other colleges (folio 2653):</w:t>
      </w:r>
    </w:p>
    <w:p>
      <w:r>
        <w:t>“7.2 Since the College launched the campaign “For Quality Dentistry," several colleges in Spain have requested its use, specifically to date: Castellón, León, Las Palmas, Tenerife, Navarra, and Málaga. […] It is also agreed that the members who are requesting the use of the campaign poster for their own advertising pieces may use it as long as it is specified that the ownership belongs to the COEM and that no element of the image of the creativity may be altered.”</w:t>
      </w:r>
    </w:p>
    <w:p>
      <w:r>
        <w:t>5. In the Minutes of the Governing Board of the COEM dated December 17, 2013, a budget item for advertising in different media to be carried out in the following six months is approved (folios 1519 and 1520). The advertising plan of the COEM included insertions on television, radio, social networks, and the Internet, as well as posters on the streets of the Community of Madrid and on buses with the following messages, among others:</w:t>
      </w:r>
    </w:p>
    <w:p>
      <w:r>
        <w:t>6. In the Minutes of the Governing Board of the COEM dated January 23, 2014 (folio 2689), the intention of the COEM regarding the scope of the advertising campaign is recorded, which coincides with a sporting event: “7.1 The Board is informed of the renewal of the Bus campaign throughout the Community of Madrid, which will run from February 1, 2014, coinciding with the Sta. Apolonia Paddle Championship, until March 15, the date on which Expodental ends.”</w:t>
      </w:r>
    </w:p>
    <w:p>
      <w:r>
        <w:t>7. In the Inter-autonomous Council on November 15, 2013, the president of the COEM reported that eight Colleges had requested to carry out the aforementioned campaign and proposed that in the next budgets of the GENERAL COUNCIL a budget item be allocated for each College to carry out the campaign in its territory with its own logo (folio 937).</w:t>
      </w:r>
    </w:p>
    <w:p>
      <w:r>
        <w:t>8. In the meeting of December 12, 2013, of the Governing Board of the COEM, a report is given on the actions taken regarding the campaign “For Quality Dentistry: Your mouth is not on sale” and it is noted that the college of Las Palmas had approved the conditions for the transfer of intellectual property rights by the COEM that required the COEM logo to appear (folio 2664).</w:t>
      </w:r>
    </w:p>
    <w:p>
      <w:r>
        <w:t>9. Extension of the COEM initiative by the various autonomous dental colleges:</w:t>
      </w:r>
    </w:p>
    <w:p>
      <w:r>
        <w:t>Entity Initiatives Documentation Folios</w:t>
        <w:br/>
        <w:t>Advertising actions with the slogans "don't get fooled," "don't bite the bait," and "don't let them sneak it in" Minutes of the Inter-autonomous Council 970 of October 24, 2014</w:t>
        <w:br/>
        <w:t xml:space="preserve">Preparation of a report stating that prosthetists have nothing to do with the advertising campaign to avoid the complaint from the College of Prosthetists. </w:t>
        <w:br/>
        <w:t xml:space="preserve">Sending a letter to the members about the possibility of sanctioning the health directors of DENTIX clinics that advertise </w:t>
        <w:br/>
        <w:t xml:space="preserve">Success of the local campaign "They are not telling you the whole truth" Extraordinary General Assembly of the College of Dentists of 893 </w:t>
        <w:br/>
        <w:t>Proposal to carry out a national campaign to "unmask the misleading advertising policy of franchises and insurance companies" GENERAL COUNCIL of March 20, 2015</w:t>
      </w:r>
    </w:p>
    <w:p>
      <w:r>
        <w:rPr>
          <w:b/>
        </w:rPr>
        <w:t>[Pages 19–21]</w:t>
      </w:r>
    </w:p>
    <w:p>
      <w:r>
        <w:t>College of Dentists of Málaga</w:t>
      </w:r>
    </w:p>
    <w:p>
      <w:r>
        <w:t>Implementation of the campaign "Your mouth is not on sale" prior authorization from the COEM</w:t>
      </w:r>
    </w:p>
    <w:p>
      <w:r>
        <w:t>College of Dentists of Navarra (COENA)</w:t>
      </w:r>
    </w:p>
    <w:p>
      <w:r>
        <w:t>Promotion through the Facebook account</w:t>
      </w:r>
    </w:p>
    <w:p>
      <w:r>
        <w:t>Complaint 354</w:t>
      </w:r>
    </w:p>
    <w:p>
      <w:r>
        <w:t>Positioning of a van with the slogan of the campaign in front of DENTIX clinic</w:t>
      </w:r>
    </w:p>
    <w:p>
      <w:r>
        <w:t>College of Dentists of Santa Cruz de Tenerife (DENTEF)</w:t>
      </w:r>
    </w:p>
    <w:p>
      <w:r>
        <w:t>Publication of press articles in the newspaper La Opinión de Tenerife between December 2013 and December 2015</w:t>
      </w:r>
    </w:p>
    <w:p>
      <w:r>
        <w:t>Complaint 2186</w:t>
      </w:r>
    </w:p>
    <w:p>
      <w:r>
        <w:t>Official College of Dentists of Las Palmas (COELP)</w:t>
      </w:r>
    </w:p>
    <w:p>
      <w:r>
        <w:t>Carried out the advertising campaign approved by the COEM during the first quarter of 2014 after the transfer of rights.</w:t>
      </w:r>
    </w:p>
    <w:p>
      <w:r>
        <w:t>Official College of Dentists and Stomatologists of León (COELEON)</w:t>
      </w:r>
    </w:p>
    <w:p>
      <w:r>
        <w:t>Publications of press articles and on the College's website since November 16, 2013</w:t>
      </w:r>
    </w:p>
    <w:p>
      <w:r>
        <w:t>Complaint 2185</w:t>
      </w:r>
    </w:p>
    <w:p>
      <w:r>
        <w:t>Announced in December 2013 the campaign "Your mouth is not on sale," but it was not carried out.</w:t>
      </w:r>
    </w:p>
    <w:p>
      <w:r>
        <w:t>College of Dentists and Stomatologists of Cantabria (ODOCAN)</w:t>
      </w:r>
    </w:p>
    <w:p>
      <w:r>
        <w:t>Radio spots from December 2 to 20, 2013: "We are not fairground charlatans, we are health professionals; demand to be treated by a licensed dentist."</w:t>
      </w:r>
    </w:p>
    <w:p>
      <w:r>
        <w:t>Andalusian Council of Official Dental Colleges</w:t>
      </w:r>
    </w:p>
    <w:p>
      <w:r>
        <w:t>Implementation of the campaign "Your mouth is not on sale" in December 2014</w:t>
      </w:r>
    </w:p>
    <w:p>
      <w:r>
        <w:t>Complaint 2170</w:t>
      </w:r>
    </w:p>
    <w:p>
      <w:r>
        <w:t>Official College of Dentists of Seville</w:t>
      </w:r>
    </w:p>
    <w:p>
      <w:r>
        <w:t>Implementation of the campaign "Your mouth is not on sale" between 2014 and 2015</w:t>
      </w:r>
    </w:p>
    <w:p>
      <w:r>
        <w:t>Official College of Dentists of Córdoba</w:t>
      </w:r>
    </w:p>
    <w:p>
      <w:r>
        <w:t>Posters in bus shelters in the city center</w:t>
      </w:r>
    </w:p>
    <w:p>
      <w:r>
        <w:t>Implementation during 2014 of the campaign "Your mouth is not on sale."</w:t>
      </w:r>
    </w:p>
    <w:p>
      <w:r>
        <w:t>Official College of Dentists and Stomatologists of Huelva (COEHU)</w:t>
      </w:r>
    </w:p>
    <w:p>
      <w:r>
        <w:t>Interview on COPE chain with the president of the College of Dentists of Huelva on February 18, 2015</w:t>
      </w:r>
    </w:p>
    <w:p>
      <w:r>
        <w:t>Complaint 344</w:t>
      </w:r>
    </w:p>
    <w:p>
      <w:r>
        <w:t>Official College of Dentists of Cádiz</w:t>
      </w:r>
    </w:p>
    <w:p>
      <w:r>
        <w:t>Implementation of the campaign "Your mouth is not on sale" since April 2014</w:t>
      </w:r>
    </w:p>
    <w:p>
      <w:r>
        <w:t>Official College of Dentists and Stomatologists of Asturias (CODES)</w:t>
      </w:r>
    </w:p>
    <w:p>
      <w:r>
        <w:t>Dissemination of radio spots: "We are not fairground charlatans, we are health professionals; demand to be treated by a licensed dentist."</w:t>
      </w:r>
    </w:p>
    <w:p>
      <w:r>
        <w:t>3. Promotion of new advertising campaigns at the national level between May 2014 and mid-2015.</w:t>
      </w:r>
    </w:p>
    <w:p>
      <w:r>
        <w:t>10. The minutes of the Executive Committee of the GENERAL COUNCIL dated May 8, 2014, reflect how the COEM informs about the signing of an agreement with an advertising agency to carry out a new campaign "Take care of your mouth, take care of your health" (folio 1061).</w:t>
      </w:r>
    </w:p>
    <w:p>
      <w:r>
        <w:t>In June 2014, the GENERAL COUNCIL published on its website the launch during the summer months of this new slogan in an advertising campaign.</w:t>
      </w:r>
    </w:p>
    <w:p>
      <w:r>
        <w:t>11. The minutes of the Governing Board of the COEM dated November 27, 2014, indicate that the intention of the COEM was to carry out a national communication campaign through the GENERAL COUNCIL (folio 2854):</w:t>
      </w:r>
    </w:p>
    <w:p>
      <w:r>
        <w:t>“6.4 The Secretary [of the COEM] informs about the meeting of the Advertising Commission of the GENERAL COUNCIL of Colleges of Dentists and Stomatologists of Spain. The Commission aims to carry out a good national communication campaign thus achieving a great impact. For this purpose, the best agencies in Spain will present their proposals. In the next meeting of this Commission, the best candidate will be chosen,” (emphasis added).</w:t>
      </w:r>
    </w:p>
    <w:p>
      <w:r>
        <w:t>12. The General Assembly of the COEM on December 15, 2014, highlights the coordination of advertising campaigns by the GENERAL COUNCIL (folio 2425):</w:t>
      </w:r>
    </w:p>
    <w:p>
      <w:r>
        <w:t>“[...] asks about the status and how the advertising campaigns organized by the Council through all the colleges in Spain will be coordinated. The secretary intervenes and informs that the Council's commission, to which he belongs, started meeting 15 days ago and it has been decided to use existing resources, promotional videos edited by the COEM and the poster from the Basque Country college, it is estimated that for the March Assembly they will bring contents, expenses, and the new campaign will be approved by the Professional Colleges,” (emphasis added).</w:t>
      </w:r>
    </w:p>
    <w:p>
      <w:r>
        <w:t>13. The COEM developed other similar advertising campaigns under different slogans such as the campaign “Cheap is Expensive,” “For Quality Dentistry,” and “Don’t Open Your Mouth at Any Price.”</w:t>
      </w:r>
    </w:p>
    <w:p>
      <w:r>
        <w:t>14. The Official College of Dentists and Stomatologists of Catalonia in September 2015 commissioned and published an internal study against low-cost chains and an advertising campaign that contained the recommendation “Do not trust discounted and promotional treatments” (folios 2140 and 2169).</w:t>
      </w:r>
    </w:p>
    <w:p>
      <w:r>
        <w:t>4. Interventions in media from mid-2015 to 2017 and other actions.</w:t>
      </w:r>
    </w:p>
    <w:p>
      <w:r>
        <w:t>15. The GENERAL COUNCIL made statements in various written media about “low-cost” healthcare and stated that “talking about these treatments can jeopardize the patient's health.” It is also stated that this type of service uses materials of basic quality and engages in misleading advertising, as they do not include the total final price of the treatment (folios 109 to 112 and 3823 to 3824).</w:t>
      </w:r>
    </w:p>
    <w:p>
      <w:r>
        <w:t>16. The President of the COEM also made various statements in different media (television, radio, ...) and various publications related to the reliability of the services of certain dental chains.</w:t>
      </w:r>
    </w:p>
    <w:p>
      <w:r>
        <w:t>17 Campaign carried out by the COEM on December 18, 2013, disseminated through a video on platforms such as YouTube and Vimeo (folio 83).</w:t>
      </w:r>
    </w:p>
    <w:p>
      <w:r>
        <w:t>18 Campaign carried out by the COEM through a video on January 9, 2014 (folio 84).</w:t>
      </w:r>
    </w:p>
    <w:p>
      <w:r>
        <w:t>19 Campaign conducted by the COEM in April 2015 (folio 2431).</w:t>
      </w:r>
    </w:p>
    <w:p>
      <w:r>
        <w:t>20 Intervention in the program “Comando Actualidad” on May 6, 2014 (folio 85), intervention in the program Las Mañanas de la 1 aired on January 20, 2017 (folio 3289).</w:t>
      </w:r>
    </w:p>
    <w:p>
      <w:r>
        <w:t>21 Interview on Cope on May 21, 2014 (folio 86); interview on Gestiona Radio on November 10, 2014 (folio 87); interview on the radio program “La Aventura del Saber” on November 10, 2014 (folio 88).</w:t>
      </w:r>
    </w:p>
    <w:p>
      <w:r>
        <w:t>22 Article in La Razón dated February 13, 2015 (folio 90).</w:t>
      </w:r>
    </w:p>
    <w:p>
      <w:r>
        <w:rPr>
          <w:b/>
        </w:rPr>
        <w:t>[Pages 22–24]</w:t>
      </w:r>
    </w:p>
    <w:p>
      <w:r>
        <w:t>17. It is recorded in the file that the COEM, in December 2014 and March 2015, withdrew or did not allow the advertising of job offers from DENTIX for its centers on the job portal of the COEM website, without justification, while it did maintain offers from other clinics with commercial brands (folios 17 and 18). The representative of DENTIX who intended to place the advertisements was also a member of the COEM.</w:t>
      </w:r>
    </w:p>
    <w:p>
      <w:r>
        <w:t>For example, on March 24, 2015, DENTIX published two job offers requiring dentists for its clinics, but despite receiving the job offers, these were never published on the COEM website in the following days, while offers from other clinics were published (Folios 92 to 101, 585 to 587, 591 to 607, 685, 1132 and folios 1862 to 1869).</w:t>
      </w:r>
    </w:p>
    <w:p>
      <w:r>
        <w:t>18. The GENERAL COUNCIL intensified press interventions through its President in 2016.</w:t>
      </w:r>
    </w:p>
    <w:p>
      <w:r>
        <w:t>19. The GENERAL COUNCIL prepared and disseminated through an email from the president of the GENERAL COUNCIL, dated March 8, 2016, to the dental colleges with the subject “Argumentary - commercialization of oral health services,” regarding possible interventions before the media related to the services provided by certain clinics (folio 3159).</w:t>
      </w:r>
    </w:p>
    <w:p>
      <w:r>
        <w:t>“Dear friends and colleagues:</w:t>
      </w:r>
    </w:p>
    <w:p>
      <w:r>
        <w:t>Continuing with the topic that arose after the arrests of the leaders of Funnydent and Vitaldent, I attach a Document that we have prepared from the Executive, so that, if you deem it appropriate, and in order for our arguments to be as homogeneous as possible throughout the Collegiate Organization, it serves as a basis for your respective interventions before the media. In this Document, we also make some recommendations and/or warnings that we consider important.</w:t>
      </w:r>
    </w:p>
    <w:p>
      <w:r>
        <w:t>I reiterate the advisability of being extremely cautious in the content of our statements, to avoid possible undesirable consequences. Best regards.</w:t>
      </w:r>
    </w:p>
    <w:p>
      <w:r>
        <w:t>[…]</w:t>
        <w:br/>
        <w:t>President.”</w:t>
      </w:r>
    </w:p>
    <w:p>
      <w:r>
        <w:t>20. The argumentary highlights the need to address the lack of specific regulation that controls certain business models (franchises, brand chains…) whose sole objective is economic and commercial. They suggest using generic names and mentions such as “certain brand chains” that “commercialize the sector by offering very aggressive advertising offers” and avoid individualized references (folio 3163). In this document, they urge professionals to recommend that one should be wary of financing budgets in which a short time frame is given to assess the conditions of the contract (folio 3165). Likewise, the argumentary includes the idea that these business models take advantage of the high supply of dentists to hire them under precarious conditions.</w:t>
      </w:r>
    </w:p>
    <w:p>
      <w:r>
        <w:t>21. During 2017, the following actions and statements from the GENERAL COUNCIL are recorded in the file:</w:t>
        <w:br/>
        <w:t>a) an interview with the president of the General Council of Dentists on the Onda Cero radio station in which the topic of the investigation into iDENTAL following complaints from several affected individuals was discussed, and he stated that “they were learning about patients to place the implants” (folios 3292 and 3429);</w:t>
        <w:br/>
        <w:t>b) the program “Las mañanas de La1,” broadcast by Televisión Española (folios 3289 to 3290 and 3652); in this intervention, an attempt is made to justify the “scandalous increase” in complaints and reports from patients regarding the emergence of certain brand clinics. Furthermore, it compares the offers made by these clinics to those of a hardware store and denounces economic abuses by them;</w:t>
        <w:br/>
        <w:t>c) a press release published on the website of the General Council of Dentists (folios 3274 to 3275 and 3612 to 3618); it indicates that the emergence of brand clinics poses a risk to health, that they resort to precarious contracts, and that they represent a trivialization of healthcare provision. It also urges dentists providing services in these clinics that they are not obliged to endure such working conditions and that accepting them constitutes a breach of ethical principles;</w:t>
        <w:br/>
        <w:t>d) a press release dated February 16, 2017, published on the website of the General Council of Dentists, regarding the “Report of complaints and claims between 2013 and 2015” made by the Dental Colleges (folios 3445 to 3466). This note highlights the profit motive of the new forms of commercialization of dental clinics.</w:t>
      </w:r>
    </w:p>
    <w:p>
      <w:r>
        <w:t>V. COMMITMENTS PRESENTED</w:t>
      </w:r>
    </w:p>
    <w:p>
      <w:r>
        <w:t>The commitments proposed by the GENERAL COUNCIL and the COEM are found in folios 5463 to 5465 and 5470 to 5473, respectively, and are reproduced in the annex accompanying this resolution. The commitments are essentially coincident.</w:t>
      </w:r>
    </w:p>
    <w:p>
      <w:r>
        <w:t>1. Elimination by the COEM and the GENERAL COUNCIL of any reference or link to the reported campaigns from their accounts and social networks.</w:t>
      </w:r>
    </w:p>
    <w:p>
      <w:r>
        <w:t>The COEM and the GENERAL COUNCIL commit to removing from their headquarters, their website, and their accounts on social networks any reference or link to the campaigns “Your mouth is not on sale,” “For Quality Dentistry against misleading and unfair advertising and professional intrusion,” and “Do not open your mouth at any price.”</w:t>
      </w:r>
    </w:p>
    <w:p>
      <w:r>
        <w:t>This commitment must be fulfilled within fifteen days following the date of this resolution that concludes the administrative procedure by conventional termination.</w:t>
      </w:r>
    </w:p>
    <w:p>
      <w:r>
        <w:t>Compliance with this commitment will be evidenced by sending to the CNMC a certificate from the person responsible for the website and social networks of the COEM and the GENERAL COUNCIL certifying the cessation of the publication of any reference to said campaigns.</w:t>
      </w:r>
    </w:p>
    <w:p>
      <w:r>
        <w:t>The communication of the certificate of compliance with this commitment must be submitted within fifteen days from the cessation.</w:t>
      </w:r>
    </w:p>
    <w:p>
      <w:r>
        <w:t>2. Reporting of communication activities and advertising campaigns carried out by the respondents.</w:t>
      </w:r>
    </w:p>
    <w:p>
      <w:r>
        <w:t>Both the GENERAL COUNCIL and the COEM commit not to make public statements or promote or coordinate advertising campaigns from which a preference for one dental service over another can be directly or indirectly inferred.</w:t>
      </w:r>
    </w:p>
    <w:p>
      <w:r>
        <w:t>The GENERAL COUNCIL and the COEM will inform the CNMC semi-annually of the content of the advertising campaigns and communication activities they have promoted or coordinated.</w:t>
      </w:r>
    </w:p>
    <w:p>
      <w:r>
        <w:t>The obligation contained in this commitment will be valid for two years for both entities from the date of adoption of this resolution.</w:t>
      </w:r>
    </w:p>
    <w:p>
      <w:r>
        <w:rPr>
          <w:b/>
        </w:rPr>
        <w:t>[Pages 25–27]</w:t>
      </w:r>
    </w:p>
    <w:p>
      <w:r>
        <w:t>3. Communication of the content of the CNMC resolution that concludes the procedure.</w:t>
      </w:r>
    </w:p>
    <w:p>
      <w:r>
        <w:t>A. Publication on the website and social networks</w:t>
      </w:r>
    </w:p>
    <w:p>
      <w:r>
        <w:t>Both the GENERAL COUNCIL and the COEM, within a maximum period of fifteen days from the date of this resolution, shall proceed to publish it prominently on their respective websites and shall publish a link directing to the Resolution on the respective social network profiles they manage, specifically, Facebook and Twitter.</w:t>
      </w:r>
    </w:p>
    <w:p>
      <w:r>
        <w:t>The GENERAL COUNCIL and the COEM shall send to the CNMC, within fifteen days from the publications referred to in the previous paragraph, a certificate from the person responsible for the respective websites and social networks certifying that this resolution has been published on the website and that a link to it has been published on social networks.</w:t>
      </w:r>
    </w:p>
    <w:p>
      <w:r>
        <w:t>The publication shall be maintained on their respective websites and on the profiles of their social networks for one year.</w:t>
      </w:r>
    </w:p>
    <w:p>
      <w:r>
        <w:t>After one year, the GENERAL COUNCIL and the COEM shall send to the CNMC, within fifteen days, a certificate from the person responsible for the respective websites and social networks certifying compliance with this commitment.</w:t>
      </w:r>
    </w:p>
    <w:p>
      <w:r>
        <w:t>B. Communication to the Professional Associations by the GENERAL COUNCIL</w:t>
      </w:r>
    </w:p>
    <w:p>
      <w:r>
        <w:t>The GENERAL COUNCIL shall communicate in writing to the various professional associations the full content of this resolution within two months from the date of the resolution.</w:t>
      </w:r>
    </w:p>
    <w:p>
      <w:r>
        <w:t>Notwithstanding the above, within one month from the date of this resolution, the GENERAL COUNCIL shall send to the CNMC the draft of the communication it intends to send to the professional associations.</w:t>
      </w:r>
    </w:p>
    <w:p>
      <w:r>
        <w:t>Within a maximum period of fifteen days from the completion of said communication, the GENERAL COUNCIL shall send to the CNMC a certificate stating that this has been completed.</w:t>
      </w:r>
    </w:p>
    <w:p>
      <w:r>
        <w:t>C. Communication to the members by the COEM</w:t>
      </w:r>
    </w:p>
    <w:p>
      <w:r>
        <w:t>The COEM shall communicate to its members individually, via email or, where appropriate, by regular mail, the full content of this resolution within two months from the date of this resolution.</w:t>
      </w:r>
    </w:p>
    <w:p>
      <w:r>
        <w:t>Notwithstanding the above, within one month from the date of this resolution, the COEM shall send to the CNMC the draft of the communication it intends to send to its members.</w:t>
      </w:r>
    </w:p>
    <w:p>
      <w:r>
        <w:t>Within a maximum period of fifteen days from the completion of said communication, the COEM shall send to the CNMC a certificate stating that this has been completed.</w:t>
      </w:r>
    </w:p>
    <w:p>
      <w:r>
        <w:t>D. Management of the job bank by the COEM</w:t>
      </w:r>
    </w:p>
    <w:p>
      <w:r>
        <w:t>The COEM shall manage its job bank under the principle of neutrality, only denying the publication of those job offers that (i) are not made by a registered dentist, (ii) involve any type of discrimination, or (iii) are illegal or derogatory to dentists and stomatologists.</w:t>
      </w:r>
    </w:p>
    <w:p>
      <w:r>
        <w:t>To this end, the COEM shall send to the CNMC a report on the functioning of the job bank every six months.</w:t>
      </w:r>
    </w:p>
    <w:p>
      <w:r>
        <w:t>The obligation contained in this commitment shall be valid for two years from the date of this resolution.</w:t>
      </w:r>
    </w:p>
    <w:p>
      <w:r>
        <w:t>VI. LEGAL GROUNDS</w:t>
      </w:r>
    </w:p>
    <w:p>
      <w:r>
        <w:t>FIRST. COMPETENCE TO RESOLVE</w:t>
      </w:r>
    </w:p>
    <w:p>
      <w:r>
        <w:t>According to Article 5.1.c) of Law 3/2013, of June 4, creating the National Commission of Markets and Competition (LCNMC), it is the responsibility of the CNMC to “apply the provisions of Law 15/2007, of July 3, regarding conduct that prevents, restricts, and distorts competition.”</w:t>
      </w:r>
    </w:p>
    <w:p>
      <w:r>
        <w:t>Article 20.2 of the same law assigns to the Council the function of “resolving the sanctioning procedures provided for in Law 15/2007, of July 3,” and in accordance with Article 14.1.a) of the Organic Statute of the CNMC, approved by Royal Decree 657/2013, of August 30, “the Competition Chamber shall be aware of matters related to the application of Law 15/2007, of July 3.”</w:t>
      </w:r>
    </w:p>
    <w:p>
      <w:r>
        <w:t>Consequently, the competence to resolve this procedure corresponds to the Competition Chamber of the Council of the CNMC.</w:t>
      </w:r>
    </w:p>
    <w:p>
      <w:r>
        <w:t>SECOND. OBJECT OF THE RESOLUTION AND APPLICABLE REGULATIONS</w:t>
      </w:r>
    </w:p>
    <w:p>
      <w:r>
        <w:t>This resolution aims to resolve the proposal for conventional termination, submitted to this Chamber by the DC on July 28, 2020, of procedure S/DC/0573/16 DENTAL SERVICES regarding the facts described in section IV of this resolution.</w:t>
      </w:r>
    </w:p>
    <w:p>
      <w:r>
        <w:t>This method of terminating the procedure finds its specific regulation in the area of sanctioning law for restrictive competition practices in Article 52 of the LDC, which provides as follows:</w:t>
      </w:r>
    </w:p>
    <w:p>
      <w:r>
        <w:t>“1. The Council of the National Commission of [Markets and] Competition, at the proposal of the Directorate of [Competition], may resolve the termination of the sanctioning procedure regarding prohibited agreements and practices when the alleged offenders propose commitments that resolve the effects on competition arising from the conduct subject to the file and sufficiently guarantee the public interest.</w:t>
      </w:r>
    </w:p>
    <w:p>
      <w:r>
        <w:t>2. The commitments shall be binding and shall take full effect once incorporated into the resolution that concludes the procedure.</w:t>
      </w:r>
    </w:p>
    <w:p>
      <w:r>
        <w:t>3. The termination of the procedure under the terms established in this article may not be agreed once the proposal report referred to in Article 50.4 has been raised.”</w:t>
      </w:r>
    </w:p>
    <w:p>
      <w:r>
        <w:t>This provision is developed in Article 39 of the RDC and in the Communication on conventional termination of sanctioning files adopted by the defunct CNC, whose section 24 includes the evaluation criteria that this Chamber must take into account to observe compliance with the objectives pursued with the proposal of commitments.</w:t>
      </w:r>
    </w:p>
    <w:p>
      <w:r>
        <w:t>Therefore, in this file, it is up to the Competition Chamber to decide, based on the proposal submitted by the DC, whether the requirements established in the competition defense regulations are met to proceed with the conventional termination. In accordance with the CNC Communication on conventional termination of sanctioning files, the commitments must be of such nature that they resolve the anticompetitive situation analyzed, so that guarantees must be established regarding the future behavior of the alleged offenders and mitigate or resolve the harmful effects of anticompetitive conduct.</w:t>
      </w:r>
    </w:p>
    <w:p>
      <w:r>
        <w:t>A breach of the agreed commitments could lead to a sanctioning procedure, pursuant to the provisions of Articles 62 of the LDC and 21.4 of the RDC, as well as the imposition of coercive fines aimed at enforcing compliance with the obligations undertaken in the conventional termination agreement.</w:t>
      </w:r>
    </w:p>
    <w:p>
      <w:r>
        <w:t>Furthermore, given the characteristics of the analyzed market and the scope of application of the communications subject to the file throughout the national territory, the conduct is likely to have a significant effect on the internal trade of the European Union, which determines the application of Article.</w:t>
      </w:r>
    </w:p>
    <w:p>
      <w:r>
        <w:rPr>
          <w:b/>
        </w:rPr>
        <w:t>[Pages 28–30]</w:t>
      </w:r>
    </w:p>
    <w:p>
      <w:r>
        <w:t>101 of the TFEU25. The conduct affects a significant part of the internal market which, according to established case law of the courts of the European Union, would determine the application of Article 101 of the TFEU to the practices subject to this file26.</w:t>
      </w:r>
    </w:p>
    <w:p>
      <w:r>
        <w:t>THIRD. PROPOSAL OF THE INSTRUCTING BODY</w:t>
      </w:r>
    </w:p>
    <w:p>
      <w:r>
        <w:t>The DC considers that the reported actions carried out by the GENERAL COUNCIL and the COEM, outlined in section IV of this resolution, could constitute coordinated behaviors and collective recommendations27 likely to hinder the provision of dental services by commercial brand clinics and generate an expulsion effect of this mode of provision, which could be contrary to Articles 1 of the LDC and 101 of the TFEU.</w:t>
      </w:r>
    </w:p>
    <w:p>
      <w:r>
        <w:t>The DC points out that, although professional colleges must ensure the proper provision of services in accordance with the functions assigned to them, their actions are subject to certain limits (including those imposed by the LDC and the TFEU). Therefore, based on the powers and functions assigned to them in their statutes and relying on real and objective data regarding the specific actions of a clinic or specific and individualized clinics that may be affected by a particular issue, the colleges can adopt the legally corresponding measures regarding them, but not in a generalized manner or correlated with a specific model of service provision.</w:t>
      </w:r>
    </w:p>
    <w:p>
      <w:r>
        <w:t>Having requested by the parties, on July 29, 2019, the conventional termination, the DC considers that the commitments presented adequately resolve the identified competition problems related to each of the behaviors that led to the initiation of this sanctioning file and safeguard the public interest. Therefore, the DC proposes to the Council of the CNMC to resolve the conventional termination of the present file, declaring the commitments presented by the GENERAL COUNCIL and the COEM, dated November 25, 2019, contained in Annexes I and II of this Resolution, adequate and binding, with these corporations being obliged to comply.</w:t>
      </w:r>
    </w:p>
    <w:p>
      <w:r>
        <w:t xml:space="preserve">25 Paragraph 78 of the Guidelines on the concept of effect on trade contained in Articles 101 and 102 of the TFEU.  </w:t>
        <w:br/>
        <w:t xml:space="preserve">26 See, among others, the Judgment of the CJEU of February 19, 2002, in case C-309/99, Wouters, para. 95.  </w:t>
        <w:br/>
        <w:t>27 In the sense of the CNMC resolution of December 17, 2015, Expte. S/0299/10, Council of Dental and Stomatological Colleges, FJ SIXTH.</w:t>
      </w:r>
    </w:p>
    <w:p>
      <w:r>
        <w:t>FOURTH. LEGAL ASSESSMENT OF THE COMMITMENTS</w:t>
      </w:r>
    </w:p>
    <w:p>
      <w:r>
        <w:t>1. On the conventional termination of the procedure</w:t>
      </w:r>
    </w:p>
    <w:p>
      <w:r>
        <w:t>The requested conventional termination aims to conclude the file by resolving the identified competition problems related to the reported actions carried out by the GENERAL COUNCIL and the COEM, referred to in section IV of this resolution.</w:t>
      </w:r>
    </w:p>
    <w:p>
      <w:r>
        <w:t>As indicated in the Communication on conventional termination, the purpose of the conventional termination is twofold. On one hand, it seeks to achieve a rapid restoration of the competitive conditions that have been jeopardized by the detected restrictive behaviors, through commitments that resolve the competition problems or eliminate unjustified competition restrictions, safeguarding consumer welfare and the public interest. On the other hand, it allows compliance with the principle of administrative efficiency, enabling a more appropriate use of the CNMC's resources, by facilitating a reduction in the procedural steps and shortening the resolution times of the sanctioning file in which the conventional termination is agreed.</w:t>
      </w:r>
    </w:p>
    <w:p>
      <w:r>
        <w:t>Thus, following the provisions of the CNC Communication on conventional termination and for the purpose of considering the relevance of using this route to conclude the procedure, it must be assessed, first of all, as indicated, that it allows, in addition to saving steps and shortening deadlines, a rapid implementation of the remedies that put an end to the detected restriction of competition situation. In the present file, it would be a matter of immediately ending, and preventing in the future, the possible generation by the dental colleges of a distorted perception of the service provision model of commercial brand clinics or a possible expulsion effect of them from the market.</w:t>
      </w:r>
    </w:p>
    <w:p>
      <w:r>
        <w:t>Additionally, the Communication refers to various procedural and substantive factors that the instructing authority must weigh to adopt that decision to initiate. The procedural factors28 refer to the form, timing, and content of the request for conventional termination. For its part, the substantive aspects29 refer to the type of conduct investigated, the irreversibility of its impact on the market, and the existence of similar prior infringements committed by the applicant.</w:t>
      </w:r>
    </w:p>
    <w:p>
      <w:r>
        <w:t xml:space="preserve">28 Collected in paragraph (22) of the Communication on conventional termination of sanctioning files of the CNC.  </w:t>
        <w:br/>
        <w:t>29 Collected in paragraph (23) of the Communication on conventional termination of sanctioning files of the CNC.</w:t>
      </w:r>
    </w:p>
    <w:p>
      <w:r>
        <w:t>Regarding procedural issues, it has been confirmed, according to the DC's proposal, that (i) the applicant contacted the DC beforehand to explore the possibility of conventional termination of the sanctioning file; (ii) the request was made before the notification of the statement of facts and therefore prior to the end of the deadline for allegations to it; and that (iii) the request contains the general lines of the commitments that the alleged infringer would be willing to present, as well as a justification of why these commitments are considered adequate and sufficient to enable the conventional termination of the sanctioning file.</w:t>
      </w:r>
    </w:p>
    <w:p>
      <w:r>
        <w:t>As for the substantive aspects, the DC points out in its proposal that (i) it is a conduct that does not exhaust itself, thus satisfying one of the requirements indicated in the Communication, and (ii) it cannot be considered that the behaviors have affected a significant part of the market, nor that they have had irreversible effects. In this regard, this Chamber considers that, according to the information in the file, the contrary has not been proven, as will be verified in the assessment of each of the commitments.</w:t>
      </w:r>
    </w:p>
    <w:p>
      <w:r>
        <w:t>Regarding the requirement that the initiated parties have not been previously declared by the CNMC, nor by another competition authority, responsible for a practice prohibited by similar conduct, it should be noted that, although it is true that other regional competition authorities have ruled on similar behaviors of the official colleges of stomatologists in their respective communities related to brand dental chains (among others, the Official College of Dentists and Stomatologists of Álava30, and the Official College of Dentists and Stomatologists of Catalonia (COEC)31), in both cases the files have been concluded with conventional terminations, without the existence of infringements contrary to the LDC being declared.</w:t>
      </w:r>
    </w:p>
    <w:p>
      <w:r>
        <w:t>In particular, the Official College of Dentists and Stomatologists of Álava was investigated for carrying out the advertising campaign "Don't Bite the Hook", concluding the procedure through a conventional termination agreement as the Basque Competition Authority considered that the commitments presented by the College involved the cessation of the advertising campaign and sufficiently guaranteed the public interest.</w:t>
      </w:r>
    </w:p>
    <w:p>
      <w:r>
        <w:t>For its part, the Catalan Competition Authority investigated the advertising campaign "Don't Bite" carried out by the COEC, which was part of a long-term strategic plan aimed at raising awareness among the population of the health risks of low-cost dental treatments, "bargain and</w:t>
      </w:r>
    </w:p>
    <w:p>
      <w:r>
        <w:rPr>
          <w:b/>
        </w:rPr>
        <w:t>[Pages 31–33]</w:t>
      </w:r>
    </w:p>
    <w:p>
      <w:r>
        <w:t>offer,” structured through its website, radio and television advertisements, vinyls on buses, and posters at the entrance of the COEC headquarters. As in the Basque case, a conventional termination procedure was initiated, the termination agreement of which included as commitments from the COEC the total withdrawal of the advertising campaign “Don’t Bite.”</w:t>
      </w:r>
    </w:p>
    <w:p>
      <w:r>
        <w:t>Other files from the national competition authority and the regional authorities in which some official dental colleges have been investigated, specifically implicating the GENERAL COUNCIL, concerned practices different from those investigated in this file, as they affected dental prosthetic professionals.</w:t>
      </w:r>
    </w:p>
    <w:p>
      <w:r>
        <w:t>Therefore, it must be taken into consideration that the request for this conventional termination allows for a saving of procedural steps, in order to enable a rapid implementation of the remedies that put an end to the detected restriction of competition, and that the statement of facts (PCH) has not yet been issued.</w:t>
      </w:r>
    </w:p>
    <w:p>
      <w:r>
        <w:t>2. The commitments presented resolve the competition issues raised</w:t>
      </w:r>
    </w:p>
    <w:p>
      <w:r>
        <w:t>As indicated, Article 52 of the LDC requires that the commitments presented by the alleged infringers resolve the negative effects on competition arising from the behaviors subject to the file, and that the public interest is sufficiently guaranteed. In turn, the Communication on conventional termination states in its section 24 the following:</w:t>
      </w:r>
    </w:p>
    <w:p>
      <w:r>
        <w:t>“Furthermore, in order to accept the proposed commitments, and for the purpose of meeting the legal requirement that the commitments resolve the effects on competition, the CNC will assess that the proposals meet the following requirements:</w:t>
        <w:br/>
        <w:t>- The commitments presented effectively resolve clearly and unequivocally the identified competition problems.</w:t>
        <w:br/>
        <w:t>- These commitments can be implemented quickly and effectively.</w:t>
        <w:br/>
        <w:t>- The monitoring of compliance and effectiveness of the commitments is viable and effective.”</w:t>
      </w:r>
    </w:p>
    <w:p>
      <w:r>
        <w:t>In the opinion of this Chamber, the possible distortions on competition arising from the practices analyzed in the file are resolved immediately, clearly, and unequivocally by the commitments presented. Likewise, the commitments are in line with those presented by other professional colleges in the regional files against the AVC and the ACCO, as previously mentioned.</w:t>
      </w:r>
    </w:p>
    <w:p>
      <w:r>
        <w:t>Only DENTIX has made allegations regarding the commitments presented by the defendants. DENTIX argued that the initial commitments were insufficient and should be expanded to commit the defendants to avoid any kind of public statements and communications to the members or third parties in which a particular business model is favored or referred to generically linking them to non-individualized negative connotations. Such allegations were taken into account in the second commitments presented by the parties regarding which DENTIX did not make any allegations.</w:t>
      </w:r>
    </w:p>
    <w:p>
      <w:r>
        <w:t>A. Elimination by the COEM and the GENERAL COUNCIL of any reference or link to the reported campaigns from their accounts and social networks</w:t>
      </w:r>
    </w:p>
    <w:p>
      <w:r>
        <w:t>This Chamber considers that the essence of this file, in addition to the immediate cessation of actions and public statements as analyzed here, is the elimination of any reference to the advertising campaigns and public interventions that could be restrictive of competition, as well as any possible links that could facilitate access to them.</w:t>
      </w:r>
    </w:p>
    <w:p>
      <w:r>
        <w:t>Therefore, it is deemed appropriate for the pursued end the commitment to prevent the dissemination of these through the media and social networks through which they were disseminated, as well as the elimination and/or limitation of references or links to the content of the related campaigns and public statements, whether or not hosted on domains belonging to or controlled by the professional colleges involved.</w:t>
      </w:r>
    </w:p>
    <w:p>
      <w:r>
        <w:t>This measure aims to ensure that the social networks of the involved parties do not constitute a means of dissemination for the advertising campaigns developed that are the subject of this file.</w:t>
      </w:r>
    </w:p>
    <w:p>
      <w:r>
        <w:t>B. Reporting of the activities and communication campaigns carried out by the defendants</w:t>
      </w:r>
    </w:p>
    <w:p>
      <w:r>
        <w:t>Both the Council and the COEM commit to not making public statements or promoting or coordinating advertising campaigns from which a preference for one dental service over another can be directly or indirectly inferred. The semi-annual report to the CNMC of the content of the advertising campaigns and communication activities that have been promoted or coordinated will allow for the monitoring of the previous commitment, as well as facilitate the oversight of compliance with this resolution.</w:t>
      </w:r>
    </w:p>
    <w:p>
      <w:r>
        <w:t>The two-year period is considered the minimum appropriate period to ensure compliance with them and allow for the possible development of branded clinics in competitive conditions with the rest of the dental service clinics.</w:t>
      </w:r>
    </w:p>
    <w:p>
      <w:r>
        <w:t>In any case, in relation to this commitment, it is worth recalling that the specific control of the advertising of health products and services corresponds to certain bodies of the Public Administration different from the CNMC according to the applicable legislation.</w:t>
      </w:r>
    </w:p>
    <w:p>
      <w:r>
        <w:t>Specifically, the special regulation regarding advertising in health services and products assigns to the Spanish Agency for Medicines and Health Products (AEMPS) of the Ministry of Health, Consumption and Social Welfare, the control of the advertising of health products.</w:t>
      </w:r>
    </w:p>
    <w:p>
      <w:r>
        <w:t>Likewise, there is also an association that oversees advertising in general: the Association for the Self-Regulation of Commercial Communication (AUTOCONTROL). Thus, both dental colleges and companies dedicated to providing dental services have turned to AUTOCONTROL on various occasions regarding the advertising campaigns of one another.</w:t>
      </w:r>
    </w:p>
    <w:p>
      <w:r>
        <w:t>The CNMC's supervision of compliance with the commitments will be limited to assessing the aspects of the advertising campaigns or public statements that relate to the practices investigated within the framework of this sanctioning file.</w:t>
      </w:r>
    </w:p>
    <w:p>
      <w:r>
        <w:rPr>
          <w:b/>
        </w:rPr>
        <w:t>[Pages 34–36]</w:t>
      </w:r>
    </w:p>
    <w:p>
      <w:r>
        <w:t>According to the above, this Chamber considers the proposed commitment appropriate for the pursued end.</w:t>
      </w:r>
    </w:p>
    <w:p>
      <w:r>
        <w:t>C. Communication of the content of the CNMC resolution that concludes the procedure</w:t>
      </w:r>
    </w:p>
    <w:p>
      <w:r>
        <w:t>a) Publication on the website and social networks</w:t>
      </w:r>
    </w:p>
    <w:p>
      <w:r>
        <w:t>The immediate publication by both the GENERAL COUNCIL and the COEM of the resolution that concludes the procedure through conventional termination in a prominent place on their respective websites and on their respective social media profiles will make public the commitment of the parties involved regarding the content of the Resolution, reaching the same audience and through the same channel as the questioned campaigns.</w:t>
      </w:r>
    </w:p>
    <w:p>
      <w:r>
        <w:t>The publication of this resolution may be carried out by providing the title of it and the corresponding link on the CNMC website and will be maintained on their respective websites for one year.</w:t>
      </w:r>
    </w:p>
    <w:p>
      <w:r>
        <w:t>The publication of this resolution with the content of the conducted behaviors will serve as a deterrent to the recurrence of such behaviors in the future, as well as making public the commitment to the content of said resolution, which facilitates its monitoring by third parties who detect possible non-compliance.</w:t>
      </w:r>
    </w:p>
    <w:p>
      <w:r>
        <w:t>According to the above, this Chamber considers the proposed commitment appropriate for the pursued end.</w:t>
      </w:r>
    </w:p>
    <w:p>
      <w:r>
        <w:t>b) Communication to the Professional Associations by the Council</w:t>
      </w:r>
    </w:p>
    <w:p>
      <w:r>
        <w:t>The communication by the GENERAL COUNCIL to the various professional associations of the full content of this resolution within two months from the date of this resolution will allow these associations to understand the repercussions of the actions carried out, so that the actions of the CNMC are taken into account when proposing similar actions in the future and legal certainty is guaranteed regarding the interpretation of this type of actions under competition defense regulations.</w:t>
      </w:r>
    </w:p>
    <w:p>
      <w:r>
        <w:t>Likewise, this commitment will allow the members to know directly the assessment by the CNMC of the actions carried out by the GENERAL COUNCIL, which is considered to motivate the members to refrain from collaborating with statements and campaigns that could be carried out in which allegations against a specific dental care model are made or that privilege one care model over another.</w:t>
      </w:r>
    </w:p>
    <w:p>
      <w:r>
        <w:t>Therefore, this Chamber considers the proposed commitment appropriate for the pursued end.</w:t>
      </w:r>
    </w:p>
    <w:p>
      <w:r>
        <w:t>c) Communication to the members by the COEM</w:t>
      </w:r>
    </w:p>
    <w:p>
      <w:r>
        <w:t>Furthermore, due to the dissemination that the advertising campaigns carried out had among the members of the COEM, it is necessary for the COEM itself to communicate to its members individually, by email or, where appropriate, by regular mail, the full content of the Resolution, as a deterrent measure against the recurrence of such behaviors.</w:t>
      </w:r>
    </w:p>
    <w:p>
      <w:r>
        <w:t>As in the previous commitment, the communication to the members by the COEM will allow knowing the assessment by the CNMC of the actions carried out by the COEM, guaranteeing the principle of legal certainty.</w:t>
      </w:r>
    </w:p>
    <w:p>
      <w:r>
        <w:t>Likewise, the communication of the resolution will act as a warning about the consequences derived from making similar public statements and participating in campaigns that aim to denigrate a specific business model of dental service provision or link it to non-individualized negative connotations.</w:t>
      </w:r>
    </w:p>
    <w:p>
      <w:r>
        <w:t>As in the previous case of the GENERAL COUNCIL, this Chamber considers the proposed commitment appropriate for the pursued end.</w:t>
      </w:r>
    </w:p>
    <w:p>
      <w:r>
        <w:t>d) Management of the job bank by the COEM</w:t>
      </w:r>
    </w:p>
    <w:p>
      <w:r>
        <w:t>In accordance with the offered commitment, the COEM will manage its job bank under the principle of neutrality, only denying the publication of those job offers that (i) are not made by a registered dentist, (ii) involve any type of discrimination, or (iii) are illegal or derogatory to dentists and stomatologists.</w:t>
      </w:r>
    </w:p>
    <w:p>
      <w:r>
        <w:t>The submission of a semi-annual report on the functioning of the COEM job bank will allow verifying whether equal treatment is being given to the job offers received. Likewise, both the semi-annual periodic report and the publicity of this commitment and its knowledge by potential advertisers will allow monitoring whether certain job offers are being denied for reasons other than those stated.</w:t>
      </w:r>
    </w:p>
    <w:p>
      <w:r>
        <w:t>This commitment aims to prevent the possible anti-competitive use of the job bank that the COEM could make through the strategy of canceling job offers from specific branded clinics.</w:t>
      </w:r>
    </w:p>
    <w:p>
      <w:r>
        <w:t>Therefore, this Chamber considers the proposed commitment appropriate for the pursued end.</w:t>
      </w:r>
    </w:p>
    <w:p>
      <w:r>
        <w:t>e) Duration of the commitments</w:t>
      </w:r>
    </w:p>
    <w:p>
      <w:r>
        <w:t>Both the GENERAL COUNCIL and the COEM offer a period of two years for the duration of the monitoring of these commitments. This Chamber considers the two-year period as the minimum appropriate period to guarantee compliance with these commitments and verify the proper functioning of the COEM job bank.</w:t>
      </w:r>
    </w:p>
    <w:p>
      <w:r>
        <w:t>Consequently, the Competition Chamber agrees, therefore, with the criterion of the Competition Directorate that has proposed the conventional termination of the present procedure, considering that the commitments can clearly and unequivocally resolve the detected competition problems, that such commitments can be implemented quickly and effectively, and that the monitoring of compliance and effectiveness of the same is verifiable in a viable and effective manner.</w:t>
      </w:r>
    </w:p>
    <w:p>
      <w:r>
        <w:t>FIFTH. EXECUTION OF THE COMMITMENTS AND MONITORING OF THEIR COMPLIANCE</w:t>
      </w:r>
    </w:p>
    <w:p>
      <w:r>
        <w:t>The commitments of the GENERAL COUNCIL and the COEM dated November 25, 2019, are attached as ANNEX to this proposal.</w:t>
      </w:r>
    </w:p>
    <w:p>
      <w:r>
        <w:t>The GENERAL COUNCIL and the COEM will be obliged to comply with them, and to ensure the proper compliance with the commitments, for monitoring purposes, the GENERAL COUNCIL and the COEM must:</w:t>
      </w:r>
    </w:p>
    <w:p>
      <w:r>
        <w:t>- Communicate to the CNMC the content of their advertising campaigns every six months starting from the date of this resolution, for a period of two years from that date.</w:t>
        <w:br/>
        <w:t>- Send to the CNMC a certificate of compliance with the obligation to publish this resolution on their respective websites and a link to this resolution on the social networks they manage (Twitter and Facebook, in both cases).</w:t>
        <w:br/>
        <w:t>- Send to the CNMC a certificate of the permanence of the publication of this resolution on the websites and of the link on the social networks for one year, within fifteen days after the expiration of that one-year period.</w:t>
        <w:br/>
        <w:t>- Send to the CNMC a certificate of compliance with the obligation to communicate to the various professional associations, in the case of the GENERAL COUNCIL, and to the registered professionals, in the case of the COEM, the full content of this resolution within the timeframes indicated in the commitments included in the annexes.</w:t>
        <w:br/>
        <w:t>- The draft of the communication referred to in the previous paragraph will be sent in advance to the CNMC, as established in the commitments included in the annexes, within one month from the notification of the Resolution.</w:t>
      </w:r>
    </w:p>
    <w:p>
      <w:r>
        <w:rPr>
          <w:b/>
        </w:rPr>
        <w:t>[Pages 37–39]</w:t>
      </w:r>
    </w:p>
    <w:p>
      <w:r>
        <w:t>- In the case of the COEM, to send to the CNMC an informational report on the operation of its job board on a semiannual basis from the date of the Resolution and for a period of two years.</w:t>
      </w:r>
    </w:p>
    <w:p>
      <w:r>
        <w:t>By virtue of the above, the Competition Chamber of the CNMC Council,</w:t>
      </w:r>
    </w:p>
    <w:p>
      <w:r>
        <w:t>RESOLVES</w:t>
      </w:r>
    </w:p>
    <w:p>
      <w:r>
        <w:t>First. To agree, under the provisions of Article 52 of Law 15/2007, of July 3, on the Defense of Competition, the conventional termination of sanctioning file S/DC/0573/16 DENTAL SERVICES declaring the commitments presented by the General Council of Official Colleges of Dentists and Stomatologists of Spain and by the Official College of Dentists and Stomatologists of the First Region, included in the two Annexes of this resolution, as adequate and binding, which must be fulfilled.</w:t>
      </w:r>
    </w:p>
    <w:p>
      <w:r>
        <w:t>Second. To entrust the monitoring of the Resolution of conventional termination and, therefore, the compliance with the commitments reached and the obligations undertaken, to the Competition Directorate.</w:t>
      </w:r>
    </w:p>
    <w:p>
      <w:r>
        <w:t>Third. The non-compliance with any of the commitments will be considered a very serious infringement in accordance with the provisions of Article 62.4.c) of Law 15/2007, of July 3, on the Defense of Competition and Article 39.7 of the Competition Defense Regulation approved by Royal Decree 261/2008, of February 22.</w:t>
      </w:r>
    </w:p>
    <w:p>
      <w:r>
        <w:t>This resolution shall be communicated to the Competition Directorate and notified to the interested parties, informing them that no administrative appeal is available against it, and they may resort to the contentious-administrative jurisdiction within two months from the day following its notification.</w:t>
      </w:r>
    </w:p>
    <w:p>
      <w:r>
        <w:t>ANNEX I – PROPOSAL OF COMMITMENTS PRESENTED BY THE COEM.</w:t>
      </w:r>
    </w:p>
    <w:p>
      <w:r>
        <w:t>1st. The COEM will not carry out advertising campaigns, nor any other type of public manifestation, from which a preference for one model of dental service provision over others can be inferred, either directly or indirectly.</w:t>
      </w:r>
    </w:p>
    <w:p>
      <w:r>
        <w:t>2nd. In order to demonstrate compliance with the commitment set forth in the previous section, the COEM will send, on a semiannual basis and for a period of two years from the date of the Resolution that concludes the procedure through conventional termination, an informational report on the communication activities and advertising campaigns it carries out.</w:t>
      </w:r>
    </w:p>
    <w:p>
      <w:r>
        <w:t>3rd. The previous commitment will not affect communication actions aimed at (i) alerting consumers and users about a true, relevant, and individualized situation affecting public health, (ii) communicating true, relevant, and individualized actions (civil, criminal, or administrative) that the COEM undertakes in cases of intrusion, illegal advertising, conduct harmful to public health or the rights of patients, and the resolutions that the competent authorities adopt in response to such actions.</w:t>
      </w:r>
    </w:p>
    <w:p>
      <w:r>
        <w:t>4th. 1. Within fifteen days from the date of the final Resolution of the procedure through conventional termination, the COEM will publish the Resolution that concludes the procedure prominently on its website. This publication will remain on the website for one year. Within fifteen days from the expiration of this one-year period, the COEM will send to the CNMC a certificate from the person responsible for the website certifying that this publication has been on the website for the duration of one year.</w:t>
      </w:r>
    </w:p>
    <w:p>
      <w:r>
        <w:t>2. Within fifteen days from the date of the Resolution, the COEM will publish the Resolution that concludes the procedure through conventional termination on the College's profile on the social networks of Twitter and Facebook, through a link to the section of the College's website where it is published in accordance with the commitment set forth in the previous section. This publication will remain on these profiles for one year. Within fifteen days from the expiration of this one-year period, the COEM will send to the CNMC a certificate from the social media manager certifying that this publication has been on the COEM's profile on these social networks for the duration of one year.</w:t>
      </w:r>
    </w:p>
    <w:p>
      <w:r>
        <w:t>5th. 1. Within two months from the date of the Resolution of the procedure by conventional termination, the COEM will communicate to the members individually, via email or, where appropriate, by regular mail, the full content of the Resolution. Prior to this, within one month from the date of the Resolution, the COEM will send to the CNMC a draft of the communication intended to be sent to the members.</w:t>
      </w:r>
    </w:p>
    <w:p>
      <w:r>
        <w:t>2. Within fifteen days from the fulfillment of the commitment set forth in the previous section, the COEM will send to the CNMC a certificate from the person responsible for administrative services certifying the completion of the mailings and their content.</w:t>
      </w:r>
    </w:p>
    <w:p>
      <w:r>
        <w:t>6th. 1. The COEM will manage its job board under the principle of neutrality, only denying the publication of those job offers that are not made by a registered Dentist, involve any type of discrimination, or are illegal or derogatory to Dentists/Stomatologists.</w:t>
      </w:r>
    </w:p>
    <w:p>
      <w:r>
        <w:t>2. In order to demonstrate compliance with the previous commitment, the COEM will send, on a semiannual basis, an informational report on the operation of the job board in accordance with the provisions therein, during</w:t>
      </w:r>
    </w:p>
    <w:p>
      <w:r>
        <w:rPr>
          <w:b/>
        </w:rPr>
        <w:t>[Pages 40–42]</w:t>
      </w:r>
    </w:p>
    <w:p>
      <w:r>
        <w:t>the period of two years from the date of the Resolution of the procedure by conventional termination.</w:t>
      </w:r>
    </w:p>
    <w:p>
      <w:r>
        <w:t>7th. The duration of the monitoring of the commitments will be two years from the date of the Resolution of the procedure by conventional termination, without prejudice to the indefinite nature of commitment 1st.</w:t>
      </w:r>
    </w:p>
    <w:p>
      <w:r>
        <w:t>ANNEX II – PROPOSAL OF COMMITMENTS SUBMITTED BY THE GENERAL COUNCIL.</w:t>
      </w:r>
    </w:p>
    <w:p>
      <w:r>
        <w:t>1.- The General Council shall not make any public statement, nor promote or coordinate any advertising campaign, from which a preference for one model of dental service provision over others can be inferred, either directly or indirectly.</w:t>
      </w:r>
    </w:p>
    <w:p>
      <w:r>
        <w:t>The above shall not prevent the General Council from carrying out the public functions assigned to it by Law 2/1974 on Professional Associations and by Royal Decree 2828/1998, of December 23, which approves the General Statutes of Dentists and Stomatologists and of their General Council.</w:t>
      </w:r>
    </w:p>
    <w:p>
      <w:r>
        <w:t>In particular, the General Council may publicly alert about an individualized situation affecting public health and communicate the actions it takes in response to cases, among others, of intrusion, illegal advertising, conduct harmful to public health or the rights of patients, and the resolutions that the competent authorities adopt in response to such actions.</w:t>
      </w:r>
    </w:p>
    <w:p>
      <w:r>
        <w:t>2.- The General Council shall communicate to the CNMC the content of the advertising campaigns it has promoted or coordinated every six months starting from the date of the adoption of the CNMC Council Resolution that concludes the file by conventional termination (Resolution). This obligation will be in effect for 2 years.</w:t>
      </w:r>
    </w:p>
    <w:p>
      <w:r>
        <w:t>3.- The General Council shall publish the Resolution in a prominent place on its website. This publication shall be made within a maximum period of 15 days from the date of the Resolution and shall be maintained for one year. Likewise, the General Council shall publish a link to the Resolution on the social networks it manages on the platforms Facebook and Twitter. This publication shall also be made within a maximum period of 15 days from the date of the Resolution and shall be maintained for one year.</w:t>
      </w:r>
    </w:p>
    <w:p>
      <w:r>
        <w:t>The General Council shall send a certificate to the CNMC certifying these publications no later than 15 days from the publication subject to this commitment.</w:t>
      </w:r>
    </w:p>
    <w:p>
      <w:r>
        <w:t>No later than 15 days from the date on which one year has elapsed since the publication, the General Council shall send to the CNMC a certificate from the person responsible for the website and social networks certifying compliance with this commitment.</w:t>
      </w:r>
    </w:p>
    <w:p>
      <w:r>
        <w:t>4.- The General Council shall communicate the full content of the Resolution to the various professional associations. This communication must be made within two months from the date of the Resolution and a certificate shall be sent to the CNMC, within 15 days from the date of such communication, certifying compliance.</w:t>
      </w:r>
    </w:p>
    <w:p>
      <w:r>
        <w:t>No later than one month from the date of the Resolution, the General Council shall send to the CNMC the draft of the communication it intends to send to the professional associations.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