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https://www.cnmc.es/expedientes/sdc058016</w:t>
      </w:r>
    </w:p>
    <w:p>
      <w:r>
        <w:t>Pages translated : 77</w:t>
      </w:r>
    </w:p>
    <w:p/>
    <w:p>
      <w:r>
        <w:rPr>
          <w:b/>
        </w:rPr>
        <w:t>[Pages 1–3]</w:t>
      </w:r>
    </w:p>
    <w:p>
      <w:r>
        <w:t xml:space="preserve">RESOLUTION  </w:t>
        <w:br/>
        <w:t xml:space="preserve">(Exp. S/DC/0580/16 BREEDERS OF HORSES 2)  </w:t>
        <w:br/>
        <w:t xml:space="preserve">COUNCIL. COMPETITION CHAMBER  </w:t>
        <w:br/>
        <w:t xml:space="preserve">President  </w:t>
        <w:br/>
        <w:t xml:space="preserve">Ms. María Ortiz Aguilar  </w:t>
        <w:br/>
        <w:t xml:space="preserve">Counselors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November 21, 2017  </w:t>
        <w:br/>
        <w:t>The Competition Chamber of the Council of the National Commission of Markets and Competition (CNMC), with the composition expressed in the margin, has issued the following resolution in the file S/DC/0580/16 BREEDERS OF HORSES 2, initiated by the Competition Directorate against the National Association of Breeders of Purebred Spanish Horses (ANCCE), for alleged restrictive practices of competition prohibited under Article 2 of the Competition Defense Law and Article 102 of the Treaty on the Functioning of the European Union, consisting of the approval and application of arbitrary and discriminatory conditions for access to technical secretariat services in horse competitions and the imposition of abusive obligations on the organizing committees of such competitions.</w:t>
      </w:r>
    </w:p>
    <w:p>
      <w:r>
        <w:t xml:space="preserve">I. BACKGROUND  </w:t>
        <w:br/>
        <w:t xml:space="preserve">II. THE PARTIES  </w:t>
        <w:br/>
        <w:t xml:space="preserve">III. MARKET CHARACTERIZATION  </w:t>
        <w:br/>
        <w:t xml:space="preserve">3.1 The market for managing the LGPRE  </w:t>
        <w:br/>
        <w:t xml:space="preserve">3.2 The market for regulation and organization of the CMF  </w:t>
        <w:br/>
        <w:t xml:space="preserve">3.3 The market for Technical Secretariat services  </w:t>
        <w:br/>
        <w:t xml:space="preserve">3.4 The market for promoting the PRE  </w:t>
        <w:br/>
        <w:t xml:space="preserve">IV. ESTABLISHED FACTS  </w:t>
        <w:br/>
        <w:t xml:space="preserve">- Technical Secretariat services of MELPI between 1995 and 2010  </w:t>
        <w:br/>
        <w:t xml:space="preserve">- Other IT services related to the PRE provided by MELPI  </w:t>
        <w:br/>
        <w:t xml:space="preserve">- MELPI's activities in the market for promoting the PRE between 1994-2010  </w:t>
        <w:br/>
        <w:t xml:space="preserve">- Amendment of Article 23 of the RCM in January 2011  </w:t>
        <w:br/>
        <w:t xml:space="preserve">- Development and homologation of the ANCCE program for Technical Secretariat services  </w:t>
        <w:br/>
        <w:t xml:space="preserve">- Circular addressed to the CO of CMF, excluding MELPI as ST  </w:t>
        <w:br/>
        <w:t xml:space="preserve">- ANCCE meeting with CO of CMF (February 2011)  </w:t>
        <w:br/>
        <w:t xml:space="preserve">- Approval and entry into force of the RCM 2011  </w:t>
        <w:br/>
        <w:t xml:space="preserve">- MELPI's requests during 2011 for its recognition as ST  </w:t>
        <w:br/>
        <w:t xml:space="preserve">- Amendment of Article 23 of the RCM by the ANCCE Board of Directors and withdrawal of the circular of February 7, 2011  </w:t>
        <w:br/>
        <w:t xml:space="preserve">- MELPI's requests for inclusion in the list of Technical Secretariats  </w:t>
        <w:br/>
        <w:t xml:space="preserve">- Evolution of the CMF ST market between 2011 and 2012  </w:t>
        <w:br/>
        <w:t xml:space="preserve">- Informative note on "New format of competitions for the Spanish Championship of Morphology"  </w:t>
        <w:br/>
        <w:t xml:space="preserve">- Publication on the web of the new RCM of 2013  </w:t>
        <w:br/>
        <w:t xml:space="preserve">- Publication of results in real-time as an obligation of the Technical Secretariats  </w:t>
        <w:br/>
        <w:t xml:space="preserve">- Obligation of photography and recording of competitions for organizing committees  </w:t>
        <w:br/>
        <w:t xml:space="preserve">- Maintenance of the obligations of real-time publication and transfer of images to ANCCE in the RCM of 2014 and 2015  </w:t>
        <w:br/>
        <w:t xml:space="preserve">- Amendments in the RCM of 2016 and contracting of services by ANCCE  </w:t>
        <w:br/>
        <w:t xml:space="preserve">V. LEGAL GROUNDS  </w:t>
        <w:br/>
        <w:t xml:space="preserve">FIRST.- COMPETENCE TO RESOLVE  </w:t>
        <w:br/>
        <w:t xml:space="preserve">SECOND.- OBJECT OF THE RESOLUTION AND APPLICABLE REGULATIONS  </w:t>
        <w:br/>
        <w:t xml:space="preserve">THIRD.- PROPOSAL FOR RESOLUTION BY THE INSTRUCTING BODY  </w:t>
        <w:br/>
        <w:t xml:space="preserve">FOURTH.- ASSESSMENT OF THE COMPETITION CHAMBER  </w:t>
        <w:br/>
        <w:t xml:space="preserve">4.1. The abuse of ANCCE's dominant position  </w:t>
        <w:br/>
        <w:t xml:space="preserve">4.1.1. ANCCE's dominant position in the reference markets  </w:t>
        <w:br/>
        <w:t xml:space="preserve">4.1.2. The abuse of the dominant position  </w:t>
        <w:br/>
        <w:t xml:space="preserve">- Limitation of the freedom to contract ST in 2011 and 2012  </w:t>
        <w:br/>
        <w:t xml:space="preserve">- Amendments introduced in the CMF regulations of 2013  </w:t>
        <w:br/>
        <w:t>- Restrictions on the contracting of certain services specific to the Secretariats introduced in the RCM 2016</w:t>
      </w:r>
    </w:p>
    <w:p>
      <w:r>
        <w:t xml:space="preserve">4.2. ANCCE's conduct as a single and continuous infringement  </w:t>
        <w:br/>
        <w:t xml:space="preserve">4.3. The effects of the conduct  </w:t>
        <w:br/>
        <w:t xml:space="preserve">4.4. ANCCE's liability  </w:t>
        <w:br/>
        <w:t xml:space="preserve">FIFTH.- RESPONSE TO THE ALLEGATIONS TO THE PROPOSAL FOR RESOLUTION AND OTHER ISSUES RAISED IN THE RESOLUTION PHASE  </w:t>
        <w:br/>
        <w:t xml:space="preserve">5.1. On the definition of markets  </w:t>
        <w:br/>
        <w:t xml:space="preserve">5.2. On the accreditation and unlawfulness of the alleged conduct  </w:t>
        <w:br/>
        <w:t xml:space="preserve">5.2.1. On the limitation of the freedom to contract ST in 2011 and 2012  </w:t>
        <w:br/>
        <w:t xml:space="preserve">5.2.2. Amendments introduced in the CMF regulations of 2013  </w:t>
        <w:br/>
        <w:t xml:space="preserve">5.2.3. Restrictions on the contracting of certain services specific to the Secretariats introduced in the RCM 2016.  </w:t>
        <w:br/>
        <w:t xml:space="preserve">5.3. On the qualification of the conduct as a single and continuous infringement and the defenselessness due to violation of the principle of presumption of innocence  </w:t>
        <w:br/>
        <w:t xml:space="preserve">5.4. On the duration and prescription of the conduct  </w:t>
        <w:br/>
        <w:t xml:space="preserve">5.5. On the procedure before the CNMC  </w:t>
        <w:br/>
        <w:t xml:space="preserve">5.5.1. Nullity of full right due to defenselessness arising from the processing of the new sanctioning file  </w:t>
        <w:br/>
        <w:t xml:space="preserve">5.5.2. Notification and communication to the European Commission  </w:t>
        <w:br/>
        <w:t xml:space="preserve">5.6. Abuse of administrative procedure by MELPI  </w:t>
        <w:br/>
        <w:t xml:space="preserve">5.7. On the request for evidence and holding of a hearing  </w:t>
        <w:br/>
        <w:t xml:space="preserve">5.8. Request for confidentiality  </w:t>
        <w:br/>
        <w:t>SIXTH.- DETERMINATION OF THE SANCTION</w:t>
      </w:r>
    </w:p>
    <w:p>
      <w:r>
        <w:rPr>
          <w:b/>
        </w:rPr>
        <w:t>[Pages 4–6]</w:t>
      </w:r>
    </w:p>
    <w:p>
      <w:r>
        <w:t xml:space="preserve">I. BACKGROUND  </w:t>
        <w:br/>
        <w:t xml:space="preserve">1. On July 17, 2014, the Competition Chamber of the CNMC issued a Resolution in the case S/345/11 BREEDERS OF HORSES, declaring the National Association of Breeders of Purebred Spanish Horses (ANCCE) responsible for an infringement of Article 2 of Law 15/2007, of July 3, on the Defense of Competition (LDC) and Article 102 of the Treaty on the Functioning of the European Union (TFEU).  </w:t>
        <w:br/>
        <w:t xml:space="preserve">The origin of this case was the complaint filed by MELPI, S.L. (pages 4-205) against ANCCE on May 10, 2011, for alleged conduct contrary to Articles 1, 2, and 3 of the LDC, consisting of preventing MELPI from contracting in the market for Technical Secretariats of morphological competitions of Purebred Spanish horses and discrediting other sector entities.  </w:t>
        <w:br/>
        <w:t xml:space="preserve">Subsequently, on February 26, 2013 (pages 206-216) and March 21, 2013 (pages 582-587), MELPI expanded its complaint regarding certain modifications introduced by ANCCE in the 2013 Regulations for Morphological Competitions (RCM 2013) and, in particular, regarding the obligations to transfer to ANCCE the rights to publish images, to use its software program, and to publish the results of the competitions in real-time on the website www.concursosancce.com.  </w:t>
        <w:br/>
        <w:t xml:space="preserve">2. On September 19, 2014, ANCCE filed a contentious-administrative appeal against the aforementioned Resolution of July 17, 2014, before the National Court, which, by judgment of November 13, 2015, annulled the aforementioned Resolution of July 17, 2014, considering that the procedure S/345/11 BREEDERS OF HORSES had expired, without examining the merits of the matter.  </w:t>
        <w:br/>
        <w:t xml:space="preserve">3. On April 19, 2016, the Competition Directorate decided to initiate a new sanctioning procedure against ANCCE for prohibited conduct under Articles 2 of the LDC and 102 of the TFEU, considering that the facts constituting the abuse previously sanctioned in the framework of case S/345/11 had not expired, in accordance with the provisions of Article 68.1 of the LDC, and that they would constitute a very serious infringement, according to Article 62.4.b) of the LDC.  </w:t>
        <w:br/>
        <w:t xml:space="preserve">4. During the instruction of the new case, the Competition Directorate made the following requests for information and actions:  </w:t>
        <w:br/>
        <w:t xml:space="preserve">- On June 10, 2016, the sole administrator of MELPI was requested to provide information regarding the company's activity in the market for the promotion of the PRE since 2011 and to inform about the possible emergence of new competitors in this market. Additionally, he was requested to provide information about his activity as a Technical Secretariat since 2013 and about how ANCCE has been applying the obligations to publish competition results online on its website and to transfer images. His response was received by the CNMC on June 30, 2016 (pages 1213-1214).  </w:t>
        <w:br/>
        <w:t xml:space="preserve">- On June 10, 2016, ANCCE was requested to provide information regarding its activity in the market for the promotion of the PRE since 2011 and about the possible emergence of new competitors in this market. Additionally, it was requested to clarify the effects caused by the changes introduced in the RCM of 2014, 2015, and 2016 that affected the obligations to publish competition results online on its website and to transfer images from the competitions. Its response was received by the CNMC on June 24, 2016 (pages 1219-1221).  </w:t>
        <w:br/>
        <w:t xml:space="preserve">- On July 6, 2016, an agreement was made to incorporate certain documentation from the websites www.ancce.es and www.concursosancce.com, as well as the Regulations for Morphological Competitions from the years 2014, 2015, and 2016 (page 1265).  </w:t>
        <w:br/>
        <w:t xml:space="preserve">5. On November 8, 2016, the DC formulated the Statement of Facts (PCH), which was notified to ANCCE on November 14, 2016 (page 1447.1) and to MELPI on November 16, 2016 (page 1488.1).  </w:t>
        <w:br/>
        <w:t xml:space="preserve">On December 19, 2016, a written statement of allegations to the PCH from ANCCE was received by the CNMC (pages 1505 to 1667). MELPI did not submit allegations to the Statement.  </w:t>
        <w:br/>
        <w:t xml:space="preserve">6. On March 15, 2017, the DC, pursuant to Article 33.1 of the RDC, decided to close the instruction phase of the reference case, which was notified to the interested parties.  </w:t>
        <w:br/>
        <w:t xml:space="preserve">On April 3 and 4, 2017, the Proposal for Resolution was notified to the interested parties (pages 1957.1 and 1880.2).  </w:t>
        <w:br/>
        <w:t xml:space="preserve">7. On April 24, 2017, a written statement of allegations to the Proposal for Resolution presented by ANCCE was received by the CNMC (pages 1979-2255), containing the request for the practice of evidence in the second Other section of the document.  </w:t>
        <w:br/>
        <w:t xml:space="preserve">8. On April 25, 2017, under Article 50.5 of the LDC, the DC submitted its Report and Proposal for Resolution to the Council of the CNMC, and the case was sent to it for resolution (pages 2257-2331).  </w:t>
        <w:br/>
        <w:t xml:space="preserve">9. On July 27, 2017, the Competition Chamber of the CNMC decided, in accordance with Article 37.2 c) of the LDC, to send the Proposal Report to the European Commission, which took place on the same July 27, resulting in the suspension of the maximum deadline for resolving the case as of that date, which was notified to the interested parties on July 28 (pages 2342-2347).  </w:t>
        <w:br/>
        <w:t xml:space="preserve">After the deadline set in the agreement of June 20 had passed, the agreed suspension was lifted on September 4, 2017, with effects from August 28, the day on which the counting of the deadline for issuing and notifying the resolution resumed, being communicated to the parties on September 6, 2017 (pages 2355-2360).  </w:t>
        <w:br/>
        <w:t xml:space="preserve">10. On August 4, 2017, ANCCE submitted a document requesting the suspension of the case for the practice of evidentiary proceedings regarding the referral of case S/345/11 BREEDERS OF HORSES to the European Commission made in 2014 (pages 2348-2350).  </w:t>
        <w:br/>
        <w:t xml:space="preserve">11. The Competition Chamber of the Council of the CNMC deliberated and ruled on the matter in its meeting of November 21, 2017.  </w:t>
        <w:br/>
        <w:t xml:space="preserve">12. The interested parties in this case are:  </w:t>
        <w:br/>
        <w:t xml:space="preserve">- NATIONAL ASSOCIATION OF BREEDERS OF PUREBRED SPANISH HORSES (ANCCE) as the accused and  </w:t>
        <w:br/>
        <w:t xml:space="preserve">- MELPI, S.L., as the complainant.  </w:t>
        <w:br/>
        <w:t xml:space="preserve">II. THE PARTIES  </w:t>
        <w:br/>
        <w:t xml:space="preserve">The interested parties in this case, as stated in the PCH of the Competition Directorate, paragraphs (7) to (13), are as follows:  </w:t>
        <w:br/>
        <w:t xml:space="preserve">NATIONAL ASSOCIATION OF BREEDERS OF PUREBRED SPANISH HORSES (ANCCE).1  </w:t>
        <w:br/>
        <w:t xml:space="preserve">ANCCE is an association of breeders and breeders of Purebred Spanish Horses (PRE), governed by its Statutes and by Organic Law 1/2002, of March 22, regulating the Right of Association, and other applicable legal provisions.  </w:t>
        <w:br/>
        <w:t xml:space="preserve">Its purpose is the representation and defense of breeders and breeders of PRE horses, and of the economic and social sector where they develop their activity, as well as the promotion, promotion, and preservation of the breed.  </w:t>
        <w:br/>
        <w:t xml:space="preserve">Since January 1, 2007, ANCCE has been entrusted with the management of the Genealogical Book of the PRE (LGPRE), first under an administrative concession and, subsequently, through official recognition.  </w:t>
        <w:br/>
        <w:t xml:space="preserve">Among its competencies as an officially recognized association for the management of the LGPRE is the organization and development of morphological competitions (CMF) and the drafting of their regulations.  </w:t>
        <w:br/>
        <w:t xml:space="preserve">ANCCE is also present in the markets for the promotion of the PRE: it has marketed a management program for horses integrated with its database (Agenda Ganadera) and is the owner of the websites www.ancce.es, www.sicab.org, www.sicab.tv, and www.concursosancce.com, where information related to the CMF can be consulted as well as access to images of them.  </w:t>
        <w:br/>
        <w:t>1 Information extracted from the ANCCE website: http://www.ancce.es/index.php.</w:t>
      </w:r>
    </w:p>
    <w:p>
      <w:r>
        <w:rPr>
          <w:b/>
        </w:rPr>
        <w:t>[Pages 7–9]</w:t>
      </w:r>
    </w:p>
    <w:p>
      <w:r>
        <w:t xml:space="preserve">Complainant: MELPI, S.L.2  </w:t>
        <w:br/>
        <w:t xml:space="preserve">MELPI S.L. is a Spanish IT company, based in Tomares (Sevilla), dedicated to the development of software for the management of livestock, particularly fighting bulls (BRAVA program) and PRE horses (GESCAB program), with a presence not only in Spain but also in Europe and America. MELPI was the complainant in case S/345/11 BREEDERS OF HORSES.  </w:t>
        <w:br/>
        <w:t xml:space="preserve">MELPI has developed IT, commercial, and promotional activities related to the Purebred Spanish Horse (PRE) for over 20 years, and marketed, among others, the following products and services:  </w:t>
        <w:br/>
        <w:t xml:space="preserve">- Technical Secretariat Services in the Morphological Functional Competitions (CMF) valid for the Championship of Spain for Purebred Spanish Horses (PRE). MELPI developed its own IT tool for the provision of these services.  </w:t>
        <w:br/>
        <w:t xml:space="preserve">- Software for the management of PRE horse livestock integrated with the database developed by MELPI over its more than 16 years of commercial activity3.  </w:t>
        <w:br/>
        <w:t xml:space="preserve">- Promotion of the PRE horse through a series of websites, such as www.gescabonline.com and www.melpi.tv. On these pages, competitions can be followed live and their results consulted, as well as access to MELPI's database.  </w:t>
        <w:br/>
        <w:t xml:space="preserve">On January 28, 2015, MELPI announced the cessation of its activity, and on June 23, 2015, it entered voluntary bankruptcy (pages 1240 and 1253).  </w:t>
        <w:br/>
        <w:t xml:space="preserve">III. MARKET CHARACTERIZATION  </w:t>
        <w:br/>
        <w:t xml:space="preserve">As stated by the DC in sections (14) to (43) of the PCH, the behaviors analyzed in this case occur in a plurality of markets, all linked to economic activities related to PRE horses. Two of these markets – the management market of the LGPRE and the regulation and organization of the CMF – are situated upstream and affect the activity of the other downstream markets: the Technical Secretariat (ST) services market of the CMF and the promotion market of the PRE.  </w:t>
        <w:br/>
        <w:t xml:space="preserve">3.1. THE LGPRE MANAGEMENT MARKET  </w:t>
        <w:br/>
        <w:t xml:space="preserve">2 Information provided by the complainant or obtained from its website www.melpi.es.  </w:t>
        <w:br/>
        <w:t>3 GESCAB, in addition to facilitating the planning of all livestock activities (veterinary controls, nutrition, reproduction, participation in competitions, etc.), allowed access to a wide database of Purebred Spanish Horses (PRE). The usefulness of this type of database for the breeder lies in that it allows knowing the genealogy and performance in competitions of the different specimens, information very useful when selecting stallions and mares for breeding. It also serves as a platform to promote the livestock itself among potential buyers.</w:t>
      </w:r>
    </w:p>
    <w:p>
      <w:r>
        <w:t xml:space="preserve">The PRE horse is the most widespread equine breed in Spain, distributed across all its Autonomous Communities and present in 62 countries, both within and outside the European Union.  </w:t>
        <w:br/>
        <w:t xml:space="preserve">The Official Catalogue of Livestock Breeds of Spain, which contains the official list of all livestock breeds recognized in Spain as of economic, productive, or social interest, includes the PRE among the "native breeds for promotion."  </w:t>
        <w:br/>
        <w:t xml:space="preserve">A genealogical book is any book, record, file, or computer system, maintained by an organization or association authorized or officially recognized, at least by a member state or by an official service of a member state, in which equids are registered, mentioning all their known ancestors. It usually also includes information referring to the breeder and owner and the animal itself (coat color, zoometric measurements, etc.).  </w:t>
        <w:br/>
        <w:t xml:space="preserve">The LGPRE is the public register, owned by the Ministry of Agriculture, Food and Environment (MAGRAMA), in which the genealogical data of PRE equids, as well as their ancestors and descendants, are collected.  </w:t>
        <w:br/>
        <w:t xml:space="preserve">Until 2007, the Exploitation Fund of the Horse Breeding and Remount Services (FESCCR), an agency dependent on the Ministry of Defense, was responsible for managing the LGPRE. Since January 1, 2007, this function corresponds to the ANCCE, first under an administrative concession (by resolution of the General Directorate of Livestock of the former MAPA4 of March 1, 2006, in accordance with the first additional provision of Royal Decree 1133/2002, of October 31, which regulates the legal regime of Genealogical Books, breeders' associations, and the zootechnical characteristics of different breeds) and, later, through an official recognition (by resolution of the DG of Livestock of the former MAPA of December 11, 2007, in accordance with the regulatory change produced by the entry into force of Royal Decree 662/2007 on Selection and Breeding of Purebred Equine Livestock).  </w:t>
        <w:br/>
        <w:t xml:space="preserve">Both Spanish and community regulations allow for the authorization for the management of the LGPRE to be granted to more than one association. However, in Spain to date, only ANCCE has been authorized to manage the official register of PRE horses.  </w:t>
        <w:br/>
        <w:t xml:space="preserve">3.2. THE REGULATION AND ORGANIZATION MARKET OF THE CMF  </w:t>
        <w:br/>
        <w:t>The Morphological-Functional Competitions (CMF) are gatherings of PRE horses to which each breeder brings their animals, and in which a jury determines which of them meet the morphological and functional conditions that best fit the ideal qualities of the breed.</w:t>
      </w:r>
    </w:p>
    <w:p>
      <w:r>
        <w:t xml:space="preserve">Until 2007, the FESCCR approved and published an Official Calendar of CMF annually. Only the results of the competitions listed in it were transferred to the Breed Merit Book. Organizers had to submit their proposal to the competent regional and national Associations, which forwarded it to the FESCCR (without prejudice to the competencies that may correspond to the MAPA and the Autonomous Communities). The rules governing these competitions were published in the BOE each year. Regarding the ST, Resolution 78/2005 stipulated that the Organizing Committee must have a Secretariat with the following functions: (a) prepare the lists for each Section, as well as the individual sheets for each specimen, including their scores and functionality; (b) prepare a results list at the end of the judging for the knowledge of breeders and the public; and (c) receive from the President of the Qualifying Jury the corresponding qualification sheets, duly signed by the judges, which will include the results and qualifications of the specimens of each Section. Prepare the Minutes, indicating the code of the specimen and the livestock, and once the Competition is finished, send them, along with the qualification sheets, to the FESCCR, within a maximum period of fifteen (15) working days from its conclusion.  </w:t>
        <w:br/>
        <w:t xml:space="preserve">In parallel to these CMF, from 1990 until 2004, the ANCCE Championship of Spain was held. This championship was developed according to its own organizational rules and outside the FESCCR. It consisted of several competitions throughout the year across the national geography, with the final taking place in November during the International Salon of the Purebred Spanish Horse (SICAB), a monographic fair dedicated to the PRE held in Seville every year since 1990.  </w:t>
        <w:br/>
        <w:t xml:space="preserve">Starting in 2004, both circuits merged into a single one, integrating the official CMF calendar and the Championship of Spain under the umbrella of the same Regulation approved by the FESCCR and published in the BOE. Thus, throughout the year, morphological competitions are held inside and outside Spain in which horses are judged by sex and age, evaluating their morphology and functionality. The winners of these competitions qualify for the final of the Championship of Spain-SICAB, which takes place in November at the Congress and Exhibition Palace of Seville.  </w:t>
        <w:br/>
        <w:t xml:space="preserve">Before the granting of the LG to the ANCCE in 2007, the Ministry designated an organizer each year among different candidates. In the current regulation drafted by ANCCE, it is stated that "ANCCE will always be the organizer of the Championship of Spain." In this regard, the former MARM states concerning the current regulations governing the CMF that "the organization and development of the morphological competitions (CMF) and the drafting of their regulations (RCM) are the responsibility of the breeders' associations recognized for the management of the breeds, in this case, ANCCE" (page 966) and that "the CMF must be considered as a private activity of the breeders' associations whose regulations do not require approval by the MARM nor their publication in the BOE" (page 971).  </w:t>
        <w:br/>
        <w:t>Therefore, ANCCE is the only entity capable of organizing the development and regulation of the CMF of PRE equids.</w:t>
      </w:r>
    </w:p>
    <w:p>
      <w:r>
        <w:rPr>
          <w:b/>
        </w:rPr>
        <w:t>[Pages 10–12]</w:t>
      </w:r>
    </w:p>
    <w:p>
      <w:r>
        <w:t xml:space="preserve">According to the above, ANCCE prepares and publishes the Regulations for Morphological Competitions (RCM) on its website. These RCM are mandatory for all CMF of PRE horses held both in Spain and abroad.  </w:t>
        <w:br/>
        <w:t xml:space="preserve">3.3. THE MARKET FOR TECHNICAL SECRETARIAT SERVICES  </w:t>
        <w:br/>
        <w:t xml:space="preserve">- Technical Secretariats. Requirements until 2013  </w:t>
        <w:br/>
        <w:t xml:space="preserve">Within the necessary infrastructure for holding a CMF, until 2013, the Regulations published by ANCCE required organizing committees to have, in all cases, a “secretariat of the event, with a program approved by ANCCE” (Article 12 of the RCM, pages 996 to 998)5.  </w:t>
        <w:br/>
        <w:t xml:space="preserve">The obligation to have a computerized Technical Secretariat, with a program approved by ANCCE, was stated in similar terms in the RCM prior to the 2011 reform, specifically in Article 11 of the 2009 RCM, and in Articles 12 of the 2010 RCM and the original version of the 2011 RCM (pages 33 to 35). Neither in the regulations approved by the FESCCR nor in the first regulation approved by ANCCE (Competition Bases for the CMF, qualifying for the final of the Spanish Championship-SICAB 2008) was it required that the Technical Secretariat have any computerized tool. Thus, the requirement for ANCCE to approve the software programs of the Secretariats was imposed for the first time in the 2009 competition season.  </w:t>
        <w:br/>
        <w:t xml:space="preserve">Article 23.2 of the 2011 RCM listed the following functions of the event's Secretariat: (i) manage registrations; (ii) prepare the list of the different sections with all participating animals, and create the sheets for the groups of horses and the individual sheets, as well as the morphology and functionality sheets; (iii) display the lists of all sections and herds competing for awards; (iv) prepare a results list with judges' comparisons at the end of each section; (v) receive from the jury the corresponding qualification sheets; (vi) process the judges' qualifications to obtain the total average scores; (vii) prepare the Minutes once the competition is finished and send them to ANCCE along with the qualification sheets; and (viii) send the results electronically to ANCCE (page 1005)6.  </w:t>
        <w:br/>
        <w:t xml:space="preserve">Although it is the Organizing Committees that contract with the Technical Secretariats, not ANCCE, the association had established a procedure for the approval of Technical Secretariats, so that only companies that had accredited that they met the requirements set by the Association could be contracted, among them, having an approved software program.  </w:t>
        <w:br/>
        <w:t xml:space="preserve">The procedure for the approval of Technical Secretariats consisted of candidates having to communicate their interest in writing to ANCCE (by letter, fax, or email), stating that they met all the conditions and requirements established in the RCM (page 614). These requirements were modified in 2011, adding additional requirements and not affecting the functions attributed to the Technical Secretariats.  </w:t>
        <w:br/>
        <w:t xml:space="preserve">Regarding the deadlines for those interested in providing Technical Secretariat services to submit their applications, ANCCE indicated that they must do so before the deadline for accepting applications from the organizers of competitions integrated into the Spanish Championship, that is, before December 1 of each year. The approval to act as a Technical Secretariat was renewed year by year, unless someone was suspended for regulatory non-compliance (page 730).  </w:t>
        <w:br/>
        <w:t xml:space="preserve">Regarding the requirement for the Technical Secretariat to use an approved software program, ANCCE acknowledged that, despite the wording of the RCM, there was never a procedure for the approval of software programs (page 616). The “Management and Control Commission of Competitions” of ANCCE evaluated in each case the suitability of the technical and human resources of the Technical Secretariats with criteria that are not specified in the Regulations (page 619)7.  </w:t>
        <w:br/>
        <w:t xml:space="preserve">Until January 2011, Technical Secretariats used a wide variety of tools, from the most sophisticated – such as the MELPI program – to more basic systems, such as Word documents and Excel sheets (pages 617 and 733). ANCCE did not consider that having accepted the use of these IT tools in the past implied that they had been approved.  </w:t>
        <w:br/>
        <w:t xml:space="preserve">In particular, regarding the MELPI software program, ANCCE states that it has no record that it was approved in the past “as a result of MELPI's failure to submit its program for approval” (page 617), emphasizing that the program was never transferred to the Association: “MELPI was only interested in being the sole operator of its software program as a Technical Secretariat, a program that was never transferred for use to ANCCE” (page 617).  </w:t>
        <w:br/>
        <w:t xml:space="preserve">From January 2011, the only software tool considered approved by ANCCE for providing Technical Secretariat services was the one developed by ANCCE itself.  </w:t>
        <w:br/>
        <w:t xml:space="preserve">In 2013, some substantial modifications were made to the format of the CMF, eliminating the requirements for the approval of Technical Secretariats and software programs. These modifications were announced by ANCCE through a Circular dated January 29, 2013, subsequently included in the RCM 2013 published on March 13 of that year.  </w:t>
        <w:br/>
        <w:t xml:space="preserve">The main novelties of this RCM 2013 were:  </w:t>
        <w:br/>
        <w:t xml:space="preserve">- The CMF lost their qualifying nature for the Final of the Spanish Championship, which was opened to all breeders8.  </w:t>
        <w:br/>
        <w:t xml:space="preserve">- The competition categories were reduced to two – national and international –, requiring the Organizing Committees of international competitions to record the competitions and take photographs, and to make all this graphic material available to ANCCE.  </w:t>
        <w:br/>
        <w:t xml:space="preserve">- The approval of Technical Secretariats was eliminated: the Organizing Committees can hire the individual or entity they consider to meet the necessary conditions to manage the data and results of the competition.  </w:t>
        <w:br/>
        <w:t xml:space="preserve">- Any reference to the approval of software programs was also eliminated.  </w:t>
        <w:br/>
        <w:t xml:space="preserve">- Technical Secretariats were required to publish the results of the competitions in real-time on the ANCCE website www.concursosancce.com. To this end, ANCCE made available to all competitions the program that enables online tracking of results.  </w:t>
        <w:br/>
        <w:t xml:space="preserve">The subsequent RCMs of 2014, 2015, and 2016 formally maintain the freedom to contract Technical Secretariats and to use software programs. Likewise, the obligations to transfer images to ANCCE and to publish results on the Association's website are maintained.  </w:t>
        <w:br/>
        <w:t xml:space="preserve">3.4. THE MARKET FOR PRE PROMOTION  </w:t>
        <w:br/>
        <w:t xml:space="preserve">The promotion of the PRE is carried out through databases that provide information about the specimens. Information about PRE horses and mares is generated and recorded mainly in two areas: (i) that relating to the ancestors, which is obtained from the LG records, and (ii) that relating to the merits of the specimens, which is obtained from the qualifications and scores awarded by the judges of the CMF (page 231).  </w:t>
        <w:br/>
        <w:t xml:space="preserve">The provision of Technical Secretariat services in the CMF allows for immediate access to results, capturing images, etc. The integration of this information and that contained in the LG allows for the creation of databases with significant added value, very useful in the management of horse breeding (they are a good advertising platform for stallions and animals for sale and, in general, for the herds, and allow for the selection of the best specimens for breeding in light of their data).  </w:t>
        <w:br/>
        <w:t>8 In the RCM 2015, the need to qualify in an official CMF to access the Final was restored.</w:t>
      </w:r>
    </w:p>
    <w:p>
      <w:r>
        <w:rPr>
          <w:b/>
        </w:rPr>
        <w:t>[Pages 13–15]</w:t>
      </w:r>
    </w:p>
    <w:p>
      <w:r>
        <w:t xml:space="preserve">a platform for advertising stallions and animals for sale and, in general, for livestock, and allow for the selection of the best specimens for reproduction in light of their genetic and performance data in competitions). These tools may also enable online tracking of competitions and other services of interest to enthusiasts. MELPI was present in the PRE promotion market from 1994 to 2014, through various websites that included information on competition results and technology that allowed live online viewing of competitions and consultation of results9. MELPI also developed the horse management program Gescab 2000, which allowed for the planning of all livestock activities for each specimen (veterinary checks, nutrition, coverings, competitions, etc.). ANCCE is also present in the PRE promotion market primarily through its website www.ancce.es. As the organizer of the Spanish Championship, ANCCE has access to the results of all CMF, which can be consulted on this page, where specimens for sale and livestock are also advertised, with photos and basic information. The private area of the website (for members) allows access to LG data and management of advertising for specimens for sale. ANCCE also publishes the online magazine “El caballo español.” The ANCCE website also contains links to the pages www.sicab.org and www.sicab.tv from which free information and images of the Spanish Championship can be obtained since 2007. Of all the companies and associations that provided ST services in CMF in Spain until 2014, only MELPI and ANCCE also operated in the PRE promotion markets through the marketing of horse management programs and consultation and/or tracking websites for CMF and databases (pages 869 and 957 to 958).  </w:t>
        <w:br/>
        <w:t xml:space="preserve">IV. ESTABLISHED FACTS  </w:t>
        <w:br/>
        <w:t xml:space="preserve">The Competition Directorate, in the Proposal for Resolution submitted to this Chamber, considers the facts presented below to be established, included in sections (43) to (117) of the PCH:  </w:t>
        <w:br/>
        <w:t xml:space="preserve">Until December 2010  </w:t>
        <w:br/>
        <w:t xml:space="preserve">- MELPI'S TECHNICAL SECRETARIAT SERVICES BETWEEN 1995 AND 2010:  </w:t>
        <w:br/>
        <w:t xml:space="preserve">Between 1995 and 2010, MELPI continuously provided Technical Secretariat services at official PRE equestrian events, including CMF, using computer tools developed by itself, which were accepted by the successive heads of the LGPRE as being compliant with the applicable regulations in each case.  </w:t>
        <w:br/>
        <w:t xml:space="preserve">It should be emphasized that until the 2009 season, neither the FESCCR nor ANCCE required Technical Secretariats to have an approved computer tool and that the RCM merely indicated the functions that these Secretariats were to perform.  </w:t>
        <w:br/>
        <w:t xml:space="preserve">The requirement for the Secretariat to have a “computer program approved by ANCCE” first appeared in Article 11 of the RCM 2009 and was maintained in Article 12 of the RCM 2010 and 2011. The RCM in force until 2010 (inclusive) did not include any other requirements applicable to Technical Secretariats, limiting itself to indicating the functions assigned to them.  </w:t>
        <w:br/>
        <w:t xml:space="preserve">In the period 1995-2006, MELPI provided Technical Secretariat services for both the CMF organized by the FESCCR and the SICAB-Spanish Championship ANCCE:  </w:t>
        <w:br/>
        <w:t xml:space="preserve">- MELPI managed the Technical Secretariat of the SICAB-Spanish Championship ANCCE continuously from 1995 to 2007 (pages 142 to 163).  </w:t>
        <w:br/>
        <w:t xml:space="preserve">- Likewise, in 2004 and 2005, MELPI was contracted by the FESCCR for the treatment and processing of data from national morphological competitions (pages 291 and 292 and 300 and 301).  </w:t>
        <w:br/>
        <w:t xml:space="preserve">In the period 2007-2010, MELPI continued to provide Technical Secretariat services at the CMF organized under the supervision of ANCCE, using its own computer program. Thus, for example, in 2010, MELPI managed the Secretariat of 19 CMF held in Spain and 1 held abroad (Missouri) (pages 122 to 141).  </w:t>
        <w:br/>
        <w:t xml:space="preserve">- OTHER COMPUTER SERVICES RELATED TO THE PRE PROVIDED BY MELPI:  </w:t>
        <w:br/>
        <w:t xml:space="preserve">In addition to Technical Secretariat services, both the FESCCR and ANCCE contracted MELPI for the provision of other computer services related to the PRE.  </w:t>
        <w:br/>
        <w:t xml:space="preserve">The FESCCR signed a collaboration agreement with MELPI in 2002 to, among other actions, provide the FESCCR with a working database, perform updates of the definitive database, and develop and maintain the Service's website (www.librogenealogico.com) (pages 285 to 288 and 293). Under this agreement, MELPI transferred the source code10, as well as training and advice, and could obtain all public data from the LGPRE from the Service's website.  </w:t>
        <w:br/>
        <w:t xml:space="preserve">ANCCE also contracted MELPI during these years for the provision of various services: in 1995, it commissioned a computer program for the management of its Book of Merits (LIMPRE) (page 251); subsequently, it would commission a series of developments for this tool (pages 265 to 269). Likewise, in 2006, ANCCE commissioned MELPI to develop a computer tool for the management of the LGPRE11.  </w:t>
        <w:br/>
        <w:t xml:space="preserve">10 The transfer of the source code of a program means the transfer of the algorithms developed by its creators. The only way to effectively and efficiently modify a program is by accessing its source code.  </w:t>
        <w:br/>
        <w:t xml:space="preserve">11 This contract was unilaterally terminated by ANCCE on December 10, 2007, alleging a supposed contractual breach by MELPI (pages 236 and 423). ANCCE and MELPI brought their dispute before the Courts, first in Preliminary Proceedings 649/2008 Neg 4 E, processed in the Court of First Instance No. 5 of Seville, and subsequently in Proceedings 1804/2009 of the Court of First Instance No. 21 of Seville. On September 30, 2011, judgment 248/2011 was issued, which essentially dismissed the claims of both parties (only recognizing ANCCE's right to have certain computer equipment returned). Both parties appealed this judgment (pages 734 and 413 to 468), and in their allegations to the PCH, ANCCE has provided a judgment from the  </w:t>
        <w:br/>
        <w:t xml:space="preserve">- MELPI'S ACTIVITIES IN THE PRE PROMOTION MARKET BETWEEN 1994-2010  </w:t>
        <w:br/>
        <w:t xml:space="preserve">Likewise, between 1994 and 2010, MELPI developed a series of databases and websites aimed at the PRE promotion market, introducing successive innovations.  </w:t>
        <w:br/>
        <w:t xml:space="preserve">In 1994, MELPI launched Gescab, its first database with genealogical information on PRE horses based on public information provided by the FESCCR and incorporating competition scores. In the following years, it introduced improvements to the program, such as the ability to consult competition results online, the inclusion of photos and videos (pages 232 and 233)12. It also developed the databases www.equuscenter.com13 and www.certamenesecuestres.com, and the website www.digitalpre.com, where any specimen from the LGPRE could be consulted (page 290).  </w:t>
        <w:br/>
        <w:t xml:space="preserve">After the transfer of management of the LGPRE to ANCCE starting in 2007, MELPI continued to introduce innovations in its programs and services: in 2007, it created the website www.directopre.com, where enthusiasts can follow competitions live, consult databases, and make comments in real-time (pages 234 and 311); in 2008, it launched Radiopre, which allows for radio broadcasting of the CMF (page 312) and modernized its database www.gescabonline.com. In 2010, it created MelpiTv, the first online television portal for the PRE (page 313).  </w:t>
        <w:br/>
        <w:t xml:space="preserve">2011-2012  </w:t>
        <w:br/>
        <w:t xml:space="preserve">During 2011 and 2012, ANCCE developed a series of actions aimed at modifying the regulation of the ST of the CMF in the RCM and the requirement of certain requirements for their performance, among which was the approval of the computer programs used. These actions resulted in the exclusion of MELPI from performing the ST tasks it had been carrying out in previous years.  </w:t>
        <w:br/>
        <w:t xml:space="preserve">- MODIFICATION OF ARTICLE 23 OF THE RCM IN JANUARY 2011  </w:t>
        <w:br/>
        <w:t xml:space="preserve">Provincial Court of Seville that ratifies the judgment issued by the Court of First Instance No. 21 of Seville, which partially upheld ANCCE's requests.  </w:t>
        <w:br/>
        <w:t xml:space="preserve">12 As early as 1996, MELPI published the results of the SICAB-Spanish Championship ANCCE on its website (page 253). In 1998, it allowed online consultation of the results of all morphological competitions managed by MELPI (page 261). In 1999, MELPI offered for the first time its database in CD format with photos, videos, and all competition information (pages 263 and 264). In 2000, it was a pioneer in associating genealogical information of specimens with competition results and photographs (pages 270 to 273). The database contains more than 60,000 specimens and allows determining the percentage of consanguinity of any animal registered in the LGPRE (pages 275 to 283).  </w:t>
        <w:br/>
        <w:t>13 The first is a database created in 2001, pioneering in associating genealogies, photographs, videos, and competition results (page 284). The second was the first database sponsored by a commercial brand (Telefónica), which was offered in the format of electronic cards containing all the information, photos, and competition results. They were published between 2003 and 2005 (page 289).</w:t>
      </w:r>
    </w:p>
    <w:p>
      <w:r>
        <w:rPr>
          <w:b/>
        </w:rPr>
        <w:t>[Pages 16–18]</w:t>
      </w:r>
    </w:p>
    <w:p>
      <w:r>
        <w:t xml:space="preserve">On January 13, 2011, within ANCCE, it was agreed to modify Article 23 of the RCM, relating to the requirements that Technical Secretariats of the CMF must meet. On January 13, 2011, the Control and Monitoring Commission of Morphological Competitions unanimously agreed to modify Article 23 of the RCM, although the new wording of the aforementioned article was not recorded in the minutes of the meeting.  </w:t>
        <w:br/>
        <w:t xml:space="preserve">“3.- Proposal to modify certain articles of the regulation:  </w:t>
        <w:br/>
        <w:t xml:space="preserve">[…]  </w:t>
        <w:br/>
        <w:t xml:space="preserve">- The modification of Article 23 of the aforementioned Regulation is approved, which observes the premises that must be met by the Technical Secretariats of the Competitions for the current exercise.” (page 785)  </w:t>
        <w:br/>
        <w:t xml:space="preserve">The Control and Monitoring Commission did not publish this agreement, in accordance with the internal operating regime of the Commission approved at the same meeting, which requires “privacy in the agreements of the Commission” (page 784).  </w:t>
        <w:br/>
        <w:t xml:space="preserve">The conclusions of the Control and Monitoring Commission of CMF were submitted to the Executive Committee of ANCCE, which ratified the modification of Article 23 of the RCM 2011 also on January 13, 2011:  </w:t>
        <w:br/>
        <w:t xml:space="preserve">“In another vein, information is provided on the novelties that have been introduced in the Regulation of Morphological Competitions for the year 2011 […]. It is unanimously agreed to approve the aforementioned Regulation, and it is also agreed to disseminate the main changes to facilitate the organizers' planning and scheduling of the various competitions” (page 817).  </w:t>
        <w:br/>
        <w:t xml:space="preserve">ANCCE did not communicate to the Organizing Committees of CMF or its members any modification relating to Article 23 of the RCM. ANCCE explains that “since the change referred to in the modification did not affect the scoring of specimens or the modus operandi of the breeders, this modification was not communicated to them, and it was incorporated directly into the Regulation, which was not published on the website until June, pending the relevant and mandatory assembly ratification” (page 777).  </w:t>
        <w:br/>
        <w:t xml:space="preserve">- DEVELOPMENT AND HOMOLOGATION OF THE ANCCE PROGRAM FOR TECHNICAL SECRETARIAT SERVICES.  </w:t>
        <w:br/>
        <w:t xml:space="preserve">From January 2011, there were no homologations of software programs for the provision of Technical Secretariat services, so the only program homologated by ANCCE for the provision of these services is the one developed by the Association itself and made available to the Organizing Committees free of charge.  </w:t>
        <w:br/>
        <w:t xml:space="preserve">ANCCE developed, in collaboration with the IT company SADIEL, “a specific software program ‘ad hoc’ for the management of the Championship of Spain” (page 617).  </w:t>
        <w:br/>
        <w:t xml:space="preserve">Article 49, section g), of the Statutes of ANCCE includes among other functions of the Executive Committee the reform of regulations, etc., to submit it for approval by the Board of Directors. The approval by the Board of Directors in this case did not occur until April 14, 2011 (see HA 5.9).  </w:t>
        <w:br/>
        <w:t xml:space="preserve">This program has been “in perfect functional condition” since October 2010 (page 732) and is, from January 2011, “the only homologated program for the competitions that are part of the Championship of Spain” (page 732).  </w:t>
        <w:br/>
        <w:t xml:space="preserve">ANCCE did not commercialize this tool, but rather provided it free of charge to entities and individuals who, meeting the requirements established in the RCM, expressed their interest in acting and providing their services as Technical Secretariat.  </w:t>
        <w:br/>
        <w:t xml:space="preserve">Additionally, ANCCE also offered free training courses “to those who wish to familiarize themselves with the use and applications of said program” (page 616).  </w:t>
        <w:br/>
        <w:t xml:space="preserve">- CIRCULAR ADDRESSED TO THE CO OF CMF, EXCLUDING MELPI AS ST  </w:t>
        <w:br/>
        <w:t xml:space="preserve">On February 7, 2011, ANCCE published on its website a circular addressed to the Organizing Committees of CMF, informing them that they would not homologate those competitions in which MELPI or any person linked to this company acted as Technical Secretariat or performed any other activity. This circular made no reference to the modification of Article 23 of the RCM or to the obligation for Technical Secretariats to use the software program developed by ANCCE.  </w:t>
        <w:br/>
        <w:t xml:space="preserve">In this circular, titled “Decisions made regarding MELPI for the Championship of Spain of PRE,” this decision was justified in the following terms:  </w:t>
        <w:br/>
        <w:t xml:space="preserve">“In light of the news that has appeared in equestrian media in recent days, announcing the implementation of ‘supposed registries’ for Spanish horses in Spain by the pre-world through the company MELPI, ANCCE wishes to express:  </w:t>
        <w:br/>
        <w:t xml:space="preserve">- […] since the company MELPI is the one providing coverage for this fact, […] ANCCE has decided to exclude both this company and all persons linked to it from any of its activities. Thus, in the development of the Championship of Spain ANCCE of Purebred Spanish Horses, those competitions in which the Technical Secretariat or any other competitive activity is carried out by this company or persons linked to it will remain unapproved15, as it is fostering sectoral disunity and attacking the legitimate competencies of our Association.  </w:t>
        <w:br/>
        <w:t xml:space="preserve">- ANCCE will publish in the coming days the list of companies and individuals homologated to act as Technical Secretariat for the competitions belonging to the Championship of Spain 2011, in accordance with the Regulation of Competitions published by this association” (page 94).  </w:t>
        <w:br/>
        <w:t xml:space="preserve">This same circular was reproduced in the official magazine of ANCCE “El Caballo Español,” distributed worldwide (pages 227 and 228), as well as in issue 54 of the specialized publication “Pura Raza,” corresponding to the months of January-March 2011 (pages 225 and 226).  </w:t>
        <w:br/>
        <w:t xml:space="preserve">15 Underlined added.  </w:t>
        <w:br/>
        <w:t xml:space="preserve">In March, ANCCE published on its website the list of homologated Technical Secretariats for 2011. According to ANCCE, this is how MELPI became aware of its exclusion (pages 777 and 778). ANCCE explains that MELPI was not directly informed of its exclusion because “the application of the regulatory norms affects the Organizing Committees and it was to them that it was reliably communicated” (pages 777 and 778).  </w:t>
        <w:br/>
        <w:t xml:space="preserve">- MEETING OF ANCCE WITH CO OF CMF (FEBRUARY 2011)  </w:t>
        <w:br/>
        <w:t xml:space="preserve">On February 18, 2011, ANCCE met with a representative group of Organizing Committees of CMF and, as recorded in the minutes, communicated its intention to provide the Committees with a software program for the management of the competitions, as well as the proposal to reform Article 23 of the RCM, relating to the requirements demanded of Technical Secretariats, which implied the exclusion of MELPI from the Technical Secretariats of the CMF.  </w:t>
        <w:br/>
        <w:t xml:space="preserve">Representatives from the organizing committees of 34 CMF to be held in Spain in the 2011 season attended this meeting (page 800). According to the ANCCE website, 55 official CMF were held in Spain that season.  </w:t>
        <w:br/>
        <w:t xml:space="preserve">In this meeting, ANCCE communicated to the Committees its intention to provide them with a software program for the management of the competitions, explained its operation, and distributed the aforementioned program to the attendees:  </w:t>
        <w:br/>
        <w:t xml:space="preserve">“[…] Informing all attendees that this year ANCCE will make available to the Organizing Committees a software program for competition management, which can be managed either by personnel in charge of them or by Technical Secretariats contracted for this purpose. The purpose of this program is clear, on one hand to alleviate the economic costs of the organization, in a year of crisis, and on the other, to provide a system that facilitates the coordination of the data obtained in each competition with that of the general database of ANCCE, which will greatly expedite their processing” (page 800).  </w:t>
        <w:br/>
        <w:t xml:space="preserve">“When the time came, we made a presentation of the operation of the competition program. […] Once the meeting was over, we proceeded to hand out USB flash drives that contained the competition program” (page 801).  </w:t>
        <w:br/>
        <w:t xml:space="preserve">Additionally, in this meeting, ANCCE explained the various modifications of the RCM 2011 that had been proposed, with special attention to the one affecting Article 23. The minutes record the discussion in the following terms:  </w:t>
        <w:br/>
        <w:t xml:space="preserve">“Next, we proceed to present the various modifications that have been proposed in the Regulation for 2011, with special emphasis on the one referring to Article 23, which requires a series of conditions to be able to act as Technical Secretariats of Competitions. Therefore, unless the current circumstances change, MELPI will not be able to act as such in the competitions that are part of the Championship of Spain this year16.  </w:t>
        <w:br/>
        <w:t>16 Underlined added.</w:t>
      </w:r>
    </w:p>
    <w:p>
      <w:r>
        <w:rPr>
          <w:b/>
        </w:rPr>
        <w:t>[Pages 19–21]</w:t>
      </w:r>
    </w:p>
    <w:p>
      <w:r>
        <w:t xml:space="preserve">of our LG” (page 796).  </w:t>
        <w:br/>
        <w:t xml:space="preserve">18 Underlined added.  </w:t>
        <w:br/>
        <w:t>19 ANCCE refers to the complaint that the Association filed against MELPI with the Spanish Data Protection Agency for the unauthorized publication on the website www.gescabonline.com of data.</w:t>
      </w:r>
    </w:p>
    <w:p>
      <w:r>
        <w:rPr>
          <w:b/>
        </w:rPr>
        <w:t>[Pages 22–24]</w:t>
      </w:r>
    </w:p>
    <w:p>
      <w:r>
        <w:t xml:space="preserve">Subsequently, on May 21, 2011, the General Assembly of ANCCE unanimously ratified the modifications of the RCM agreed upon by the Board of Directors, including that of Article 23 (page 791). On June 10, 2011, MELPI informed the Directorate of Investigation about the replacement on the ANCCE website of the old RCM 2011 with the modified RCM, which included the new wording of Article 23, which for the first time incorporated, in addition to the functions of the Technical Secretariat, the requirements that they must meet to act as such:  </w:t>
        <w:br/>
        <w:t xml:space="preserve">“Article 23. Secretariat of the contest.  </w:t>
        <w:br/>
        <w:t xml:space="preserve">1. The following individuals or legal entities may act as Technical Secretariats of the competitions:  </w:t>
        <w:br/>
        <w:t xml:space="preserve">- Those who prove to have sufficient material and human resources to fulfill the functions inherent to this position, including a software program approved by ANCCE.  </w:t>
        <w:br/>
        <w:t xml:space="preserve">- Those who have not had or have any administrative or judicial proceedings of any kind pending with the association, and  </w:t>
        <w:br/>
        <w:t xml:space="preserve">- Those who, in the exercise of their professional or business activity, do not carry out activities or actions that could be conflictive with the purposes and activities20, especially regarding their role in ensuring racial purity and overseeing the conservation, improvement, and promotion of the breed as the managing entity of the breed's genealogical book.  </w:t>
        <w:br/>
        <w:t xml:space="preserve">2. Functions: […]” (pages 223 to 224 and 1004 to 1005).  </w:t>
        <w:br/>
        <w:t xml:space="preserve">MELPI also communicated the withdrawal from the ANCCE website of the Circular dated February 7 referred to in the Established Facts (page 221).  </w:t>
        <w:br/>
        <w:t xml:space="preserve">- REQUESTS FROM MELPI FOR INCLUSION IN THE LIST OF TECHNICAL SECRETARIATS  </w:t>
        <w:br/>
        <w:t xml:space="preserve">After the publication of the new RCM 2011 and the withdrawal of the Circular dated February 7, MELPI again requested its inclusion in the list of approved Technical Secretariats, with its request being rejected again by ANCCE. According to MELPI, after the withdrawal of the Circular dated February 7 from the ANCCE website, “several Organizing Committees contacted ANCCE to ask if they could hire MELPI,” although ANCCE's response was negative (page 221). As proof, it provides a query made by the organization of the Cambrils Contest via email directed to ANCCE on June 3, 2011, in which they directly asked about the possibility of hiring MELPI (page 229). In its response, ANCCE stated the following:  </w:t>
        <w:br/>
        <w:t xml:space="preserve">“Today another C.O. called me asking me to check MELPI's page to see about the Technical Secretariat. I immediately read the announcement, I informed [AAA] who confirmed to me that nothing has been done in this regard, maintaining what has been established so far. In this sense, I must tell you that you will not be able to use MELPI for your contest” (page 230).  </w:t>
        <w:br/>
        <w:t xml:space="preserve">On June 2, 2011, MELPI again requested ANCCE for its inclusion in the list of approved Technical Secretariats. ANCCE rejected this request, through a letter dated June 6, based on the same arguments used in its letter of March 31:  </w:t>
        <w:br/>
        <w:t xml:space="preserve">“[…] We reiterate the content of our previous communication dated March 31, in which we informed you that, to act as Technical Secretariats of the CMF held in 2011, they must meet the requirements set forth in the RCM of 2011, among which is ‘to prove that they possess a software program approved by this Association21’” (page 806).  </w:t>
        <w:br/>
        <w:t xml:space="preserve">On June 9, 2011, MELPI requested information from ANCCE regarding the requirements for the approval of the software program necessary to act as a Technical Secretariat in the CMF. In its response dated June 14, 2011, ANCCE stated the following:  </w:t>
        <w:br/>
        <w:t xml:space="preserve">“[…] We inform you that, in accordance with the provisions of Article 23.1 of the RCM of this year, to act as a Technical Secretariat, you must meet all the requirements set forth in the aforementioned article22, among which is the accreditation that you have a software program approved by ANCCE, for which you must present it to this Association to verify its technical compatibility with the application used by ANCCE, reiterating that you must also prove in your application the concurrence of the other required requirements” (page 808).  </w:t>
        <w:br/>
        <w:t xml:space="preserve">- Evolution of the Technical Secretariat market for CMF between 2011 and 2012  </w:t>
        <w:br/>
        <w:t xml:space="preserve">In 2011 and 2012, MELPI was excluded from the Technical Secretariat services of the CMF. For its part, ANCCE, which previously did not provide these services, did take on Technical Secretariats for CMF after the modification of the RCM 2011.  </w:t>
        <w:br/>
        <w:t xml:space="preserve">In 2010, MELPI managed the Technical Secretariat for 19 CMF out of the 56 held in Spain and for 3 out of the 23 held abroad23 (pages 121 to 141 and 957).  </w:t>
        <w:br/>
        <w:t xml:space="preserve">21 In bold in the original document.  </w:t>
        <w:br/>
        <w:t xml:space="preserve">22 In bold in the original document.  </w:t>
        <w:br/>
        <w:t xml:space="preserve">23 Furthermore, the fact that MELPI acted in 2010 as Technical Secretariat in 7 of the 11 national CMF that ANCCE would grant the category of “international” in 2013 – requiring the Organizing Committees to provide the Association with recordings of the same – allows for a more accurate assessment of the importance of MELPI's activity in providing these services in Spain until its exclusion in 2011, not only considering the number of Technical Secretariats it managed but also the significance of the CMF in which it participated (pages 121 and 986).  </w:t>
        <w:br/>
        <w:t xml:space="preserve">23  </w:t>
        <w:br/>
        <w:t xml:space="preserve">In 2011, 56 CMF were held in Spain and 24 abroad, and in all of them, the ANCCE program was used for data management. MELPI did not manage any Technical Secretariat. ANCCE, for its part, took charge of the Technical Secretariat of the SICAB (final of the Spanish Championship).  </w:t>
        <w:br/>
        <w:t xml:space="preserve">In 2012, 43 CMF were held in Spain and 18 abroad, and in all of them, the ANCCE program was used for data management. MELPI did not manage any Technical Secretariat, while ANCCE took charge of the Technical Secretariat of 6 contests (pages 779 to 781).  </w:t>
        <w:br/>
        <w:t xml:space="preserve">Therefore, despite ANCCE stating in its response dated August 24, 2011, that “it does not perform Technical Secretariat functions in any Morphological Contest24” and that none of the Technical Secretariats providing their services in the CMF were linked “either directly or indirectly with ANCCE” (page 614), the information provided by the Association itself in its responses dated February 5 and June 10, 2013, indicates that after MELPI's exclusion, it became one of the main providers of these services in Spain25.  </w:t>
        <w:br/>
        <w:t xml:space="preserve">2013  </w:t>
        <w:br/>
        <w:t xml:space="preserve">- INFORMATION NOTE ON “NEW FORMAT OF CONTESTS FOR THE SPANISH CHAMPIONSHIP OF MORPHOLOGY”  </w:t>
        <w:br/>
        <w:t xml:space="preserve">On January 29, 2013, ANCCE published an information note on its website titled “New format of contests for the Spanish Championship of Morphology” (pages 986 to 989).  </w:t>
        <w:br/>
        <w:t xml:space="preserve">Thus, through the publication of a circular on its website (www.ancce.es) on January 29, 2013, ANCCE indicated that “in general, contests lose their qualifying status to access the Final. Participation in the Final will be open to all breeders, although priority is established for all those specimens that have participated in any of the official contests listed in the Official Calendar of ANCCE” (page 986).  </w:t>
        <w:br/>
        <w:t xml:space="preserve">Among other novelties, as stated in this circular, it was agreed to establish 2 categories of contests – national and international26 – and the Organizing Committees of international contests were required to record the contests and take photographs, and to make all this graphic material available to ANCCE (pages 986 and 989). Furthermore, it was indicated that ANCCE would make available to all contests the program that enabled online tracking of results (page 989).  </w:t>
        <w:br/>
        <w:t xml:space="preserve">24 ANCCE stated in its response that “when functionality tests of the ‘software program’ were being conducted, ANCCE did occasionally perform these functions, always free of charge, on an experimental basis and mainly in contests held abroad. Once the experimental phase was over, ANCCE has not performed these services again” (page 614).  </w:t>
        <w:br/>
        <w:t xml:space="preserve">25 Only [BBB] (10), [CCC] (8), and Equusconsulting (7) managed more Technical Secretariats than ANCCE in 2012.  </w:t>
        <w:br/>
        <w:t xml:space="preserve">26 Until then, the RCM defined 3 categories of CMF: A, B, and C, differentiated based on the infrastructure required for their celebration.  </w:t>
        <w:br/>
        <w:t>24</w:t>
      </w:r>
    </w:p>
    <w:p>
      <w:r>
        <w:rPr>
          <w:b/>
        </w:rPr>
        <w:t>[Pages 25–27]</w:t>
      </w:r>
    </w:p>
    <w:p>
      <w:r>
        <w:t xml:space="preserve">- PUBLICATION ON THE WEB OF THE NEW RCM OF 2013  </w:t>
        <w:br/>
        <w:t xml:space="preserve">On March 13, 2013, the new RCM 2013 was published on the ANCCE website (pages 990 and 1057 to 1113). In it, all references to the homologation of software programs and Technical Secretariats by ANCCE were eliminated, and the Organizing Committees were granted the freedom to hire the Technical Secretariat they deemed appropriate. Article 11 of the RCM 2013, which corresponded to Article 12 of the previous RCM 2011 and detailed the infrastructure that each category of competitions should have, in its sections 11.1.b.7) and 11.2.b.6) only required that they have a “Technical Secretariat for the management of the competition,” eliminating the previous requirement of a “program approved by ANCCE” (pages 1061 and 1062). ANCCE indicated that this elimination meant that “there is full freedom for the Technical Secretariats when determining the program or software application to be used in managing the data of the CMF” (page 841). The RCM 2013 eliminated the previous Article 23, which contained the requirements that Technical Secretariats had to meet, as well as their functions. Instead, Article 19 provided that “those individuals or legal entities that, in the opinion of the organizing committee, meet the necessary conditions to manage the data and results generated by the competition may act as the Technical Secretariat of the competitions” (page 1067). As a result of this regulatory modification, MELPI was able to resume its activity in the CMF in 2013, collaborating with the company Acción Ecuestre, to which it provided both IT and audiovisual support in about 10 Secretariats, although it was not directly contracted by the Organizing Committees of the competitions (pages 868 and 1251).  </w:t>
        <w:br/>
        <w:t xml:space="preserve">- PUBLICATION OF RESULTS IN REAL TIME AS AN OBLIGATION OF THE TECHNICAL SECRETARIATS  </w:t>
        <w:br/>
        <w:t xml:space="preserve">The RCM 2013 established the obligation for the Technical Secretariats to publish the results of the CMF online on the ANCCE website in real time. There was no alternative tool to the program provided free of charge by ANCCE that allowed, simultaneously, the management of the results of a CMF and their online publication on the ANCCE website. The functions attributed to the Technical Secretariats in Article 19.2 of the new RCM 2013 are essentially the same as those contained in the previous Article 23, except for the new obligation to publish the results of the CMF online and the elimination of the functions contained in sections g) and h) of the previous Article 23.2, which referred respectively to the preparation of the minutes and their submission along with the grading sheets to ANCCE within 5 days, and the sending of the results to ANCCE in electronic format within 48 hours27. Thus, section d) of Article 19.2 of the new Regulation, in addition to including the obligation to prepare the list of results with a comparison of the judges at the end of the judging of each section, for the knowledge of breeders and the public, stated that “all these results must be displayed online on the website www.concursosancce.com” (page 1067). Furthermore, although this aspect was not regulated in the Regulation, the implementation of the previous obligation that was carried out, at least on some occasions, was that this publication of the results on the ANCCE website had to be done in real time (pages 579 to 581 and page 853). To comply with this obligation to publish the results online, ANCCE made its software program available free of charge to any interested party. In any case, ANCCE did not prohibit the Technical Secretariats from using their own programs in carrying out their functions and uploading the results, if applicable, to their own websites: “[...] This obligation implies that, regardless of the application or software program used for managing the data generated in the Morphological Competitions, such data must be displayed, in addition to any possible private databases of each Secretariat – which ANCCE does not prevent – on the free access website www.concursosancce.com” (page 834). According to MELPI, “the program that ANCCE provides is the only option that ANCCE gives to enter the results of a competition into its database” (page 955). ANCCE, for its part, indicated that it accepted any program that allowed the transmission of data to the ANCCE website, and that if any third party wanted to use another program, “they would only have to establish the connection between this program and the ANCCE website, for which the IT engineers of ANCCE are at their complete disposal” (page 864). In any case, “so far no program developer, not even MELPI, has contacted ANCCE to study how the software program could allow uploading the results online to the ANCCE website” (page 864). However, the file contains the complaint made by MELPI to ANCCE, via letter dated March 13, 2013, indicating that this obligation to publish the results of the CMF online “imposes a direct obligation on the Organizing Committees to use exclusively and exclusively the ANCCE software application” (page 577). In ANCCE's response to MELPI regarding this letter, it was emphasized that “there is full freedom for the Technical Secretariats when determining the program or software application to be used in managing the data of the Morphological Competitions,” and, regarding the obligation to publish the results online, it was informed “that, regardless of the application you use to manage the aforementioned data, ANCCE offers you, free of charge, its software application so that you can use it to transfer the grades obtained in the competitions to the website www.concursosancce.com” (page 841), but did not offer MELPI the possibility of adapting its program so that it could be used to publish the results online28. In all the CMF held in 2013, the Technical Secretariats exclusively used the ANCCE software program, except in the CMF in which MELPI participated in the Technical Secretariats, where MELPI's program was used for managing the competition data (which allowed publishing the results on MELPI's websites) and ANCCE's program was used to comply with the obligation of Article 19.2.d) of the RCM 2013 (page 868).  </w:t>
        <w:br/>
        <w:t xml:space="preserve">- OBLIGATION OF PHOTOGRAPHY AND RECORDING OF COMPETITIONS FOR ORGANIZING COMMITTEES  </w:t>
        <w:br/>
        <w:t xml:space="preserve">The Organizing Committees of CMF in 2013 were required to record and photograph the competitions and provide ANCCE with copies of those images. The aforementioned Circular of January 29, 2013, stated that “international category competitions will be required to record the competitions and provide ANCCE with a copy of the aforementioned recording. They must also have photographs of the entire competition. This material will be useful in the criteria unification courses, so its contribution to ANCCE is an indispensable condition for maintaining the category of the competition” (page 841). Although this obligation was not included in the RCM 201329, ANCCE confirmed its full validity in its response of June 12, 2013. In particular, ANCCE indicated the following regarding it (pages 862 and 863):  </w:t>
        <w:br/>
        <w:t xml:space="preserve">28 MELPI explains that the obligation to publish the results online on the ANCCE website forces them to “do our work twice, since after entering each score in the MELPI program to give the results, it must immediately be done again in the ANCCE program, under the pressure of calls from ANCCE to the Organizing Committee when a score is delayed [...]” (page 957).  </w:t>
        <w:br/>
        <w:t>29 The RCM 2013 does include the obligation for the organizers of international CMF to have the necessary infrastructure to carry out video recording and photography of the sections of the competition (Article 11.1.b.6) and for those of national category to have sufficient infrastructure to take photographs of the sections of the competition (Article 11.2.b.6), but it does not contain any provision regarding the obligation to transfer those images to ANCCE or the terms of that transfer. In previous RCMs, when describing the necessary infrastructure to organize a CMF, the ability to take photographs or make recordings was also mentioned, but there is no record that there was any obligation to transfer them to ANCCE, similar to the one announced as a novelty in the Circular of January 29, nor that, in any case, ANCCE required that transfer.</w:t>
      </w:r>
    </w:p>
    <w:p>
      <w:r>
        <w:rPr>
          <w:b/>
        </w:rPr>
        <w:t>[Pages 28–30]</w:t>
      </w:r>
    </w:p>
    <w:p>
      <w:r>
        <w:t xml:space="preserve">- International CMF must provide video recordings and photographs, while national category competitions must only provide photographs of the competition.  </w:t>
        <w:br/>
        <w:t xml:space="preserve">- The transfer of both photographs and videos “is carried out completely free of charge by the competition, as their publication on the ANCCE website is done in the interest of the general public.” In particular, it is noted that they serve “on the one hand, to facilitate the user’s visual identification of the judged specimen, aside from the data provided by the Genealogical Book, and, secondly, allows the user to perform a visual analysis of the morphological characteristics of the horse.”  </w:t>
        <w:br/>
        <w:t xml:space="preserve">- Regarding the terms of the transfer, the rights of communication and reproduction of the images are transferred for publication on the ANCCE website www.concursosancce.com. Additionally, the videos and photos are used “privately, for viewing at meetings for unification and criteria setting of the judges.”  </w:t>
        <w:br/>
        <w:t xml:space="preserve">MELPI confirmed that it had to transfer the images taken at the competitions in Lleida and Mijas30 (in the latter, it stated that it even had to upload the photographs “during the celebration of the competition”) which were published on the ANCCE website. According to MELPI, this transfer was free of charge, bearing all costs for equipment, personnel, and connection (pages 954 and 955).  </w:t>
        <w:br/>
        <w:t xml:space="preserve">- MAINTENANCE OF THE OBLIGATIONS OF REAL-TIME PUBLICATION AND TRANSFER OF IMAGES TO ANCCE IN RCM OF 2014 AND 2015  </w:t>
        <w:br/>
        <w:t xml:space="preserve">The RCM 2014 and 2015 maintained the obligations to publish the results of the competitions in real-time on the website www.concursosancce.com and to transfer to ANCCE the rights of publication of the images thereof.  </w:t>
        <w:br/>
        <w:t xml:space="preserve">According to Article 19 of the RCM 2014, the Contest Secretariat was obliged to publish the results of the competitions on the website www.concursosancce.com. The data was normally published in real-time, “as the Secretariats used the ANCCE program that transmits the data directly to the website” (page 1241). In addition to this, Article 58 included the obligation of the Organizing Committee to send all qualification sheets to ANCCE within a maximum period of 5 days.  </w:t>
        <w:br/>
        <w:t xml:space="preserve">Regarding the obligation to transfer images of the competitions to ANCCE, it was required that the infrastructure of the competitions allowed for taking images, but the transfer to ANCCE was not mentioned. However, from ANCCE's response dated June 24, 2016, it can be inferred that there was an obligation to transfer images to ANCCE, although according to its response, the rights of dissemination of the same were not necessarily transferred:  </w:t>
        <w:br/>
        <w:t xml:space="preserve">30 In the Torre Pacheco competition, the Organizing Committee resorted to images taken by another photographer.  </w:t>
        <w:br/>
        <w:t xml:space="preserve">“Organizing Committees must provide the images to ANCCE, because they are necessary for the transparency of the competitions and for control by the judges; but it is not required that they be provided for dissemination […]” (page 1245).  </w:t>
        <w:br/>
        <w:t xml:space="preserve">The RCM 2015 no longer referred in its Article 19 to the Contest Secretariat, but to “Computerization and publication of results,” but with the same functions, among which is the uploading of competition results to the website www.concursosancce.com. This website announces the possibility of “consulting and following the results of the official ANCCE calendar live” (page 1266), as exclusive content. Its Article 58 also included the obligation of the Organizing Committee to send the qualification sheets to ANCCE within a maximum period of 5 days.  </w:t>
        <w:br/>
        <w:t xml:space="preserve">In relation to the obligation to send images to ANCCE for dissemination, although the Association states that “neither in the RCM 2014 nor in the RCM 2015 is the dissemination of images mentioned” (page 1245), the truth is that this obligation does appear in Article 11 of the RCM 2015, which establishes the requirements, facilities, and minimum conditions that competitions must have based on their category. In particular, regarding category A (the most relevant after the Spanish Championship), it is stated in section 11.2.a.1) of the Regulation as follows:  </w:t>
        <w:br/>
        <w:t xml:space="preserve">“a) Organization: The organization must have at least: a.1. An organizing committee that coordinates, verifies, and sends images to ANCCE for dissemination, as well as the results, classifications, and scores. […]”.31  </w:t>
        <w:br/>
        <w:t xml:space="preserve">- MODIFICATIONS IN THE RCM OF 2016 AND CONTRACTING OF SERVICES BY ANCCE  </w:t>
        <w:br/>
        <w:t xml:space="preserve">The RCM 2016 introduces a series of modifications that lead to the Organizing Committees no longer being the ones to contract certain services directly, but rather ANCCE itself, which had previously been entrusted to the Secretariats, particularly the IT management of results and the taking of photos and videos.  </w:t>
        <w:br/>
        <w:t xml:space="preserve">The RCM 2016 provides that national category competitions must pay the fee that the Executive Committee of ANCCE establishes annually in order to register in the official calendar. In return for this fee, Article 14 of the RCM states that ANCCE is obliged to provide the following services: (i) payment of two morphology judges, including travel; (ii) payment of one functionality judge; and (iii) payment of the Ringmaster, IT management of results, and taking of photos and videos (page 1336).  </w:t>
        <w:br/>
        <w:t xml:space="preserve">Article 22 of the RCM 2016 states that the IT management of the results “will be developed by the person or persons chosen by the Organizing Committee […]” (page 1339).  </w:t>
        <w:br/>
        <w:t xml:space="preserve">ANCCE explains that “these persons are contracted and paid by ANCCE even though they are freely chosen by each Organizing Committee. In return for the aforementioned payment,  </w:t>
        <w:br/>
        <w:t xml:space="preserve">31 Emphasis added.  </w:t>
        <w:br/>
        <w:t xml:space="preserve">they manage the results electronically, take photographs and videos, and upload them to the ANCCE website” (pages 1241 and 1242).  </w:t>
        <w:br/>
        <w:t xml:space="preserve">The RCM 2016 maintains the obligation to publish the results on the website www.concursosancce.com (Article 22 of the RCM), a publication that must be made in real-time, according to what the website itself announces (possibility of following the competitions live, page 1266) and what is stated by ANCCE itself, which indicates that those responsible for uploading the results for live tracking are those in charge of the IT management of the CMF (page 1241).  </w:t>
        <w:br/>
        <w:t xml:space="preserve">Regarding the transfer of images from the competitions, the RCM 2016, instead of containing an obligation to transfer the images, which are taken by photographers hired by ANCCE, contains a commitment by the Association to disseminate the images of the CMF (Article 14 of the RCM).  </w:t>
        <w:br/>
        <w:t xml:space="preserve">V. LEGAL GROUNDS  </w:t>
        <w:br/>
        <w:t xml:space="preserve">FIRST.- COMPETENCE TO RESOLVE  </w:t>
        <w:br/>
        <w:t xml:space="preserve">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sanctioning procedure corresponds to the Competition Chamber of the CNMC Council.  </w:t>
        <w:br/>
        <w:t xml:space="preserve">SECOND.- OBJECT OF THE RESOLUTION AND APPLICABLE REGULATIONS  </w:t>
        <w:br/>
        <w:t xml:space="preserve">In the present sanctioning file, this Chamber must resolve, based on the instruction carried out by the DC, which is included in the Report and Proposal for Resolution, whether the investigated practices constitute an infringement of Article 2 of the LDC and Article 102 of the TFEU committed by ANCCE consisting of the approval by ANCCE of a series of arbitrary, discriminatory, or non-objective provisions in the Morphological Competition Regulations of 2011, 2013, 2014, and 2015, with the aim of reinforcing its position in the PRE promotion market and limiting competition in the market for Technical Secretariat services of the Competitions.  </w:t>
        <w:br/>
        <w:t>This file concerns conduct that would have been maintained continuously over time at least from 2011 to 2017. Therefore, this file concerns conduct carried out during the validity of Law 15/2007, being this Law the one applicable in the present procedure.</w:t>
      </w:r>
    </w:p>
    <w:p>
      <w:r>
        <w:rPr>
          <w:b/>
        </w:rPr>
        <w:t>[Pages 31–33]</w:t>
      </w:r>
    </w:p>
    <w:p>
      <w:r>
        <w:t xml:space="preserve">services, la entrada o el desarrollo de otros competidores en el mercado.  </w:t>
        <w:br/>
        <w:t xml:space="preserve">Por lo tanto, la explotación abusiva de una posición dominante se produce cuando una empresa en una posición dominante adopta comportamientos que, aunque no sean necesariamente ilegales, tienen el efecto de distorsionar la competencia en el mercado.  </w:t>
        <w:br/>
        <w:t xml:space="preserve">En este sentido, la Sala considera que ANCCE ha abusado de su posición dominante en el mercado de promoción del PRE y en el mercado de servicios de Secretarías Técnicas, mediante la adopción de disposiciones que limitan la competencia y favorecen su propia posición en detrimento de otros competidores.  </w:t>
        <w:br/>
        <w:t xml:space="preserve">La conducta de ANCCE, tal como ha sido descrita, se ajusta a las conductas prohibidas tanto por la LDC como por el TFUE, y por lo tanto, se justifica la propuesta de resolución del órgano instructor.  </w:t>
        <w:br/>
        <w:t xml:space="preserve">CUARTO.- VALORACIÓN DE LA SALA DE COMPETENCIA  </w:t>
        <w:br/>
        <w:t xml:space="preserve">4.1. EL ABUSO DE LA POSICIÓN DE DOMINIO DE ANCCE  </w:t>
        <w:br/>
        <w:t xml:space="preserve">El artículo 2 de la LDC, contenido en el capítulo I relativo a las conductas prohibidas por el derecho de la competencia, prohíbe a las empresas la explotación abusiva de su posición de dominio en todo o en parte del mercado nacional. Como ejemplos de lo que puede considerarse un abuso de la posición de dominio, el citado artículo establece la siguiente lista abierta de conductas:  </w:t>
        <w:br/>
        <w:t xml:space="preserve">a) La imposición, de forma directa o indirecta, de precios u otras condiciones comerciales o de servicios no equitativos.  </w:t>
        <w:br/>
        <w:t xml:space="preserve">b) La limitación de la producción, la distribución o el desarrollo técnico en perjuicio injustificado de las empresas o de los consumidores.  </w:t>
        <w:br/>
        <w:t xml:space="preserve">c) La negativa injustificada a satisfacer las demandas de compra de productos o de prestación de servicios.  </w:t>
        <w:br/>
        <w:t xml:space="preserve">d) La aplicación, en las relaciones comerciales o de servicios, de condiciones desiguales para prestaciones equivalentes, que coloquen a unos competidores en situación desventajosa frente a otros.  </w:t>
        <w:br/>
        <w:t xml:space="preserve">e) La subordinación de la celebración de contratos a la aceptación de prestaciones suplementarias que, por su naturaleza o con arreglo a los usos de comercio no guarden relación con el objeto de tales contratos.  </w:t>
        <w:br/>
        <w:t xml:space="preserve">Por su parte, el artículo 102 del TFUE, en sentido análogo al anterior, establece que:  </w:t>
        <w:br/>
        <w:t xml:space="preserve">“[…] Será incompatible con el mercado común y quedará prohibida, en la medida en que pueda afectar al comercio entre los Estados miembros, la explotación abusiva, por parte de una o más empresas, de una posición dominante en el mercado común o en una parte sustancial del mismo. […]”.  </w:t>
        <w:br/>
        <w:t xml:space="preserve">El Tribunal Supremo, en su Sentencia de 8 de mayo de 2003 (recurso de casación número 4495/1998), realiza las siguientes consideraciones en torno al artículo 6 de la Ley 16/1989, plenamente aplicables al presente expediente toda vez que el contenido de aquel precepto ha sido mantenido en la redacción dada en el artículo 2 de la LDC del año 2007. En la citada sentencia el Alto Tribunal dice lo siguiente:  </w:t>
        <w:br/>
        <w:t xml:space="preserve">“A) Como es obvio, lo prohibido no es la posición de dominio, sino la explotación abusiva de esa posición.  </w:t>
        <w:br/>
        <w:t xml:space="preserve">B) Se contiene en él una lista de comportamientos calificables como abusivos, pero tal lista no es exhaustiva, sino meramente ejemplificativa, que ilustra sobre el concepto de explotación abusiva pero no lo agota.  </w:t>
        <w:br/>
        <w:t xml:space="preserve">C) La explotación abusiva pasa, así, a ser la noción fundamental del precepto, el cual, sin embargo, no contiene, más allá de lo que aporta la citada lista, una definición de lo que debe entenderse por tal.  </w:t>
        <w:br/>
        <w:t xml:space="preserve">D) La explotación abusiva no es sólo una conducta prohibida, sino también una conducta «típica», que la Ley considera constitutiva de infracción administrativa, ligando a ella, por tanto, la posibilidad de la imposición de una sanción en sentido estricto (artículo 10 de la Ley 16/1989).  </w:t>
        <w:br/>
        <w:t xml:space="preserve">E) Por ello, al enjuiciar si una conducta es constitutiva de explotación abusiva, han de tenerse presentes los principios propios del derecho sancionador, en el sentido de exigencia de que tal calificación de la conducta pudiera ser predecible por su agente, de prohibición del uso de la analogía y de resolución a favor del imputado de las dudas razonables que no hayan podido ser despejadas.  </w:t>
        <w:br/>
        <w:t xml:space="preserve">F) Por fin, dada la similitud existente entre el artículo 82 (antiguo artículo 86) del Tratado Constitutivo de la Comunidad Europea y aquel artículo 6, que transcribe casi literalmente la norma de antiabuso comunitaria al Derecho de Defensa de la Competencia español, cabe tomar en consideración la doctrina comunitaria sobre el abuso de posición de dominio como instrumento auxiliar para la interpretación de nuestro Derecho interno (así lo entendió, también, el Tribunal de Defensa de la Competencia en su resolución de 2 de febrero de 1992, asunto A 36/92, Talleres Muñoz)”.  </w:t>
        <w:br/>
        <w:t xml:space="preserve">En el ámbito comunitario, la Sentencia del TJUE de 17 de febrero de 2011 (asunto C-52/09 Telia Sonera), ha señalado que:  </w:t>
        <w:br/>
        <w:t>“En efecto, la explotación abusiva de una posición dominante prohibida por dicha disposición es un concepto objetivo que tiene por objeto los comportamientos de una empresa en posición dominante que, en un mercado donde la competencia ya está debilitada, precisamente por la presencia de la empresa en cuestión, tienen por efecto impedir, por medios distintos de los que rigen una normal competencia entre productos o servicios sobre la base de las prestaciones de los.</w:t>
      </w:r>
    </w:p>
    <w:p>
      <w:r>
        <w:rPr>
          <w:b/>
        </w:rPr>
        <w:t>[Pages 34–36]</w:t>
      </w:r>
    </w:p>
    <w:p>
      <w:r>
        <w:t>economic agents, the maintenance of the degree of competition that still exists in the market or its development (Deutsche Telekom/Commission judgment, previously cited, paragraph 174, and cited case law). In light of this, in order to demonstrate the existence of an abuse of a dominant position by ANCCE in the markets examined by the Competition Directorate, it is necessary to analyze the essential elements of the cited articles, the concurrence of which becomes mandatory for the consideration of the infringement. These elements are the dominant position of ANCCE in the market or markets in which the conduct analyzed here occurs and the abusive exploitation of that position that prevents the maintenance of the existing degree of competition or its development, and even eliminates that pre-existing degree of competition by engaging in abusive conduct towards the other competitors. In the following sections of the resolution, both issues will be analyzed.</w:t>
      </w:r>
    </w:p>
    <w:p>
      <w:r>
        <w:t xml:space="preserve">4.1.1. THE DOMINANT POSITION OF ANCCE IN THE REFERENCE MARKETS  </w:t>
        <w:br/>
        <w:t xml:space="preserve">The analysis of a company's dominant position in a market requires, a priori, specifying the market in which the company carries out its activity, which allows for the determination of the spatial and activity scope that must be taken into account to establish the company's position therein. In this case, that analysis of the affected markets has already been carried out in section III of this Resolution, resulting in the following markets:  </w:t>
        <w:br/>
        <w:t xml:space="preserve">- The market for the management of the LGPRE.  </w:t>
        <w:br/>
        <w:t xml:space="preserve">- The market for the regulation and organization of the CMF.  </w:t>
        <w:br/>
        <w:t xml:space="preserve">- The market for Technical Secretariat services in the CMF.  </w:t>
        <w:br/>
        <w:t>- The market for the promotion of the PRE.</w:t>
      </w:r>
    </w:p>
    <w:p>
      <w:r>
        <w:t>Although, as just stated, there are several markets affected by the conduct, it should be specified that, as indicated by community case law, it is not necessary to demonstrate that the infringing entity is dominant in all of them to determine that the company has committed an abusive conduct subject to sanction. Having established the above, the dominant position is defined as a position of economic power in a market that allows the holder to behave with relative independence from its competitors, clients, and ultimately, consumers, as highlighted by European case law: “the position of strength that an operator enjoys and that allows it to hinder the maintenance of effective competition in the relevant market by providing it with the power to behave with sufficient independence from its competitors, clients, and ultimately, consumers.” The former Competition Defense Tribunal stated similarly by noting that “A company enjoys a dominant position in a market when it has sufficient economic power and independence of behavior to act without considering the possible reactions of competitors and, in this way, is able to modify to its advantage the price or another characteristic of the product.” Thus, the key element in defining a company's dominant position in a market is its significant independence of behavior in that market concerning its sources of competitive pressure, whether they be competitors, suppliers, or clients, in order to influence it. Without that independence, even if the company covers a large part of the market, it cannot act outside the laws of supply and demand.</w:t>
      </w:r>
    </w:p>
    <w:p>
      <w:r>
        <w:t>The determination of the company's market share is a starting point that should be kept in mind, although by itself it may not be a sufficient element to appreciate the existence of a dominant position, as previously indicated by the Competition Authority and the case law on the matter. Therefore, as well established by the United Brands judgment, the dominant position must be assessed in light of various factors, such as the structure of the market, the number of competitors and their respective shares, the existence of barriers to entry, or bargaining power, factors that, considered in isolation, would not necessarily be decisive for considering a company's dominant position, but that help to corroborate the presumption that a high market share could lead to a dominant position.</w:t>
      </w:r>
    </w:p>
    <w:p>
      <w:r>
        <w:t>As noted by the Competition Directorate, ANCCE is the only entity officially recognized for the management of the Spanish Purebred Horse Genealogical Book (LGPRE), which allows it to access a database containing the personal data of all breeders, as well as all information related to their livestock. Furthermore, as the only officially recognized entity for the management of the LGPRE, it is exclusively responsible for determining the bases for the development of the Morphological Competitions (CMF) and establishing their Regulations (RCM). Additionally, as the organizer of the Spanish Championship, ANCCE has access to all results of the CMF. In light of both circumstances, the Competition Directorate concludes that ANCCE holds a de facto monopoly (and, therefore, a clear dominant position) in the first two analyzed markets - the market for the management services of the LGPRE and the market for the regulation of the development of the CMF - since in both markets it is the only provider. This Chamber must agree with this conclusion.</w:t>
      </w:r>
    </w:p>
    <w:p>
      <w:r>
        <w:t>ANCCE is also present in the other two analyzed markets, which are connected to the previous ones, namely (i) the provision of Technical Secretariat services in the CMF (at least until 2012, inclusive) and (ii) the promotion of the PRE. The Chamber must also agree with the Competition Directorate that these are activities that should be provided in free competition. ANCCE's monopoly regarding the regulation of the development of the CMF imposes a special responsibility on it to avoid altering the conditions of competition in the market for Technical Secretariat services in the CMF to its benefit, as it is the association itself that determines in its RCM what requirements both must meet to be homologated (until the approval of the RCM 2013 in which any reference to the homologation of Technical Secretariats is eliminated).</w:t>
      </w:r>
    </w:p>
    <w:p>
      <w:r>
        <w:t>On the other hand, regarding the market for the promotion of the PRE, to operate in this market it is necessary to access information about the specimens, which is primarily obtained from the LGPRE and the development of the CMF. This information is integrated with other tools (such as software for livestock management) and content (videos, images, broadcasts, etc.). ANCCE's dominant position regarding the management of the LGPRE and the development of the CMF gives it a certain advantage in these connected markets, in which it acts as an economic operator and as an association that provides services to breeders. Therefore, also in this area, ANCCE must act with special responsibility to avoid altering the conditions of competition to its benefit and in a manner unrelated to its own merits.</w:t>
      </w:r>
    </w:p>
    <w:p>
      <w:r>
        <w:t>For all the reasons stated, this Chamber considers that ANCCE holds a dominant position (de facto monopoly) in the two upstream markets: the market for the management services of the LGPRE and the market for the regulation of the development of the CMF. It also operates in the other two analyzed markets that are vertically related to the previous ones: the market for the provision of Technical Secretariat services in the CMF and the market for the promotion of the PRE.</w:t>
      </w:r>
    </w:p>
    <w:p>
      <w:r>
        <w:t>Consequently, it is appropriate to move on to the phase of analysis of the abusive exploitation of the dominant position that has just been defined.</w:t>
      </w:r>
    </w:p>
    <w:p>
      <w:r>
        <w:t xml:space="preserve">4.1.2. ABUSE OF DOMINANT POSITION  </w:t>
        <w:br/>
        <w:t>The CJEU has defined the concept of abuse as “an objective concept that refers to the practices of a company in a dominant position that can influence the structure of a market in which competition is already weakened precisely due to the presence of that company and that hinder the maintenance or development of the degree of competition that still exists in the market by using means that differ from the means of normal competition of products or services based on the performance of the operators.”</w:t>
      </w:r>
    </w:p>
    <w:p>
      <w:r>
        <w:rPr>
          <w:b/>
        </w:rPr>
        <w:t>[Pages 37–39]</w:t>
      </w:r>
    </w:p>
    <w:p>
      <w:r>
        <w:t>would not be able to provide its services as a Technical Secretariat”. This statement further illustrates the lack of transparency in ANCCE's actions, as it did not provide a clear rationale for its decision to exclude MELPI, nor did it allow MELPI the opportunity to contest this exclusion.</w:t>
      </w:r>
    </w:p>
    <w:p>
      <w:r>
        <w:t>In summary, the actions taken by ANCCE in 2011 and 2012, including the prohibition of using non-approved software and the exclusion of MELPI from providing Technical Secretariat services, demonstrate a clear abuse of its dominant position in the market. These actions not only restricted competition but also lacked objective justification, thereby violating the principles established in Articles 2 of the LDC and 102 of the TFEU. The evidence presented indicates that ANCCE's conduct was aimed at maintaining its market dominance and limiting the ability of competitors to operate effectively, which is contrary to the objectives of competition law.</w:t>
      </w:r>
    </w:p>
    <w:p>
      <w:r>
        <w:rPr>
          <w:b/>
        </w:rPr>
        <w:t>[Pages 40–42]</w:t>
      </w:r>
    </w:p>
    <w:p>
      <w:r>
        <w:t xml:space="preserve">regulation, in June of the same year.  </w:t>
        <w:br/>
        <w:t xml:space="preserve">On the other hand, as noted by the Competition Directorate in its meeting in February with the Organizing Committees to explain the proposed reforms, ANCCE emphasized that the reform of Article 23 concerning Technical Secretariats implied that “MELPI will not be able to act as such […]”. The insistence that ANCCE placed on having a reform of a general norm that had not yet been approved by the Board – and therefore had not yet come into force – have immediate effects on a particular company highlights the Association's interest in sidelining MELPI from the Technical Secretariat market, disregarding the most basic guarantees.  </w:t>
        <w:br/>
        <w:t xml:space="preserve">As the Competition Directorate emphasizes, the Chamber considers that in no case does the DC believe that ANCCE's actions can be justified on the basis of an alleged “disloyalty” of MELPI towards the Association. The TS has stated that “in the face of a situation of recognized illegality of the de facto operator, the dominant operator is not obliged to treat it in the same terms that are required for the rest of the operators in a regular situation,” although it warns that this cannot be understood “as an excuse to engage in abusive conduct regarding operators whose legal situation in a given market there are mere discrepancies of opinion or simple doubts on the part of the dominant operator”42. Thus, while it is true that there were multiple disputes between MELPI and ANCCE, at no time did MELPI incur in a situation of manifest illegality that justified the discriminatory treatment received from the Association43.  </w:t>
        <w:br/>
        <w:t xml:space="preserve">Furthermore, for the Chamber in the present case, it is clear that ANCCE's actions go far beyond individually opting not to establish commercial relationships with MELPI (or with related persons), but rather, as the Competition Directorate explains in its response to ANCCE's allegations to the PCH, it uses its dominant position in the market for the regulation and organization of CMF to prohibit or hinder the hiring of MELPI by third parties: the Organizing Committees of CMF, whether as a Technical Secretariat or “any other competitive activity.” And it extends this prohibition on contracting with the entity in conflict also to “persons linked to it,” justifying both prohibitions solely on the grounds that this company promoted “sectoral disunity” and attacked “the legitimate competencies of our Association.”  </w:t>
        <w:br/>
        <w:t xml:space="preserve">Therefore, regarding the decision to prohibit the hiring of MELPI, it cannot be considered that ANCCE acted with the “special responsibility” that was required of it given (i) its dominant position in the market for management services of the LGPRE and (ii) its status as the main beneficiary of the harm that its decision caused to MELPI, by reinforcing ANCCE's position in the related market of PRE promotion. On the contrary, the Association acted arbitrarily, opaquely, and subjectively, making use of its powers as the only competent entity in the regulation of the development of the CMF.  </w:t>
        <w:br/>
        <w:t xml:space="preserve">c) New requirements demanded to act as a Technical Secretariat in the CMF  </w:t>
        <w:br/>
        <w:t xml:space="preserve">According to the Competition Directorate, the modification of Article 23 of the RCM and the incorporation of new requirements demanded of Technical Secretariats represented the culmination of the actions carried out by ANCCE to restrict the free hiring of Technical Secretariats by the Organizing Committees since January 2011, as well as an attempt to legitimize the exclusion of MELPI from this market.  </w:t>
        <w:br/>
        <w:t xml:space="preserve">Regarding the content of the 3 requirements to act as a Technical Secretariat that are included in the reformed Article 23, the Council of the defunct CNC already noted in its agreement of October 17 that it could not be concluded “that we are facing criteria that are neither objective nor transparent” and that they could be “disproportionate and discriminatory.” Furthermore, the Council stated that the application of these requirements by ANCCE “does not seem either objective or proportionate, in addition to lacking the necessary transparency.”  </w:t>
        <w:br/>
        <w:t xml:space="preserve">Regarding the first of these requirements (in particular, the obligation to have a software program approved by ANCCE), the Chamber agrees with the Competition Directorate that this requirement, as it was included in previous versions of the RCM, where it was the only requirement demanded of Technical Secretariats, already lacked objectivity and transparency, as there was no established approval procedure or defined criteria that the programs had to meet. Moreover, as the Council pointed out, the fact that it is an entity that offers its own software tools that must approve those that may be provided by third parties poses an evident risk to competition. This risk materialized in actual harm in 2011, with ANCCE's decision not to approve any software program other than its own. Thus, the content of this requirement in the RCM 2011 becomes even more restrictive, as it implies the obligation to use ANCCE's program, and the issues of lack of objectivity and transparency mentioned are not resolved but rather exacerbated, as from the reading of the RCM it may be thought that there is the possibility of receiving approval for a program different from that of the Association, when this is not possible.  </w:t>
        <w:br/>
        <w:t xml:space="preserve">Furthermore, the application that ANCCE made of this criterion was discriminatory and opaque: as noted above, when MELPI requested information about the requirements it had to meet to be approved as a Technical Secretariat, it neither indicated that it had to use the Association's program nor offered it, only mentioning the need to have an approved program.  </w:t>
        <w:br/>
        <w:t xml:space="preserve">Regarding the second of the requirements (not having had or not having any pending procedures of any kind with the Association), the Chamber agrees with the Competition Directorate that this is an excessively broad and discretionary criterion, particularly considering that some of those interested in acting as Technical Secretariats were potential competitors of ANCCE in related markets. The fact that conflicts with these competitors in third markets may result in their automatic exclusion from the Technical Secretariats is disproportionate and discriminatory.  </w:t>
        <w:br/>
        <w:t xml:space="preserve">As for the third requirement (not engaging in activities or actions that could conflict with the purposes and activities of the Association), the Chamber also considers that the risk of affecting competition is even greater, as it may be interpreted that any company that competes or intends to compete with ANCCE in any market, including the management of the LGPRE, is in violation.  </w:t>
        <w:br/>
        <w:t xml:space="preserve">The Chamber considers that ANCCE's actions regarding its main competitor in these markets (MELPI) have confirmed that ANCCE can use them to hinder companies that compete with it in providing commercial services to livestock farmers: before the Organizing Committees, it justified the exclusion of MELPI as a result of the application of these 2 new requirements of Article 23, and in the Circular, it motivated the prohibition of hiring MELPI for “promoting sectoral disunity and attacking the legitimate competencies of the Association.” As previously indicated, it can be deduced from the above that ANCCE considered that the mere fact of collaborating with an entity that competes or intends to compete with the Association was sufficient for exclusion from the Technical Secretariats, in light of the new Article 23, which is clearly disproportionate. It is also disproportionate that the prohibition extended to any person related to the company and to any activity related to ANCCE other than the Technical Secretariats.  </w:t>
        <w:br/>
        <w:t xml:space="preserve">Finally, it is necessary to emphasize that ANCCE did not act with the necessary transparency and objectivity in the reform and application of the Regulation of Morphological Competitions, as it required the Organizing Committees to begin applying regulatory modifications before they had been approved by the competent bodies and published. In fact, the modified RCM 2011 was to be applied throughout the 2011 season (which begins in January-February) and was not published until June, resulting in legal uncertainty. In order to expedite its application, it was communicated in the meeting of February 18 that the regulatory reform (which would be formally approved in April) implied the prohibition of hiring MELPI, but MELPI could not be aware of this reform until early June.  </w:t>
        <w:br/>
        <w:t xml:space="preserve">Conclusion  </w:t>
        <w:br/>
        <w:t xml:space="preserve">From all the above, the Competition Directorate concludes that the regulation of the requirements demanded to act as a Technical Secretariat adopted by ANCCE during the CMF of 2011 and 2012 was arbitrary and discriminatory, which, according to the decision-making practice of the CNMC, amounts to an abuse, without the need for the application of such regulation to the detriment of any operator44. But furthermore, according to the facts examined in the present file, the Chamber considers that the application of these criteria served ANCCE as  </w:t>
        <w:br/>
        <w:t>44 See Resolution of the Council of May 7, 2008, in File S/632/07 Feriantes Ayuntamiento de Peralta.</w:t>
      </w:r>
    </w:p>
    <w:p>
      <w:r>
        <w:rPr>
          <w:b/>
        </w:rPr>
        <w:t>[Pages 43–45]</w:t>
      </w:r>
    </w:p>
    <w:p>
      <w:r>
        <w:t>instrument for hindering competition in the related markets of PRE promotion, harming its main competitor in these markets (MELPI), which saw its services deteriorate as a result of its exclusion from the Technical Secretariats during the 2011 and 2012 seasons, ultimately leading to the cessation of its activity. Thus, the Competition Chamber considers that ANCCE has taken advantage of its dominant position as the only competent entity to develop the RCM – which it holds as the only recognized entity in Spain to manage the LGPRE – by introducing arbitrary and discriminatory requirements that limited the free hiring of Technical Secretariats by the Organizing Committees and served as an instrument to hinder free competition in the related markets of PRE promotion and reinforce its position in them, incurring in an infringement classified under Article 2 of the LDC. Furthermore, ANCCE exploited the exclusion of the main operator in the market for Technical Secretariat services (MELPI) to begin offering these services itself, acquiring a significant presence in 2012 in a market where it had previously only been marginally present. As noted by the investigating body, considering that the regulations developed by ANCCE are mandatory for all CMF held both in Spain and abroad, and that CMF are held in several EU countries, the described behaviors are also contrary to Article 102 of the TFEU.</w:t>
      </w:r>
    </w:p>
    <w:p>
      <w:r>
        <w:t xml:space="preserve">- MODIFICATIONS INTRODUCED IN THE CMF REGULATIONS OF 2013  </w:t>
        <w:br/>
        <w:t>According to the Competition Directorate, the modification of the CMF regulations in 2013 by ANCCE involved, among other novelties, the elimination of the requirements to act as a Technical Secretariat and the establishment of new obligations for Organizing Committees and Technical Secretariats – (i) the obligation to publish results online on the ANCCE website and (ii) the obligation to transfer images of the competitions to ANCCE – which will be examined below.</w:t>
      </w:r>
    </w:p>
    <w:p>
      <w:r>
        <w:t xml:space="preserve">I. Obligation for Technical Secretariats to publish CMF results online in real-time  </w:t>
        <w:br/>
        <w:t>The Competition Directorate indicates that the reinforced application of this obligation by ANCCE, at least on one occasion, as reflected in the established Facts, through the requirement imposed on Technical Secretariats to publish the results of the CMF on the ANCCE website in real-time, is not justified by needs related to the management of the LGPRE or the organization of the CMF. The investigating body also observes that the data published in real-time by the Secretariats may contain errors, as ANCCE itself implicitly acknowledged by requiring the Committees to also send the results in electronic format within 48 hours (Article 53 of the RCM), as well as the sheets and minutes of the competition within no more than 5 days from the holding of the competition (Article 58 of the RCM).</w:t>
      </w:r>
    </w:p>
    <w:p>
      <w:r>
        <w:t>ANCCE itself indicated that this obligation to send data through different channels “has as its main objective that ANCCE can perform a cross-check of the data received through each channel and, in case any inaccuracies are detected, proceed to correct them” (page 1128). In the management of the LGPRE, the truthfulness and consistency of the data included in it is more important than the immediacy of its availability, given that it is an instrument that serves a long-term objective such as the conservation and improvement of the breed, so it cannot be accepted that the real-time publication of results contributes to a better management of it. The Competition Directorate observes that, while it is true that ANCCE must have access to all results – as it always had until that moment – there are no compelling reasons explaining why this access must be, starting in 2013, instantaneous and that the Organizing Committees and Technical Secretariats should bear the cost of feeding the Association's database, which includes, among others, the expenses for personnel and internet connection necessary to upload the results to the ANCCE website.</w:t>
      </w:r>
    </w:p>
    <w:p>
      <w:r>
        <w:t>As the Directorate points out, the services provided by ANCCE through its website www.concursosancce.com related to the publication of results in real-time belong to the realm of PRE promotion, where ANCCE competes with other operators. Precisely the interest that PRE generates worldwide and that ANCCE claims as justification for imposing this obligation is the basis for the existence of a market for PRE promotion, in which competition must be based on merits and not on an administrative recognition in the related market of LGPRE management. The transmission of data in real-time constituted a value-added service, on which companies like MELPI carved out a niche in this market. By imposing the obligation on Technical Secretariats to publish results in real-time, ANCCE could provide these services at no cost to itself (and even, at times, at the expense of its competitors), which allowed it to reinforce its position in these markets, increase the dissemination of its content and its advertising revenue, in a way that is unreplicable for the other competitors in that market, without ANCCE having provided a reasonable justification for carrying out this requirement.</w:t>
      </w:r>
    </w:p>
    <w:p>
      <w:r>
        <w:t>Therefore, the Competition Chamber must conclude that the application made by ANCCE of the obligation contained in Article 19.2.d) of the RCM 2013, which obliged Technical Secretariats to publish results online, immediately and in real-time, on the website www.concursosancce.com is abusive and contrary to Articles 2 of the LDC and 102 of the TFEU. The Directorate also indicates that this obligation would have been maintained during 2014 and 2015. While the regulations do not explicitly state the obligation to upload results in real-time, the exclusive use of ANCCE's program by the Secretariats resulted in the data being transmitted directly to its website. Thus, the website www.concursosancce.com was already advertised as the site where “you can consult and follow the results of the official ANCCE calendar live.”</w:t>
      </w:r>
    </w:p>
    <w:p>
      <w:r>
        <w:t xml:space="preserve">II. Obligation imposed on Organizing Committees to transfer images of the CMF to ANCCE for publication  </w:t>
        <w:br/>
        <w:t>According to the Competition Directorate, the obligation imposed on the Organizing Committees to transfer images of the CMF to ANCCE for its publication is also not justified by needs related to the management of the LGPRE or the organization of morphological competitions, and provides ANCCE with an artificial advantage in the related markets of PRE promotion. While it is true that videos and photographs of international competitions and photographs of national competitions can serve ANCCE in the unification of criteria courses given to judges, this private use does not require the transfer of publication rights of the images. The LGPRE regulations do not require that these images be integrated into the database, and, in fact, there has been no modification in the regulations governing the LGPRE that requires such integration, so this imposition by ANCCE is disproportionate, especially considering that it was done free of charge and that the Organizing Committees were the ones who had to bear its cost.</w:t>
      </w:r>
    </w:p>
    <w:p>
      <w:r>
        <w:t>The integration of images with the information contained in the databases is again a value-added service, which ANCCE provides by fully passing its cost onto the Committees, taking advantage of its position as the only responsible entity for the organization of the CMF. In this way, ANCCE reinforces its position in the related markets of PRE promotion, being able to complete its own databases with updated information about PRE horses and mares, obtained through the Organizing Committees, solely due to its position as manager of the LGPRE and organizer of the Spanish Championship, against competitors like MELPI who evidently did not enjoy such an advantage. Furthermore, ANCCE's conduct also reinforces its position in the related markets of PRE promotion against potential competition, increasing entry barriers, as the costs that potential competitors must face to provide certain services will always be higher than those of the Association, without ANCCE having provided a reasonable justification for this.</w:t>
      </w:r>
    </w:p>
    <w:p>
      <w:r>
        <w:t>Therefore, this Competition Chamber agrees with the opinion of the investigating body and considers that the obligation imposed on the Organizing Committees of morphological competitions in 2013 to transfer to ANCCE the publication rights of the images of the competitions is abusive, and therefore infringes Articles 2 of the LDC and 102 of the TFEU. During the years 2014 and 2015, the obligation for the Organizing Committees to transfer their images to ANCCE was maintained. And while ANCCE denies that this transfer implied the transfer of broadcasting rights, the truth is that at least in the RCM 2015 it is stated that this transfer of images was “for its broadcasting.” Given that ANCCE has denied that there was any regulatory change in this regard between 2014 and 2015, it can be inferred that in both years the obligation to transfer the images was carried out under the same terms, that is, including the broadcasting rights.</w:t>
      </w:r>
    </w:p>
    <w:p>
      <w:r>
        <w:rPr>
          <w:b/>
        </w:rPr>
        <w:t>[Pages 46–48]</w:t>
      </w:r>
    </w:p>
    <w:p>
      <w:r>
        <w:t xml:space="preserve">- RESTRICTIONS ON THE HIRING OF CERTAIN SERVICES TYPICAL OF THE SECRETARIATS INTRODUCED IN THE RCM 2016  </w:t>
        <w:br/>
        <w:t xml:space="preserve">In its proposal submitted to this Chamber, the Competition Directorate has also analyzed the modification introduced in the RCM 2016 regarding the IT management services of results and image capture in the CMF, and in particular, the role attributed to ANCCE in the hiring of these services.  </w:t>
        <w:br/>
        <w:t xml:space="preserve">The mechanism for hiring the IT management services of results and image capture established in the RCM 2016 means that it is no longer the Organizing Committee, but ANCCE, that directly hires these services typical of the Secretariats of the competitions. Therefore, those obliged to upload the results in real-time and to transfer the images of the competitions to ANCCE would be individuals directly contracted by the Association, whom it pays in exchange for the provision of those services.  </w:t>
        <w:br/>
        <w:t xml:space="preserve">This new system implemented by ANCCE in the latest RCM would, in the opinion of the Competition Directorate, also be abusive, to the extent that:  </w:t>
        <w:br/>
        <w:t xml:space="preserve">First: the Committees remain ultimately responsible for that cost, as ANCCE pays it using the fee it requires in advance. Therefore, the cost of these services that benefit ANCCE continues to be financed, at least partially, at the expense of the CO, providing ANCCE with an irreplicable advantage over other competitors.  </w:t>
        <w:br/>
        <w:t xml:space="preserve">Second: although ANCCE claims that it is the Committees that choose the individuals and companies that provide these services, since it is the Association that signs the contracts, it can influence both the decision regarding whom to hire and the hiring conditions. There is, therefore, the risk of returning to a situation similar to that prior to the RCM 2013, in which ANCCE decided who could or could not act as Secretariat. In fact, in its letter of June 30, 2016, MELPI states that “currently ANCCE distributes the technical secretariats among them (by Acción Ecuestre) and [DDD], and it is ANCCE directly that pays for this service and distributes the different competitions at its discretion” (page 1252).  </w:t>
        <w:br/>
        <w:t xml:space="preserve">Third: as the Council pointed out in its Agreement of October 17, 2012, the activities of Technical Secretariat, including the IT management of competitions and image capture from competitions, are “activities that should, in principle, be provided in competition.” The fact that ANCCE reserves, in Article 14 of the RCM 2016, the provision of these services in national category competitions distorts, at least potentially, their competitive functioning. In this Article 14, ANCCE equates the payment to judges (whose homologation by ANCCE is essential to protect the interests of the LGPRE) with the payment to photographers, videographers, and personnel responsible for the IT management of results, whose activity should be competitive. There is no objective and reasonable justification for ANCCE to interpose itself between the Organizing Committee and the providers of these services.  </w:t>
        <w:br/>
        <w:t xml:space="preserve">As a result of this new scheme, the Competition Chamber considers that ANCCE further strengthens its position in the PRE market, as it not only manages to have the Organizing Committees finance the cost of feeding its website in real-time and accessing the images of the competitions for free, but also, being the one that directly hires those who provide these services, can control aspects such as price, quality, etc. Furthermore, it can, at least potentially, restrict access to these services to competing companies, as MELPI once was.  </w:t>
        <w:br/>
        <w:t xml:space="preserve">For all the above reasons, the Competition Directorate considers that the obligation imposed on the Organizing Committees to pay a fee for which ANCCE would provide certain services that, in principle, should be provided in competition, infringes Articles 2 of the LDC and 102 of the TFEU.  </w:t>
        <w:br/>
        <w:t xml:space="preserve">4.2. ANCCE'S CONDUCT AS A SINGLE AND CONTINUOUS INFRINGEMENT  </w:t>
        <w:br/>
        <w:t xml:space="preserve">According to the Competition Directorate, ANCCE would therefore be responsible for a series of abusive practices that have developed continuously from 2011 to the present, with a single purpose: to distort competition in the markets for Technical Secretariat services and in the promotion of the PRE. Indeed, ANCCE has been using its powers as the only competent entity in the regulation of morphological competitions to obtain an unjustified advantage in the downstream markets for PRE promotion, first by introducing restrictions on the free hiring of Technical Secretariats, subsequently by imposing certain obligations on the Organizing Committees, and finally by reserving the hiring of certain services typical of the Technical Secretariats at the expense of a fee required from the Organizing Committees.  </w:t>
        <w:br/>
        <w:t xml:space="preserve">As the Competition Directorate explains, the described practices meet the requirements established by jurisprudence to recognize the existence of a single and continuous infringement45, namely: (i) plurality of actions or omissions; (ii) that the actions infringe the same or similar administrative provisions; and (iii) that the actions have been carried out in execution of a preconceived plan or taking advantage of the same opportunity.  </w:t>
        <w:br/>
        <w:t xml:space="preserve">Regarding the plurality of actions, these have been described in detail in section IV of this resolution (“Proven Facts”): initially, the imposition of the obligation to use ANCCE's software, the prohibition on hiring MELPI, and the introduction of arbitrary and discriminatory requirements to act as Technical Secretariat. Subsequently, the obligations imposed on the Organizing Committees of competitions to transfer images to ANCCE for publication and to publish the results of the competitions in real-time on the website www.concursosancce.com. Finally, the restriction introduced in the RCM 2016 on the freedom to hire IT management services for results and image capture, the requirement of a fee from the organizing committees to cover those services, and the maintenance of the obligation to upload results in real-time to the ANCCE website.  </w:t>
        <w:br/>
        <w:t xml:space="preserve">As highlighted by the Competition Directorate, each of these actions is abusive and, therefore, all of them would be contrary to Article 2 of the LDC and 102 of the TFEU.  </w:t>
        <w:br/>
        <w:t xml:space="preserve">Finally, all of them have been carried out by ANCCE taking advantage of its authority in regulating morphological competitions, with the sole purpose of hindering competition in the related markets of Technical Secretariat services and PRE promotion, and reinforcing its position in them. The same conclusion can be drawn from the latest amendment introduced in the RCM of 2016, in which, despite the theoretical freedom of choice of technical secretariat service providers by the Organizing Committees, the reality is that it is ANCCE that directly hires those services for all national category competitions, at the expense of a fee paid by the Committees, which provides it with greater control over the conditions under which these services are provided and the possibility of interfering in the competitive behavior of the market.  </w:t>
        <w:br/>
        <w:t xml:space="preserve">4.3. THE EFFECTS OF THE CONDUCT  </w:t>
        <w:br/>
        <w:t xml:space="preserve">As already stated above, the assessment of an infringement of Articles 2 of the LDC and 102 of the TFEU does not require the demonstration that the practice carried out by the company in question has caused a real effect in the market, but it is sufficient to demonstrate that such an effect is possible.  </w:t>
        <w:br/>
        <w:t xml:space="preserve">The judgment of the General Court of the European Union of March 29, 2012, in case T-336/07 Telefónica S.A. confirms this consideration by stating that “the effect referred to by the jurisprudence cited in the previous section does not necessarily refer to the concrete effect of the reported abusive conduct. To demonstrate the existence of an infringement of Article 82 EC, it is sufficient to show that the abusive behavior of the company occupying a dominant position aims to restrict competition or, in other words, that the behavior may have such an effect (judgments of the Court of September 30, 2003, Michelin/Commission, T-203/01, Rec. p. II-4071, paragraph 239; of December 17, 2003, British Airways/Commission, T-219/99, Rec. p. II-5917, paragraph 293, and Microsoft/Commission, cited in paragraph 58 above, paragraph 867). Thus, there must exist the effect contrary to competition of the pricing practice in question in the market, although this does not have to be necessarily concrete.”  </w:t>
        <w:br/>
        <w:t>In the previously cited case Telia Sonera, the Court of Justice stated that “Indeed, when a dominant company applies a pricing practice that compresses the margins of its competitors at least equally efficient whose object is to expel them from the relevant market, the fact that the sought result is ultimately not achieved does not rule out the qualification of abuse in the sense of Article 102 TFEU.”</w:t>
      </w:r>
    </w:p>
    <w:p>
      <w:r>
        <w:rPr>
          <w:b/>
        </w:rPr>
        <w:t>[Pages 49–51]</w:t>
      </w:r>
    </w:p>
    <w:p>
      <w:r>
        <w:t>On the other hand, the judgment of the General Court of the European Union of March 29, 2012, in case T-336/07 Telefónica S.A., has stated that “(...) the effect referred to by the case law cited in the previous paragraph does not necessarily refer to the concrete effect of the alleged abusive conduct. To demonstrate the existence of an infringement of Article 82 EC, it is sufficient to show that the abusive behavior of the company in a dominant position is aimed at restricting competition or, in other words, that the behavior may have such an effect.” In our country, there are numerous judgments that have ruled on this matter, also considering that the conduct of abuse of a dominant position does not require the existence of a real result. In this regard, the Judgment of the National Court dated February 28, 2014 (case 39/2013), has indicated, in relation to Article 2 of the LDC, that “The infringing type does not require that the purpose of violating free competition is achieved; it is sufficient that the conduct is objectively capable of achieving such an end, whether or not it succeeds.”</w:t>
      </w:r>
    </w:p>
    <w:p>
      <w:r>
        <w:t>In application of the cited case law, and after the analysis carried out in this resolution regarding the abuse of dominant position by ANCCE, it can be concluded that the behavior of this company analyzed may have restricted competition in the retail market, or in other words, it is likely46 that it has had an exclusionary effect by preventing or hindering the direct competitor from being able to participate in the ongoing reference contract.</w:t>
      </w:r>
    </w:p>
    <w:p>
      <w:r>
        <w:t>In light of the facts analyzed in the file, the Chamber considers that the conduct carried out by ANCCE has had an impact on competition, both in relation to actual effects (as, for example, reflected by the exclusion of MELPI from the Technical Secretariat services market until the modification of the RCM in 2013) and regarding the potential risks arising from the actions of ANCCE pointed out by the Competition Directorate.</w:t>
      </w:r>
    </w:p>
    <w:p>
      <w:r>
        <w:t>4.4. RESPONSIBILITY OF ANCCE</w:t>
      </w:r>
    </w:p>
    <w:p>
      <w:r>
        <w:t>The case law has indicated that the finding of an abuse of a dominant position requires assessing the objective nature of the conduct, or in other words, that the company in question abuses its position “by resorting to methods different from those that condition normal competition in products or services47,” and that such behavior may cause, as we have indicated, an effect in a market where competition is already weakened by the presence of the dominant operator.</w:t>
      </w:r>
    </w:p>
    <w:p>
      <w:r>
        <w:t>According to the investigation conducted by the Competition Directorate, ANCCE has engaged in abusive conduct of a dominant position by executing behaviors to the detriment of MELPI and other potential competitors in the PRE promotion market.</w:t>
      </w:r>
    </w:p>
    <w:p>
      <w:r>
        <w:t>It is not possible to consider, therefore, that ANCCE's conduct adheres to a practice that can be considered within the limits of fair competition among companies, since its conduct has caused the exclusion of a competitor by means and practices different from those that could be expected from a company that holds a dominant position in the market. In the Circular of February 7, 2011, ANCCE clearly states an objective of excluding MELPI and anyone related to it from the Technical Secretariat services market, as well as any company, person, or entity that enters into judicial or administrative conflict with the association, without any type of limit.</w:t>
      </w:r>
    </w:p>
    <w:p>
      <w:r>
        <w:t>On the contrary, in its allegations to the PR (pages 1993-1996), the legal representation of ANCCE states that the association has no responsibility for the analyzed conduct that could be subject to sanction and argues that the file has been processed under the principle of presumption of responsibility, limiting the constitutional rights of the association and causing it defenselessness. According to ANCCE, the mandatory analysis of responsibility to determine the existence of intent or fault in its actions was not carried out, and the response received from the Competition Directorate to its allegations shows a preconceived conviction of the concurrence of the same, by virtue of the CNC Agreement of 2012, and proves that the file has been processed under the presumption of responsibility.</w:t>
      </w:r>
    </w:p>
    <w:p>
      <w:r>
        <w:t>ANCCE points out that the present procedure has been raised as a continuation of the expired file, with the starting point being the existence of responsibility, with the consequent violation of the principle of presumption of innocence, indicating as evidence of its assertion various paragraphs throughout the PCH as well as in the PR (pages 2003-2021).</w:t>
      </w:r>
    </w:p>
    <w:p>
      <w:r>
        <w:t>ANCCE bases this allegation on the fact that the present file revolves around the CNC Agreement of 2012 and that the actions of the expired procedure have been arbitrarily joined to the present instruction. It also argues that the instruction of the Competition Directorate has reached contradictory conclusions with the established facts and has been based on subjective opinions that exceed the scope of knowledge provided by the instruction.</w:t>
      </w:r>
    </w:p>
    <w:p>
      <w:r>
        <w:t>Next, ANCCE emphasizes the absence of objective responsibility in the common Spanish administrative procedure, highlighting that, following Law 40/2015, of October 1, on the legal regime of the public sector, the possible responsibility for mere non-compliance, provided for in the previous Law 30/1992, has been eliminated, limiting the responsibility for the constitutive facts of administrative infringement to intent or fault. It concludes by stating that culpability is an unavoidable element in the application of sanctioning law. And that it is a reiterated doctrine of the Constitutional Court that the presumption of innocence guarantees the right not to suffer a sanction that does not have a basis in prior evidentiary activity on which the competent body can base a reasonable judgment of culpability, providing sufficient evidence to establish the existence of the infringement, without mere indications or conjectures being sufficient.</w:t>
      </w:r>
    </w:p>
    <w:p>
      <w:r>
        <w:t>According to ANCCE (pages 1997-2003), in the present procedure, the instruction has not carried out an individualized analysis of the conduct - which includes the analysis of culpability - which implies disregarding the necessary analysis of fault. ANCCE considers that the PCH (section 06.2.3, paragraphs 183-189) omitted the analysis of individualized conduct because the instruction assumes the concurrence of culpability and because, had it done so, three distinct purposes for a single continuous infringement would have been established. In this way, a single continuous infringement is attributed to ANCCE without having verified the concurrence of intent or fault in its conduct, being unitary intent a jurisprudential requirement for a single continuous infringement. For ANCCE, the reference to the special responsibility that is required of a company in a dominant position does not mean that there is intent nor does it constitute an analysis of responsibility but rather a reproach that could be made once culpability in the action has been established.</w:t>
      </w:r>
    </w:p>
    <w:p>
      <w:r>
        <w:t>The Chamber considers that it is not possible to address the previous allegations of ANCCE and that its responsibility has been fully established in the present procedure without it being understood that it has been processed from a supposed “presumption of culpability.” In this regard, it should be noted that, as a dominant entity in two of the markets indicated throughout this resolution, ANCCE holds an additional responsibility compared to those companies that do not have such a position. This has been made clear by the Court of Justice of the European Union in the Judgment of November 9, 1983 (case C-322/81), which states that “the establishment of the existence of a dominant position does not imply, in itself, any reproach to the company in question, merely assuming that it incurs, independently of the causes that explain such a position, a special responsibility not to impede, with its behavior, the development of effective and undistorted competition in the common market.”</w:t>
      </w:r>
    </w:p>
    <w:p>
      <w:r>
        <w:t>In Spain, the Supreme Court48 is also aware of this greater degree of responsibility required of companies in a dominant position, stating that “companies in a dominant position bear a special responsibility and a duty of greater diligence than those that can be predicated of the entrepreneur subject to the natural control of sufficient competition, due to the special harm that their activities can cause to competition in general and to the interests of their competitors, suppliers, customers, and consumers, in particular.”</w:t>
      </w:r>
    </w:p>
    <w:p>
      <w:r>
        <w:t>Thus, in markets such as those defined here, where the number of participating companies is limited and one of them holds a de facto monopolist position in the upstream markets that regulate and order the activity in the vertically related markets, the company that holds that dominant position cannot evade knowledge of that situation, nor can it evade that greater degree of responsibility and compliance with the law that the courts themselves require. For these purposes, there are no objective justifications that exempt ANCCE from its responsibility for this conduct, as it had sufficient margin to order and regulate the activity of the downstream markets objectively and without restricting competition and to resolve its disputes with MELPI (or any other).</w:t>
      </w:r>
    </w:p>
    <w:p>
      <w:r>
        <w:rPr>
          <w:b/>
        </w:rPr>
        <w:t>[Pages 52–54]</w:t>
      </w:r>
    </w:p>
    <w:p>
      <w:r>
        <w:t xml:space="preserve">company in judicial conflict with ANCCE) through the action of the courts of justice.  </w:t>
        <w:br/>
        <w:t xml:space="preserve">This Chamber considers that the objectively unlawful nature of ANCCE's conduct has been demonstrated, since the elimination or obstruction of the possible competitive action of its immediate and, at times, sole competitor in the terms that have occurred here does not conform to fair and legitimate behavior in accordance with Article 2 of the LDC of an entity that holds a dominant position in the markets for LGPRE management and regulation and organization of the CMF.  </w:t>
        <w:br/>
        <w:t xml:space="preserve">Furthermore, the subjective intent of ANCCE to exclude MELPI from the ST market has also been proven, as evidenced by the Circular of February 7, 2011, widely disseminated through a plurality of media (ANCCE website, specialized magazines, etc.) which explicitly stated as ANCCE's objective: “to exclude this company as well as any person linked to it from any of its activities.”  </w:t>
        <w:br/>
        <w:t xml:space="preserve">ANCCE is, therefore, responsible for an infringement consisting of an abuse of dominant position, considered very serious in accordance with the provisions of Article 62.4.b) of the LDC, which states that very serious infringements include, among others, “The abuse of dominant position as defined in Article 2 of the Law when committed by a company operating in a recently liberalized market, having a market share close to monopoly or enjoying special or exclusive rights.”  </w:t>
        <w:br/>
        <w:t xml:space="preserve">ANCCE holds a de facto monopoly in two of the affected markets: the market for LGPRE management and the regulation of the CMF, activities that were transferred to the association from the public sector in 2007, only four years before the commencement of the conduct executed by ANCCE that has been analyzed in this file.  </w:t>
        <w:br/>
        <w:t xml:space="preserve">FIFTH.- RESPONSE TO THE ALLEGATIONS TO THE RESOLUTION PROPOSAL AND OTHER ISSUES RAISED IN THE RESOLUTION PHASE  </w:t>
        <w:br/>
        <w:t xml:space="preserve">5.1. ON THE DEFINITION OF MARKETS  </w:t>
        <w:br/>
        <w:t xml:space="preserve">ANCCE considers that the Competition Directorate has incorrectly defined the affected markets and has even created a new market for the provision of IT tools for ST.  </w:t>
        <w:br/>
        <w:t xml:space="preserve">In its allegations to the PCH, ANCCE states that it does not agree with the market segmentation carried out in that document and considers that the markets in question should be, on the one hand, the management of LGPRE and, on the other, the regulation and organization of CMF, although within the latter, we would find the Technical Secretariats as a downstream market. It believes that the only market in which ANCCE has a dominant position is the management of LGPRE, due to its recognition as an official entity by the Ministry of Agriculture, Fisheries, Food and Environment (MAPAMA), lacking the capacity to reinforce or maintain this position.  </w:t>
        <w:br/>
        <w:t xml:space="preserve">Furthermore, it points out that the market definition made in the facts section of the PCH does not correspond with the markets listed in its conclusion and that a dominant position is attributed to markets that have not been defined in accordance with the standards required by jurisprudence, which is essential for the assessment of an infringement of Article 2 of the LDC.  </w:t>
        <w:br/>
        <w:t xml:space="preserve">It also considers that ANCCE is attributed with reinforcing its position in the markets of “provision of IT tools” and “PRE market” when these markets have not been previously defined, nor has ANCCE's position in them been analyzed, which generates defenselessness and constitutes an inconsistency within the PCH itself.  </w:t>
        <w:br/>
        <w:t xml:space="preserve">Regarding the ST market, it states that ANCCE does not perform ST functions in any CMF, although it did provide these services occasionally, free of charge, and on an experimental basis, primarily in competitions held abroad, while testing the functionality of the software program, and subsequently, in 2012, at the express request of some CO and free of charge, in order to avoid cancellations of competitions due to lack of resources, and that since then it has not provided ST services again. Therefore, its action in this market has been sporadic and free, coexisting with the actions of other operators, of which at least three would have provided more ST than ANCCE itself. On the other hand, the free nature of the services provided would show that ANCCE did not act in its own interest but in defense of the common interest of the PRE horse (breeders, enthusiasts, and participants in the PRE promotion market).  </w:t>
        <w:br/>
        <w:t xml:space="preserve">ANCCE states that the market for the promotion of PRE should not be considered in the assessment of the effects of the conduct attributed to ANCCE since its participation in the promotion of PRE and its immediate access to information is something inherent to its purposes as an Association, and occurs without profit motive.  </w:t>
        <w:br/>
        <w:t xml:space="preserve">- According to ANCCE, the promotion of PRE responds to a general interest and is carried out by the Association altruistically, in collaboration and/or under the supervision of the Ministry, “precisely because it is a need that has not been naturally met by the market.”  </w:t>
        <w:br/>
        <w:t xml:space="preserve">- ANCCE must have access to the information generated in the CMF, as an officially recognized entity for the management of LGPRE, to incorporate it into a database. Additionally, as the organizer of the Spanish Championship, it must have the results of the competitions and ensure that followers of these championships, both participants and enthusiasts, can consult the results generated on its website.  </w:t>
        <w:br/>
        <w:t xml:space="preserve">- ANCCE finally points out that given the great interest that PRE arouses worldwide, and considering that this market mainly operates based on the results of the CMF, it is essential that such data is made known as quickly as possible, in the interest of all operators, so that they can “adapt their decisions to the reality of the market instantaneously,” as occurs in other fields (tennis, F1, etc.).  </w:t>
        <w:br/>
        <w:t xml:space="preserve">The contents offered by ANCCE are public domain and freely available, even for potential actors in the PRE promotion market, which, far from producing anticompetitive effects, facilitates the entry of operators, and cites as an example STUD BOOK (a service that markets results of PRE competitions via the internet and mobile applications).  </w:t>
        <w:br/>
        <w:t xml:space="preserve">ANCCE also states that MELPI operates in this market with a profit motive, and its purpose is not the promotion of PRE but to offer a paid service for consulting its database. On the other hand, it questions the anticompetitive effects that the expulsion of MELPI from the ST had on the promotion market: MELPI was able to update its database with the information provided by ANCCE, and the largest drop in visits to its website occurred in 2013, when it was able to resume its activity, so it considers that its expulsion from the ST market could not have had effects, even potential ones, on the PRE promotion market, in which MELPI remained present at least until 2014, as acknowledged in its farewell letter of January 30, 2015.  </w:t>
        <w:br/>
        <w:t xml:space="preserve">Response of the Chamber  </w:t>
        <w:br/>
        <w:t xml:space="preserve">The Chamber considers that the definition of markets developed during the investigation and presented in this resolution to determine the abuse of dominant position committed by ANCCE has been correct, and it is not possible to accept the arguments put forth by the legal representation of the accused association in its successive allegations to the PCH and to the PR.  </w:t>
        <w:br/>
        <w:t xml:space="preserve">The markets in which ANCCE has a dominant position (management of LGPRE and regulation and organization of the CMF) have been correctly defined, as have the related markets in which the competitive structure is harmed (Technical Secretariat services in the CMF and promotion of PRE).  </w:t>
        <w:br/>
        <w:t xml:space="preserve">The Chamber must observe that ANCCE's allegations regarding these last two markets do not refer so much to their definition and consideration as relevant separate but related markets to those in which it holds a dominant position, but rather to its position, activity, and market share in them, as well as to the effects caused in them by the conduct attributed to it. Therefore, these allegations must be examined in any case when evaluating the effects of the conduct attributed, but they cannot affect the existence and definition of those markets during the investigation when qualifying the conduct.  </w:t>
        <w:br/>
        <w:t xml:space="preserve">Regarding other markets mentioned in the PCH and the PR that ANCCE questions for not having been correctly analyzed and defined by the Competition Directorate during the investigation (in particular, ANCCE refers to the markets of “provision of IT tools” and “PRE market”), the Chamber can confirm that these markets have only been mentioned by the Competition Directorate without having been taken into consideration in the PR - nor in this resolution - for the accreditation or qualification of the conduct of abuse attributed to ANCCE. Since their definition and analysis are not necessary for the resolution of this file, the Chamber considers that, for the moment, their consideration as relevant markets in the analyzed economic sector can be left open.  </w:t>
        <w:br/>
        <w:t>5.2. ON THE ACCREDITATION AND UNLAWFULNESS OF THE CONDUCT ATTRIBUTED</w:t>
      </w:r>
    </w:p>
    <w:p>
      <w:r>
        <w:rPr>
          <w:b/>
        </w:rPr>
        <w:t>[Pages 55–57]</w:t>
      </w:r>
    </w:p>
    <w:p>
      <w:r>
        <w:t xml:space="preserve">In its allegations to the PR, the legal representation of ANCCE reiterates most of the allegations regarding the accreditation and unlawfulness of the behaviors that were already analyzed by the Competition Directorate in its proposal submitted to this Chamber. Without prejudice to adopting the response already provided by the instructing body, the following analyzes and responds to these allegations.  </w:t>
        <w:br/>
        <w:t xml:space="preserve">In general terms, the Chamber considers that the extensive allegations of ANCCE do not succeed in discrediting the existence of the facts outlined in section IV of this resolution, but rather limit themselves to discussing circumstantial aspects of the alleged behaviors related to supposed subjective assessments included in the facts by the instructing body. The Chamber reaffirms the existence of the facts as they have been presented in the aforementioned section: in 2011, ANCCE modified the RCM with the aim of controlling the companies that could perform the Technical Secretariats in the competitions and preventing their performance by companies in conflict with the association or lacking its trust. At the same time, it explicitly recognized that its direct objective was to prevent MELPI from performing the aforementioned Technical Secretariat functions, and that company was unable to operate in the mentioned market during 2011 and 2012. From 2013 onwards, ANCCE proceeded to approve successive modifications of the RCM that maintain its objective of controlling the performance of the ST functions in the CMF and promoting its activity in the PRE promotion market through various obligations and measures.  </w:t>
        <w:br/>
        <w:t xml:space="preserve">The allegations of ANCCE regarding the facts do not deny at any time the existence of these modifications or statements but, at most, some of their consequences or effects, which could have repercussions on the assessment of the effects of the conduct but not on the qualification and accreditation of it as an infringement of abuse of dominant position in the markets for LGPRE management and regulation and organization of CMF.  </w:t>
        <w:br/>
        <w:t xml:space="preserve">5.2.1. On the limitation of the freedom to contract ST in 2011 and 2012  </w:t>
        <w:br/>
        <w:t xml:space="preserve">In its allegations to the PR (pages 2031 and following), ANCCE states that it has not been proven that it imposed the use of its software program on the ST or that it denied the homologation of alternative software programs developed by the association itself. ANCCE points out that the reason there was no pronouncement on the homologation of any program is that, since 2011, no company, entity, or technical secretariat requested the homologation of its software program (not even MELPI) during the validity of that article.  </w:t>
        <w:br/>
        <w:t xml:space="preserve">The legal representation of ANCCE also indicates that the association expressly informed MELPI of the conditions to obtain the homologation of its program and what it consisted of, without the need for the program to be transferred to the accused association to access the homologation, but simply its presentation to ANCCE to establish the necessary connections between both.  </w:t>
        <w:br/>
        <w:t xml:space="preserve">For all these reasons, ANCCE considers that the instruction errs in concluding that the only homologated program was its own. According to ANCCE, the generalization of the use of its software tool does not imply in any case “a de facto imposition” and has not prevented the use of other programs. Therefore, it considers it incorrect that the Competition Directorate considers it proven that ANCCE has implied that the use of other programs is not allowed, given that this conclusion is based on documentation collected in the expired procedure (letters of March 31 and June 6, 2011) that cannot be taken into account in the present file.  </w:t>
        <w:br/>
        <w:t xml:space="preserve">Finally, in its allegations to the PR, ANCCE also emphasizes that the generalization of the use of its software program has not conferred any advantage in the market for Technical Secretariats, in which it has only participated sporadically and without any profit motive, nor in the promotion of the PRE since there is no evidence in the file of such benefit and its causal relationship with that imposition, contrary to what the instruction claims.  </w:t>
        <w:br/>
        <w:t xml:space="preserve">The instruction bases the anticompetitive nature of the regulation on the fact that it poses an “evident risk to competition” that Regulation 2011 requires the use of the ANCCE program. However, the existence of a risk does not mean that it is anticompetitive and, as has already been stated, the RCM 2011 does not impose such an obligation.  </w:t>
        <w:br/>
        <w:t xml:space="preserve">Response of the Chamber  </w:t>
        <w:br/>
        <w:t xml:space="preserve">In light of the facts accredited in section IV of this resolution, the Chamber considers that the limitations imposed by ANCCE on the freedom to contract ST during 2011 and 2012 have been fully proven both regarding the direct prohibition of contracting MELPI expressed in the Circular of February 7, 2011, and in the rest of the actions carried out by ANCCE during that period through the modification of the RCM 2011.  </w:t>
        <w:br/>
        <w:t xml:space="preserve">Contrary to what ANCCE has indicated, the Chamber considers that it has been proven that during the years 2011 and 2012 the only homologated software program for the activity of Technical Secretariat was the one developed by the association itself, without the homologation of any other occurring. The allegations of ANCCE regarding the absence of homologation requests during that period cannot be accepted as the existence of such requests has been proven, at least in the case of MELPI. Additionally, it should not be overlooked that when an entity in a dominant position decides to change the conditions that determine the possibility of using certain services and products – as occurs when homologation conditions are adopted or changed – the lack of specification of an objective, transparent, and concrete homologation procedure, accessible to all market participants, has direct effects on the market, especially when such a homologation decision can immediately exclude or include an already existing product or service in the market. Therefore, any decision to exclude non-homologated products or services adopted by an entity in a dominant position may incur an infringement if it is not accompanied by sufficient instructions to determine the homologation process that allows products or services to remain in the market.  </w:t>
        <w:br/>
        <w:t xml:space="preserve">In this case, upon examining the attitude of ANCCE and the subsequent decisions of the Organizing Committees, such a risk was realized during 2011 and 2012.  </w:t>
        <w:br/>
        <w:t xml:space="preserve">5.2.2. MODIFICATIONS INTRODUCED IN THE CMF REGULATIONS OF 2013  </w:t>
        <w:br/>
        <w:t xml:space="preserve">Obligation for Technical Secretariats to publish the results of the CMF online in real-time  </w:t>
        <w:br/>
        <w:t xml:space="preserve">In its allegations to the PR, ANCCE states that the instruction has not managed to provide sufficient indications or evidence to prove the imposition of an obligation on the CMF for the real-time transmission of data of which it is accused, allowing to undermine the burden of proof that weighs on the Administration. While ANCCE acknowledges that the transmission of data in the shortest possible time is an important factor so that the agents participating in the PRE promotion market can adjust their decisions to the reality of the market instantaneously, it denies in any case that ANCCE obliges operators to the immediate publication of results, a point on which it emphasizes that no diligences have been carried out in the file.  </w:t>
        <w:br/>
        <w:t xml:space="preserve">According to ANCCE, the data existing in the file, far from confirming “in a reliable manner” this obligation on the Technical Secretariats to publish the results of the CMF online in real-time, show that such an obligation has not been proven since the only basis for that assertion is the statement of MELPI, which for ANCCE lacks credibility. ANCCE emphasizes that the Competition Directorate claims that the practice has been in force during 2014 and 2015 based solely on statements from ANCCE itself recognizing this practice as habitual in recent years, but reiterates that this does not imply the existence of a coercive obligation in this regard by the Association.  </w:t>
        <w:br/>
        <w:t xml:space="preserve">Obligation imposed on the Organizing Committees to transfer to ANCCE the images of the CMF for publication  </w:t>
        <w:br/>
        <w:t xml:space="preserve">According to ANCCE, the accusation of limiting the quantity and quality of content, assuming that operators must bear the cost of obtaining images to differentiate themselves, upheld by the Competition Directorate, has also not been proven since there are no diligences aimed at proving such assertions, nor the extent of the conduct during 2014 and 2015. ANCCE highlights that any operator can attend the CMF and obtain graphic material and that, furthermore, operators access the content free of charge and therefore there is no irreplicable advantage claimed by the instruction in the PCH.  </w:t>
        <w:br/>
        <w:t>ANCCE argues that it obtains rights over the images for use in the courses for unifying criteria of the judges and evaluators of the CMF. This transfer of rights is inevitable since the broadcasting of images in the aforementioned unification courses constitutes a public communication act and requires the transfer of the same. However, ANCCE also acknowledges that, under the same transfer of use, it uses these images for a purpose completely different from the previous one, such as providing content for its website.</w:t>
      </w:r>
    </w:p>
    <w:p>
      <w:r>
        <w:rPr>
          <w:b/>
        </w:rPr>
        <w:t>[Pages 58–60]</w:t>
      </w:r>
    </w:p>
    <w:p>
      <w:r>
        <w:t>ANCCE also points out that the ownership of the audiovisual material collected in the CMF belongs to the Organizing Committees, to whom the breeders transfer the rights through standardized models for registrations in the CMF. ANCCE states that it is up to the breeder to decide on the transfer, although in practice, this always occurs because the publicity given to the CMF and the competing specimens has a direct effect on their sale value and breeding. The publication of the images is carried out for the benefit of the Organizing Committees, who request maximum publicity for their competitions due to the benefits it brings them. The Technical Secretariats collect the videos and photographs as part of the contract they sign with the CO and receive the corresponding compensation for it, without any costs being passed on to them. Therefore, the assertion made by MELPI regarding a free transfer on which the instruction is based to consider that there is a cost impact that constitutes "an irreplicable advantage" is not true. According to ANCCE, MELPI does not make a true transfer because it is not the owner of the audiovisual material. The legitimate owner of the images and videos is the CO, which pays for these services to the ST, so the costs are not passed on in any case.</w:t>
      </w:r>
    </w:p>
    <w:p>
      <w:r>
        <w:t xml:space="preserve">Response of the Chamber  </w:t>
        <w:br/>
        <w:t xml:space="preserve">The Chamber considers that in its allegations, ANCCE regarding the obligations introduced in the CMF Regulation 2013, the accused association does not deny the facts established in the file as the basis for its infringement (inclusion in the aforementioned RCM 2013 of the obligations for online publication of results in real-time by the Technical Secretariats or mandatory transfer to ANCCE of the CMF images for publication) but merely discusses the extent of the effects derived from these facts in the affected markets, based on the absence of specific evidentiary proceedings regarding them conducted during the instruction.  </w:t>
        <w:br/>
        <w:t xml:space="preserve">As already stated in section 4.3 of this resolution ("The effects of the conduct"), the Chamber must reiterate that the determination of the existence of an infringement of abuse of dominant position does not require the demonstration that the practice carried out by the company in question has caused a real effect in the market, but it is sufficient to demonstrate that such an effect is possible. Both the instruction developed by the Competition Directorate and ANCCE's own allegations demonstrate that the inclusion in the RCM 2013 of the obligation for online publication of results in real-time by the Technical Secretariats has produced in the market the aforementioned effects of promoting the use of its software program. Therefore, ANCCE's allegations cannot be accepted to exclude the existence of an infringement or the association's responsibility for it.  </w:t>
        <w:br/>
        <w:t>Likewise, the inclusion in the same CMF Regulation 2013 of the obligation for the Organizing Committees to transfer to ANCCE the images of the CMF for publication has also been fully established in the file. And, although ANCCE bases the inclusion of the same on the regulation of competitions for its use in the criteria unification courses, it also acknowledges that it uses the same images to publish them on its website with effects in the PRE promotion market.</w:t>
      </w:r>
    </w:p>
    <w:p>
      <w:r>
        <w:t>ANCCE's own observations and allegations regarding the ownership of the intellectual property of the obtained images and the possibilities of their commercial exploitation with a plurality of involved agents (breeders, competition organizers, Technical Secretariats as authors of the images, etc.) demonstrate that this mandatory transfer of images included in the CMF Regulations and based on their necessary use in the criteria unification courses for the qualification of the tests is far from having the neutral character presented by ANCCE and inappropriately combines the activities of ANCCE as a regulatory entity of the CMF with other activities of a commercial nature or character, subject to competition, such as PRE promotion. Therefore, a precise delimitation between both activities is necessary, allowing the different agents operating in the affected market to operate freely without limitations imposed by the entity that holds a dominant position in the upstream regulatory markets.</w:t>
      </w:r>
    </w:p>
    <w:p>
      <w:r>
        <w:t xml:space="preserve">5.2.3. RESTRICTIONS ON THE HIRING OF CERTAIN SERVICES SPECIFIC TO THE SECRETARIATS INTRODUCED IN THE RCM 2016  </w:t>
        <w:br/>
        <w:t xml:space="preserve">Regarding the conduct derived from the changes included in the RCM 2016, although ANCCE acknowledges that the infringing type provided for in Article 2 of the LDC does not require achieving the intended purpose with the abuse, it considers that this does not relieve the burden of proof on the acting administration to prove the effectiveness of the potential risks it detects in the practices. Therefore, it believes that it cannot be stated that the RCM 2016 includes the restrictions on competition indicated by the Competition Directorate, since the instruction has not established the effective existence of the potential risks attributed to the supposed restrictions introduced.  </w:t>
        <w:br/>
        <w:t xml:space="preserve">ANCCE reaffirms what it stated before the PCH regarding the absence of restrictions in the RCM 2016 on the hiring of Technical Secretariats by the Organizing Committees: although the contract is signed by ANCCE, as responsible for payment, the Organizing Committee chooses and decides on the Technical Secretariats with full freedom, without ANCCE acting as an intermediary. ANCCE is the one who finances the costs of IT management of results and photography capture, but the individuals who carry out these services are chosen by the Organizing Committees.  </w:t>
        <w:br/>
        <w:t>In its response to the information request of June 13, 2016, ANCCE informed the CNMC of the existence of new operators in the PRE promotion market (various individuals acting as self-employed), which, according to the Association, questions the thesis that at least potentially the provision of Article 14 of the RCM 2016 distorts competition by "restricting access to these services to companies that are competitors, as MELPI was at the time." Since ANCCE has established that there are other operators in the market and the doubts about the reality of the intended potential effects have not been discredited by the instruction through proceedings, no proceedings having been conducted for that purpose.</w:t>
      </w:r>
    </w:p>
    <w:p>
      <w:r>
        <w:t xml:space="preserve">Response of the Chamber  </w:t>
        <w:br/>
        <w:t xml:space="preserve">As ANCCE's own allegations recognize and has already been stated in previous sections, the Chamber must reiterate again that the determination of the existence of an infringement of abuse of dominant position does not require the demonstration that the practice carried out by the company in question has caused a real effect in the market.  </w:t>
        <w:br/>
        <w:t xml:space="preserve">Again, ANCCE does not dispute the existence of the facts established in the file (inclusion in the RCM 2016 of restrictions on the hiring of certain services specific to the Secretariats) but the existence of the effective effects and risks that the Competition Directorate reasons in its proposal to this Chamber.  </w:t>
        <w:br/>
        <w:t>The allegation, again, cannot be accepted. The Competition Chamber agrees with the assessment of the instructing body regarding the inherent risks of the new regulation introduced by ANCCE in 2016 regarding its direct participation in the hiring of Technical Secretariats in the CMF. If ANCCE considers it necessary to financially support the Organizing Committees of the CMF to ensure a greater number of competitions during the year, it has a variety of much less intrusive methods – such as reducing the fees to be paid, allocating subsidies to the Committees, etc. – than the direct hiring of the Technical Secretariats through the association itself, which competes in related markets with the entities that can perform the Technical Secretariats and in the past has demonstrated its objective of excluding from the Technical Secretariats market entities that had disagreements with the association.</w:t>
      </w:r>
    </w:p>
    <w:p>
      <w:r>
        <w:t xml:space="preserve">5.3. ON THE QUALIFICATION OF THE CONDUCTS AS A SINGLE AND CONTINUOUS INFRINGEMENT AND THE INDEFENSE DUE TO VIOLATION OF THE PRESUMPTION OF INNOCENCE  </w:t>
        <w:br/>
        <w:t xml:space="preserve">In the third allegation included in the response to the PR (pages 1994-1996), the legal representation of ANCCE requests the annulment of the present procedure for not having respected the presumption of innocence of the Association. After recalling the absence of objective responsibility in the common Spanish administrative procedure and the jurisprudence that has analyzed this principle, ANCCE emphasizes that the element of fault lies within the functional scope of the presumption of innocence, and this must be destroyed to proceed to sanction in the context of the sanctioning administrative procedure, whether of a general or special nature, without this having occurred in the present procedure.  </w:t>
        <w:br/>
        <w:t xml:space="preserve">In the second part of this allegation (pages 1997-2003), ANCCE develops this argument by stating that the qualification of the conducts as a single and continuous infringement does not exempt the CNMC as the sanctioning administration from analyzing the existence of the element of fault of the infringement, both at a global level (where the accreditation of unitary intent is particularly important) and in each of the elements that compose the single infringement.  </w:t>
        <w:br/>
        <w:t>As already stated in its allegations to the PCH (paragraphs 154-156 of the PR), ANCCE questions the qualification of the conducts established in the file as a single and continuous infringement. Although it acknowledges that it is well-established in doctrine and jurisprudence the possible consideration of a single and continuous infringement in competition matters, it recalls that certain requirements must be met for this.</w:t>
      </w:r>
    </w:p>
    <w:p>
      <w:r>
        <w:rPr>
          <w:b/>
        </w:rPr>
        <w:t>[Pages 61–63]</w:t>
      </w:r>
    </w:p>
    <w:p>
      <w:r>
        <w:t>null and void by the National Court); (iii) the DC did not provide the necessary guarantees for the defense of ANCCE; and (iv) the DC did not analyze the evidence presented by ANCCE in its defense.</w:t>
      </w:r>
    </w:p>
    <w:p>
      <w:r>
        <w:t>The Chamber considers that the arguments presented by ANCCE regarding the nullity of the proceedings lack merit. The references made to the Resolution of July 17, 2014, do not invalidate the current proceedings, as the legal framework allows for the review of previous decisions and their implications. Furthermore, the incorporation of all documents from the previous file is not a prerequisite for the initiation of the current sanctioning procedure, as long as the essential elements for the analysis of the case are present.</w:t>
      </w:r>
    </w:p>
    <w:p>
      <w:r>
        <w:t>Regarding the guarantees for the defense, the Chamber emphasizes that ANCCE has had ample opportunity to present its arguments and evidence throughout the procedure, and that the procedural rights have been respected. The analysis of the evidence provided by ANCCE has been duly considered, and the Chamber has taken into account all relevant aspects in its deliberations.</w:t>
      </w:r>
    </w:p>
    <w:p>
      <w:r>
        <w:t>In conclusion, the Chamber finds that the arguments regarding the nullity of the proceedings due to alleged violations of procedural guarantees are unfounded, and therefore, the request for annulment is rejected.</w:t>
      </w:r>
    </w:p>
    <w:p>
      <w:r>
        <w:rPr>
          <w:b/>
        </w:rPr>
        <w:t>[Pages 64–66]</w:t>
      </w:r>
    </w:p>
    <w:p>
      <w:r>
        <w:t xml:space="preserve">1513 y 1514 de las alegaciones de la ANCCE). Por lo tanto, no se puede considerar que la falta de incorporación de la Propuesta de archivo haya causado indefensión a la ANCCE, ya que esta tenía pleno conocimiento de su contenido y pudo argumentar en consecuencia.  </w:t>
        <w:br/>
        <w:t>En conclusión, esta Sala desestima las alegaciones de la ANCCE en relación con la indefensión y la invalidez del Acuerdo de Incoación, considerando que no se han acreditado las irregularidades procesales alegadas y que el procedimiento se ha llevado a cabo conforme a la normativa aplicable.</w:t>
      </w:r>
    </w:p>
    <w:p>
      <w:r>
        <w:rPr>
          <w:b/>
        </w:rPr>
        <w:t>[Pages 67–69]</w:t>
      </w:r>
    </w:p>
    <w:p>
      <w:r>
        <w:t xml:space="preserve">1514, 1528, 1537, 1544, 1545, 1549, 1550, 1555), so it cannot be considered that the non-incorporation of the Proposal for Filing into the present file has caused any defenselessness to the ANCCE, understanding defenselessness in the terms previously indicated.  </w:t>
        <w:br/>
        <w:t xml:space="preserve">In light of all the above, the declaration of absolute nullity of the present file as the accused intends is not warranted. Not only because their right to defense has not been violated as explained, but also because the sections e) and f) of Article 62.1 of Law 30/1992 are not applicable for the following reasons.  </w:t>
        <w:br/>
        <w:t xml:space="preserve">Firstly, it cannot be accepted that the acts have been issued completely and absolutely disregarding the legally established procedure or the rules that contain the essential regulations for the formation of the will of collegiate bodies.  </w:t>
        <w:br/>
        <w:t xml:space="preserve">This is so because the documentation incorporated into the present file was obtained in accordance with the procedures and guarantees of the sanctioning procedure regulated in the LDC and developed in the RDC and incorporated into the file in accordance with the provisions of Article 30 of the RDC.  </w:t>
        <w:br/>
        <w:t xml:space="preserve">In this regard, the Supreme Court has reiterated that to declare the nullity of an act for completely and absolutely disregarding the procedure, the omission must be clear, manifest, and evident (STS 22/10/1999), that is, it must be an absence of unequivocally essential procedures that constitute the minimum and irreducible content of the procedure, which is reserved for extreme cases (STS 29/10/1984).  </w:t>
        <w:br/>
        <w:t xml:space="preserve">Furthermore, the TS has added (among others, the STS of March 2, 2000) that for this cause of nullity to occur, it is not sufficient that one or several procedures have been omitted, but it is necessary that there has been a total omission of the procedure, which can occur due to a complete absence of procedure or by having followed a procedure different from that legally established.  </w:t>
        <w:br/>
        <w:t xml:space="preserve">In its recent judgment of July 3, 2017, it states regarding the de facto action: “Moreover, we will recall what this Chamber has said about the de facto action. Thus, in the judgment of May 6, 2016 - cassation appeal no. 3615/2014: «(...) to mention the repeated jurisprudence of this Chamber regarding de facto actions. Among others, we will cite our Judgments of October 31, 2014 (Rec. 100/2012) and September 22, 2013 (Rec. 8039/1999) where we say: "The concept of de facto action is a construction of French Administrative Law that has long distinguished two modalities, depending on whether the Administration has used a power of which it legally lacks (manque de droit) or has done so without observing the procedure established by the norm that has attributed that power or authority (manque de procédure).  </w:t>
        <w:br/>
        <w:t xml:space="preserve">This conceptual category has long passed into our legal system, especially through the work of doctrine and jurisprudence to encompass both the material action of Public Administrations that occurs without having previously adopted a declarative decision that serves as its legal basis and that other material execution activity that evidently exceeds the scope covered by the prior administrative act. (…)  </w:t>
        <w:br/>
        <w:t xml:space="preserve">In short, as we pointed out in the judgment of June 8, 1993 "The &lt;&lt;de facto action&gt;&gt; or administrative action not legally supported by the legitimizing administrative procedure of the specific action occurs not only when there is no administrative act of coverage or it is radically null, but also when the act does not cover the disproportionate action of the Administration, exceeded beyond the limits that the act allows (…).»  </w:t>
        <w:br/>
        <w:t xml:space="preserve">In the present file, as already mentioned, the administrative action has been in accordance with the law. Thus, both the Agreement to initiate the investigation procedure and the Agreement of Initiation were adopted by the competent body and following the established channels in both the LDC and the RDC. Likewise, the incorporated documentation was selected based on its usefulness for clarifying the facts, so the action of the DC cannot be considered arbitrary or disproportionate.  </w:t>
        <w:br/>
        <w:t xml:space="preserve">Finally, since such incorporation does not constitute an act contrary to law nor does it acquire powers or rights lacking the essential requirements for their acquisition, the cause of nullity of Article 62.1.f) of Law 30/1992 is also not applicable to the present file.  </w:t>
        <w:br/>
        <w:t xml:space="preserve">As the jurisprudential doctrine has pointed out on numerous occasions, the causes determining absolute nullity are exceptional and must be interpreted restrictively. Therefore, the allegations of the ANCCE in this regard cannot be accepted.  </w:t>
        <w:br/>
        <w:t xml:space="preserve">5.5.2. NOTIFICATION AND COMMUNICATION TO THE EUROPEAN COMMISSION  </w:t>
        <w:br/>
        <w:t xml:space="preserve">In its allegations to the PR (pages 1990-1993), it reiterates the request made in previous allegations to the PCH (pages 1505-1580) regarding the necessary incorporation into the present file of the verbal response offered by the European Commission on the occasion of the referral of actions made to that institution in compliance with Article 11.4 of Council Regulation (EC) No. 1/2003 of December 16, 2002, concerning the application of the competition rules provided for in Articles 101 and 102 during the processing of file S/0345/11, given that the absence of such incorporation generates defenselessness for it.  </w:t>
        <w:br/>
        <w:t xml:space="preserve">Likewise, ANCCE requested that, in order to clarify whether ANCCE's conduct is indeed a violation of community scope, the suspension of the procedure in accordance with Article 37.2.c) of the LDC for the referral of the actions of the present file to the European Commission, by virtue of the possibility offered by the aforementioned Article 11.4 of Regulation (EC) No. 1/2003. Similarly, ANCCE requested the referral ex officio to the Directorate-General for Competition of the European Commission requesting that the existence and content of the aforementioned verbal response to the referral of the actions of file S/0345/11 be investigated (page 1993).  </w:t>
        <w:br/>
        <w:t xml:space="preserve">Subsequently, as stated in the factual background, following the referral by this Chamber, dated July 27, 2017, to the European Commission of the Proposal Report raised by the Directorate of Competition (pages 2342-2347), in accordance with the provisions of Regulation (EC) No. 1/2003, on August 4, 2017, ANCCE reiterated its request for the practice of evidentiary proceedings regarding the referral of file S/345/11 BREEDERS OF HORSES to the European Commission made in 2014 (pages 2348-2350).  </w:t>
        <w:br/>
        <w:t xml:space="preserve">The allegation of ANCCE cannot be attended to, as the strict compliance by the CNMC with its communication obligations with the European Commission in accordance with the provisions of Regulation (EC) No. 1/2003 has not generated any defenselessness, as reiterated by the various courts that have ruled on this procedure on previous occasions.  </w:t>
        <w:br/>
        <w:t xml:space="preserve">As this Chamber has expressed on other occasions, the second paragraph of Article 42 of the LDC clearly states that communications received from the European Commission in response to the referral of information in accordance with Article 11.4 of Regulation 1/2003 form a separate special confidential piece, to which the parties cannot have access.  </w:t>
        <w:br/>
        <w:t xml:space="preserve">“In any case, a separate special confidential piece will be formed with the information sent by the European Commission in response to the referral of the draft resolution of the National Competition Commission provided for in Article 11.4 of Regulation 1/2003.”  </w:t>
        <w:br/>
        <w:t xml:space="preserve">This confidential separate piece is formed when the European Commission sends any document in response to the referral of documentation by national authorities regulated in Article 11.4 of Regulation 1/2003. In the absence of such documentation from the European Commission, such a special confidential documentary piece cannot be formed.  </w:t>
        <w:br/>
        <w:t>Regarding the actions of the ANCCE investigated in the present file and in the previous sanctioning file S/345/11, the CNMC notified the European Commission, in accordance with Article 11.4 of Regulation 1/2003, the proposed line of action by the Directorate of Competition for the resolution of each of the files. To this end, it sent the Proposal Report raised to the Chamber by the Directorate of Competition in each of the files, as detailed in factual background 10 of this resolution and in factual background 26 of the resolution of July 17, 2014, which concluded file S/345/11. On both occasions, the European Commission allowed the 30-day period provided for in Article 11.4 to elapse without sending any written response to it. Neither after the expiration of that 30-day period was received.</w:t>
      </w:r>
    </w:p>
    <w:p>
      <w:r>
        <w:rPr>
          <w:b/>
        </w:rPr>
        <w:t>[Pages 70–72]</w:t>
      </w:r>
    </w:p>
    <w:p>
      <w:r>
        <w:t xml:space="preserve">any hindrance to competition.  </w:t>
        <w:br/>
        <w:t xml:space="preserve">In this context, ANCCE's assertion that the complaint by MELPI before the competition authority constitutes an abuse of administrative law for the benefit of private interest, stemming from the existing conflicts between the two entities, which are being resolved in civil jurisdiction, is noted. According to ANCCE, the underlying interest in MELPI's action is purely commercial and private, which MELPI has concealed by reporting a false impact on the general interest in the context of competition defense.  </w:t>
        <w:br/>
        <w:t xml:space="preserve">Therefore, according to the accused association, the controversy between ANCCE and MELPI should be considered a purely private matter that should not be subject to the knowledge of the competition defense body, as MELPI's particular interest does not align with the public interest, which is the only legal good protected by the Competition Defense Law, as stated in the resolutions of the TD cited in the allegations to the PCH.  </w:t>
        <w:br/>
        <w:t>As the Competition Directorate already stated in its response to the allegations to the PCH in this case, as in other cases processed before this competition authority, the public interest defended by the LDC may coincide, wholly or partially, with the private interest of one of the parties involved in the proceedings. As the instructing body recalls, the legal good protected by Competition Law is the freedom of enterprise within the framework of a market economy, to the extent that the action of maximizing individual profit of companies in a competitive context fosters an efficient reallocation of resources, resulting in increased welfare for society as a whole through lower prices for consumers or greater variety and quality of products. Consequently, this proceeding does not aim to defend MELPI's position in any litigation but seeks to ensure a competitive situation in the markets affected by the conduct, in which a plurality of companies can participate without hindrance to competition.</w:t>
      </w:r>
    </w:p>
    <w:p>
      <w:r>
        <w:rPr>
          <w:b/>
        </w:rPr>
        <w:t>[Pages 73–75]</w:t>
      </w:r>
    </w:p>
    <w:p>
      <w:r>
        <w:t xml:space="preserve">that the actions of ANCCE that have been classified as abusive may suppress or condition this competitive participation in the market of other operators, whether they are MELPI or other individuals, companies, or entities.  </w:t>
        <w:br/>
        <w:t xml:space="preserve">5.7. ON THE REQUEST FOR EVIDENCE AND HOLDING OF A HEARING  </w:t>
        <w:br/>
        <w:t xml:space="preserve">In the first and second OTROSI of its written allegations to the PR (pages 2051-2052), ANCCE requests the following evidence:  </w:t>
        <w:br/>
        <w:t xml:space="preserve">- Admit the documentary evidence attached to the written allegations (pages 2053-2255)  </w:t>
        <w:br/>
        <w:t xml:space="preserve">- That all the documentary evidence submitted in this procedure be considered presented, both in the allegations made to the PCH and those attached to this written submission.  </w:t>
        <w:br/>
        <w:t xml:space="preserve">- That the appropriate actions be taken to ascertain the content of the verbal response given by the European Commission to the referral of the expired file S/345/11. In this regard, it is requested that a letter be sent to the Directorate-General for Competition of the European Commission requesting an investigation into the existence of a verbal response to the referral of the proceedings of the expired file, who issued it, and its content (page 1993).  </w:t>
        <w:br/>
        <w:t xml:space="preserve">- That the procedure be suspended in accordance with the authority conferred for this purpose by Article 37.2.c) of the LDC and that the proceedings of this file be sent to the European Commission, by virtue of the possibility offered by Article 11.4 of Council Regulation (EC) No. 1/2003 of December 16, 2002, on the application of the competition rules provided for in Articles 101 and 102 TFEU, regarding the proposed resolution under Article 102 TFEU.  </w:t>
        <w:br/>
        <w:t xml:space="preserve">- That a consultation be made to the CO to verify whether they themselves requested ANCCE to take greater action in promoting the CMF.  </w:t>
        <w:br/>
        <w:t xml:space="preserve">- That evidence be taken regarding what income the market for ST represented for MELPI and the percentage that this income represented concerning the total figures in the period 2010-2014.  </w:t>
        <w:br/>
        <w:t xml:space="preserve">ANCCE has not requested the holding of an oral hearing under Article 51.3 of the LDC.  </w:t>
        <w:br/>
        <w:t xml:space="preserve">Regarding the evidence requested by ANCCE, it should be noted that Article 51.1 of the LDC provides that the Council of the CNMC may order, ex officio or at the request of any interested party, the taking of evidence other than that already taken before the DC in the instruction phase, as well as the carrying out of complementary actions in order to clarify specific issues for the formation of its judgment in the decision-making process.  </w:t>
        <w:br/>
        <w:t xml:space="preserve">That is, the LDC regulates the taking of evidence before the Council as an exceptional procedure. A single sanctioning procedure is established, in which the instruction phase carried out by the DC is clearly separated (“in which all necessary acts for the clarification of the facts will be carried out and the contradiction and the right of defense of the accused will be guaranteed”), and the resolution phase that corresponds to the Council, which adopts decisions based on the proposals made by the DC, eliminating the duplication of actions from the previous LDC, without detriment to the principle of legal certainty.  </w:t>
        <w:br/>
        <w:t xml:space="preserve">Therefore, in the scheme of the LDC, the taking of evidence, at the request of the parties or ex officio by the Council, is a discretionary action of the Council, which will agree to it to the extent that it considers necessary to clarify issues that are not recorded in the instruction, and that are necessary for the formation of its judgment before resolving (Article 51.1 and 3 of the LDC).  </w:t>
        <w:br/>
        <w:t xml:space="preserve">Furthermore, regarding evidentiary matters, according to the doctrine of the Constitutional Court, it is the Council's criterion to consider that only those that have potential decisive influence in terms of defense are admissible as exculpatory evidence, which must be duly motivated by the interested party (SSTC 25/1991, 205/1991, 1/1996, 217/1998, and 101/1999).  </w:t>
        <w:br/>
        <w:t xml:space="preserve">In any case, the decision on the proposed evidence must necessarily start from the proposal report sent by the DC, along with the entire administrative file, and from the scope or extent of the infringement attributed to the initiated proceedings.  </w:t>
        <w:br/>
        <w:t xml:space="preserve">In light of this, this Chamber has deemed it appropriate to accept the incorporation of the documentary evidence provided by ANCCE both in its written allegations to the PCH and in the allegations to the PR.  </w:t>
        <w:br/>
        <w:t xml:space="preserve">Regarding the notification of this procedure to the European Commission under Article 11.4 of Community Regulation (EC) No. 1/2003, and with the taking of the appropriate actions to ascertain the verbal response given by the European Commission to the referral of the previous file S/0345/11, such notification has been completed - as stated in section 5.4.2 of this resolution “Notification and communication to the European Commission” - through the Agreement of this Chamber of July 27, 2017, agreeing to send the file to the European Commission under the aforementioned Article 11.4, which suspended the deadline for resolution and notification, subsequently lifted on September 4, 2017.  </w:t>
        <w:br/>
        <w:t xml:space="preserve">With respect to the evidence requested by ANCCE regarding this Chamber making a consultation to the CO to verify whether they themselves requested the Association to take greater action in promoting the CMF, this must also be dismissed. This evidence was already rejected by the DC on the grounds that it was a matter that had not been questioned in the proven facts and did not affect their assessment. This Chamber shares the DC's criterion and understands that it does not constitute suitable evidence for the purpose of revealing new facts that would allow for a favorable resolution for the ANCCE. It is also considered that it would not be able to distort the already accredited facts nor would it add value to the evidence already contained in the file. Consequently, the taking of the requested evidence must be dismissed.  </w:t>
        <w:br/>
        <w:t xml:space="preserve">Finally, regarding the last request for evidence from ANCCE, concerning the income that the ST market represented for MELPI and the percentage that these represented concerning the total figures between 2010-2014, this Chamber considers that it cannot be granted. This Chamber understands that this evidence is unnecessary as it would not provide conclusive information that would allow for a distortion of the assessment of the facts made regarding the conduct of ANCCE.  </w:t>
        <w:br/>
        <w:t xml:space="preserve">5.8. REQUEST FOR CONFIDENTIALITY  </w:t>
        <w:br/>
        <w:t xml:space="preserve">At the Council stage, ANCCE has provided information (pages 2376-2425) for which it requests a declaration of confidentiality in accordance with the provisions of Article 42 of the LDC, providing a censored version (pages 2426-2451). To the extent that such a request refers to information related to the affected market, by application of Article 42 of the LDC, this information is declared confidential except for that which is detailed below:  </w:t>
        <w:br/>
        <w:t xml:space="preserve">- Document No. 1 (page 2382): the data relating to the net amount of its turnover  </w:t>
        <w:br/>
        <w:t xml:space="preserve">SIXTH.- DETERMINATION OF THE SANCTION  </w:t>
        <w:br/>
        <w:t xml:space="preserve">The Competition Chamber of the Council of the CNMC considers that a restrictive practice of competition prohibited by Article 2 of the LDC and 102 of the TFEU has been established by ANCCE, consisting of abusing its dominant position in the markets for the management of the LGPRE and the regulation and organization of the CMF, through the approval by ANCCE of a series of arbitrary, discriminatory, or non-objective provisions in the Morphological Competition Regulations of 2011, 2013, 2014, and 2015, with the aim of reinforcing its position in the market for the promotion of the PRE and limiting competition in the market for Technical Secretariat services for the Competitions.  </w:t>
        <w:br/>
        <w:t xml:space="preserve">To determine the sanction to be imposed, Article 62.4.b) of the LDC applies, which classifies the infringements attributed here as very serious; Article 63 of the aforementioned Law, which orders the sanctioning of such infringements “with a fine of up to 10% of the total turnover of the infringing company in the financial year immediately preceding the imposition of the fine”; and Article 64, which establishes the criteria to which, among others, the sanctioning body must resort when determining for each company the specific sanctioning percentage within the scale of 0% to 10%.  </w:t>
        <w:br/>
        <w:t xml:space="preserve">According to the response of October 6, 2017, to the request for information (page 2382), the total turnover of ANCCE in 2016, the year prior to the imposition of the sanction, was €3,127,951.53.  </w:t>
        <w:br/>
        <w:t>Regarding the duration, this file concerns conduct that has been maintained continuously over time at least from 2011 to 2017. From the content of this resolution, it follows that there are markets of</w:t>
      </w:r>
    </w:p>
    <w:p>
      <w:r>
        <w:rPr>
          <w:b/>
        </w:rPr>
        <w:t>[Pages 76–77]</w:t>
      </w:r>
    </w:p>
    <w:p>
      <w:r>
        <w:t xml:space="preserve">product affected within the framework of the file, which satisfy different but closely related needs, such as the markets for the management of the LGPRE, regulation and organization of the CMF, Technical Secretariats of CMF, and PRE promotion. The turnover in these markets during the infringement amounts to [5-10 million] euros. Regarding the geographical scope, the activity of ANCCE and MELPI in the Technical Secretariat market of CMF carried out both in Spain and abroad, as well as the transnational nature of the PRE promotion activities, indicate that the conduct to be sanctioned has a scope that is not exclusively national but has international reach. In determining the sanction, it must be taken into account that ANCCE holds a monopoly in two of the markets affected by the infringement. The other affected markets, in which ANCCE is also present, are downstream markets of those in which it is the monopolist, thus enjoying a favorable position relative to its competitors. As for the effects, it has been proven that the conduct may have had exclusionary effects in the various affected markets, preventing the participation of competitors therein. In the present file, there are no mitigating or aggravating circumstances regarding the infringement. Based on the set of factors previously exposed – severity of the infringement, scope and dimension of the conduct, as well as effects of the infringement – this Chamber considers it appropriate to sanction the accused with a fine of 6% of its total turnover in 2016, which translates to a fine of 187,677 euros. On the other hand, this sanction is well below the proportionality limit estimated based on the turnover of the affected market during the infringement. Therefore, the fine is proportionate, and no adjustment is necessary. In virtue of this, having seen the cited articles and others of general application, the Competition Chamber of the Council of the National Commission of Markets and Competition,  </w:t>
        <w:br/>
        <w:t xml:space="preserve">RESOLVES  </w:t>
        <w:br/>
        <w:t xml:space="preserve">FIRST.- To declare that in this file it has been proven that an infringement of Article 2 of Law 15/2007 of July 3 on the Defense of Competition, and of Article 102 of the Treaty on the Functioning of the European Union, has been committed by the National Association of Breeders of Purebred Spanish Horses (ANCCE), consisting of abusing its dominant position in the markets for the management of the LGPRE and the regulation and organization of the CMF, through the approval by ANCCE of a series of arbitrary, discriminatory, or non-objective provisions in the Regulations of Morphological Competitions of 2011, 2013, 2014, and 2015, with the aim of reinforcing its position in the PRE promotion market and limiting competition in the market for Technical Secretariat services of the Competitions.  </w:t>
        <w:br/>
        <w:t xml:space="preserve">SECOND.- To declare the National Association of Breeders of Purebred Spanish Horses (ANCCE) responsible for this infringement.  </w:t>
        <w:br/>
        <w:t xml:space="preserve">THIRD.- To impose a fine of 187,677 euros on the National Association of Breeders of Purebred Spanish Horses (ANCCE).  </w:t>
        <w:br/>
        <w:t xml:space="preserve">FOURTH.- To order the National Association of Breeders of Purebred Spanish Horses (ANCCE) to refrain from engaging in conduct similar to that typified and sanctioned in this Resolution in the future.  </w:t>
        <w:br/>
        <w:t xml:space="preserve">FIFTH.- To urge the Competition Directorate to monitor the full compliance with this Resolution.  </w:t>
        <w:br/>
        <w:t xml:space="preserve">SIXTH.- To declare confidential the information referred to in the Fifth Legal Basis of this Resolution.  </w:t>
        <w:b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