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https://www.cnmc.es/expedientes/sdc058816</w:t>
      </w:r>
    </w:p>
    <w:p>
      <w:r>
        <w:t>Pages translated : 15</w:t>
      </w:r>
    </w:p>
    <w:p/>
    <w:p>
      <w:r>
        <w:rPr>
          <w:b/>
        </w:rPr>
        <w:t>[Pages 1–3]</w:t>
      </w:r>
    </w:p>
    <w:p>
      <w:r>
        <w:t xml:space="preserve">RESOLUTION  </w:t>
        <w:br/>
        <w:t xml:space="preserve">Exp. S/DC/0588/16, REPAIR OF COMMERCIAL VESSELS IN THE CANARY ISLANDS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i Vallvé  </w:t>
        <w:br/>
        <w:t xml:space="preserve">In Madrid, on April 19, 2018  </w:t>
        <w:br/>
        <w:t>The Competition Chamber of the Council of the National Commission of Markets and Competition (CNMC), with the composition expressed, has issued the following resolution in the file S/DC/0588/16, REPAIR OF COMMERCIAL VESSELS IN THE CANARY ISLANDS, processed in response to the complaint filed by HIDRAMAR S.L. against the FEDERACIÓN CANARIA DE EMPRESAS PORTUARIAS and the ASOCIACIÓN INDUSTRIAL DE REPARADORES NAVALES DE LAS PALMAS and 27 companies, for alleged practices and behaviors contrary to Article 1 of Law 15/2007, of July 3, on the Defense of Competition (LDC).</w:t>
      </w:r>
    </w:p>
    <w:p>
      <w:r>
        <w:t xml:space="preserve">1. BACKGROUND  </w:t>
        <w:br/>
        <w:t xml:space="preserve">1. On June 10, 2016, a complaint was submitted to the National Commission of Markets and Competition (CNMC) by Hidramar S.L. (hereinafter, HIDRAMAR) (folios 1 to 94), in which it reported the Federación Canaria de Empresas Portuarias, the Asociación Industrial de Reparadores Navales de Las Palmas (hereinafter, ARN), and 27 companies, for the adoption, within the aforementioned Association, of an agreement allegedly restrictive of competition, which aimed, in 2014, to prevent an extension of a concession title held by the company Operaciones Portuarias Canarias S.A. (hereinafter, OPCSA) and in 2016, of the concession title of the company Gramelcan S.L. (hereinafter, GRAMELCAN). In both cases, these extensions aimed to include in the object of said title the development of maintenance and naval repair activities. According to the complainant, such an agreement would be prohibited by Article 1 of Law 15/2007, of July 3, on the Defense of Competition (hereinafter, LDC).  </w:t>
        <w:br/>
        <w:t xml:space="preserve">The 27 companies reported along with ARN and the Federación Canaria de Empresas Portuarias were as follows: ASTILLEROS CANARIOS, S.A.; CARENADOS CANARIOS, S.L.; FEROHER, S.L.; CARCRUBE, S.L.; ETEL, S.L.; GLOBE CANARIAS, S.L.; RODRITOL, S.L.; TRANSUNAVAL, S.L.; ARMANDO LÓPEZ GONZÁLEZ, S.L.U.; BUQUESTEEL, S.L.; CONTRATAS METALÚRGICAS, S.L.; CONTRATAS TÉCNICAS NAVALES, S.L.; CRISTÓBAL ÁLAMO MIRABAL, S.L.; GUANCHÍA, S.L.; METAL WELDING CANARIAS, S.L.; NAPESCA, S.A.; REPARACIONES NAVALES TIBURÓN, S.L.; REPARACIONES NAVALES CANARIAS, S.A.; SACSA, S.L.; TALLERES ANSITE, S.L.; TALLERES SANPER, S.L.; CANARY SHIP SUPPORT, S.L.; H. CHENCHO SERVICIOS SANTIAGO YÁÑEZ LÓPEZ, S.L.; CRISTÓBAL RODRÍGUEZ MARTÍNEZ; EL RELÁMPAGO, S.C.; PMC BLAST, S.L.; and PROYECCIONES Y TRATAMIENTOS SUPERFICIALES, S.L..  </w:t>
        <w:br/>
        <w:t xml:space="preserve">2. On September 1, 2017, the Competition Directorate (hereinafter, DC), in application of the provisions of Article 49.3 of the LDC, issued a proposal for the non-initiation of sanctioning proceedings and the filing of the complaint (folios 228 to 238), considering that the reported facts did not show indications of infringement of the LDC.  </w:t>
        <w:br/>
        <w:t xml:space="preserve">3. In accordance with the provisions of Article 27 of the Competition Defense Regulation (RDC), approved by Royal Decree 261/2008, of February 22, on September 1, the DC also submitted its proposal for filing to the Competition Chamber of the CNMC Council.  </w:t>
        <w:br/>
        <w:t>4. The Competition Chamber of the CNMC Council deliberated and ruled on the matter in its meeting of April 19, 2018.</w:t>
      </w:r>
    </w:p>
    <w:p>
      <w:r>
        <w:t xml:space="preserve">2. THE PARTIES  </w:t>
        <w:br/>
        <w:t xml:space="preserve">The following operators are parties in the present file:  </w:t>
        <w:br/>
        <w:t xml:space="preserve">Complainant:  </w:t>
        <w:br/>
        <w:t xml:space="preserve">- HIDRAMAR, S.L. (complainant)  </w:t>
        <w:br/>
        <w:t>Hidramar S.L. (hereinafter, HIDRAMAR) is a company providing ship and platform repair services. It carries out its activity in the Port of Las Palmas (La Luz), either directly or subcontracted by third parties for whom it acts as a repair workshop (in particular, for ASTILLEROS CANARIOS S.A.).</w:t>
      </w:r>
    </w:p>
    <w:p>
      <w:r>
        <w:t xml:space="preserve">Reported Parties:  </w:t>
        <w:br/>
        <w:t xml:space="preserve">- FEDERACIÓN CANARIA DE EMPRESAS PORTUARIAS (FEDEPORT)  </w:t>
        <w:br/>
        <w:t xml:space="preserve">This is an entity created in 1993 as a common representative body for companies and associations operating in the Autonomous Community of the Canary Islands, of an intersectoral nature, meaning it responds to the specific needs of different activities within the port sector, including, among others, naval repairs.  </w:t>
        <w:br/>
        <w:t xml:space="preserve">- ASOCIACIÓN PROVINCIAL DE EMPRESARIOS DE REPARACIONES NAVALES DEL METAL DE LAS PALMAS (ARN) AND MEMBER COMPANIES  </w:t>
        <w:br/>
        <w:t xml:space="preserve">This is an association representing companies providing naval repair services, including the complainant itself. According to the information provided by the complainant, ARN is composed of 23 companies (folios 15 and 16). Both the association and all the member companies, with the exception of one, TECNAVIN S.L., have been the subject of the complaint filed by HIDRAMAR.  </w:t>
        <w:br/>
        <w:t xml:space="preserve">- OTHER COMPANIES  </w:t>
        <w:br/>
        <w:t>The complaint is also directed against 6 other companies: CANARY SHIP SUPPORT, S.L.; H. CHENCHO SERVICIOS SANTIAGO YÁÑEZ LÓPEZ, S.L.; CRISTÓBAL RODRÍGUEZ MARTÍNEZ; EL RELÁMPAGO, S.C.; PMC BLAST, S.L.; PROYECCIONES Y TRATAMIENTOS SUPERFICIALES, S.L. According to the information provided by the complainant (folio 24), these are companies engaged in the activity of repairing commercial vessels in the Port of Las Palmas.</w:t>
      </w:r>
    </w:p>
    <w:p>
      <w:r>
        <w:t xml:space="preserve">3. AFFECTED MARKET  </w:t>
        <w:br/>
        <w:t xml:space="preserve">3.1 Product Market  </w:t>
        <w:br/>
        <w:t xml:space="preserve">Regarding the market affected by the alleged restrictive practice reported by HIDRAMAR in its proposal submitted to the Chamber, the DC states that there are few national and community precedents regarding the repair of commercial vessels, a sector in which both the complainant and the reported parties operate.  </w:t>
        <w:br/>
        <w:t>However, the European Commission has recognized the possibility of distinguishing between the activities of construction and repair of vessels and has</w:t>
      </w:r>
    </w:p>
    <w:p>
      <w:r>
        <w:rPr>
          <w:b/>
        </w:rPr>
        <w:t>[Pages 4–6]</w:t>
      </w:r>
    </w:p>
    <w:p>
      <w:r>
        <w:t>considered that the repair of commercial ships constitutes a differentiated market from the market for the repair of military ships.</w:t>
      </w:r>
    </w:p>
    <w:p>
      <w:r>
        <w:t>3.2 Geographical Market</w:t>
      </w:r>
    </w:p>
    <w:p>
      <w:r>
        <w:t>The Economic and Social Committee of the EU, following previous studies by the OECD, recognizes in a report from 2013 that there are two types of ship repair services: ordinary and extraordinary (the latter caused by the existence of breakdowns, accidents…). The former would allow for greater advance notice and freedom in choosing the provider, while the latter tend to require, due to their urgency, a provision of services that is closer and more local, so both types of services could have different geographical dimensions.</w:t>
      </w:r>
    </w:p>
    <w:p>
      <w:r>
        <w:t>On the other hand, according to the same precedent from the European Commission indicated in the considerations on the product market, the dimension of this market could be global, although the geographical definition remains open.</w:t>
      </w:r>
    </w:p>
    <w:p>
      <w:r>
        <w:t>3.3 Regulatory Framework</w:t>
      </w:r>
    </w:p>
    <w:p>
      <w:r>
        <w:t>The development of ship repair services requires access to the docking line. Hence the importance of access to it for operators in the sector. This access can be guaranteed either by having an administrative concession or by requesting the corresponding authorization for the occupation of the public port domain.</w:t>
      </w:r>
    </w:p>
    <w:p>
      <w:r>
        <w:t>Without a concession or temporary authorization, the only way for port operators is to obtain a specific authorization to enjoy a docking line, which places them at a competitive disadvantage due to the unpredictable functioning of these authorizations, as well as the delays that may occur in their processing, with the consequent increase in cost.</w:t>
      </w:r>
    </w:p>
    <w:p>
      <w:r>
        <w:t>The impossibility for each operator in the ship repair market to have its own docking line is likely to generate situations of competitive disadvantage for those who do not enjoy any concession. This risk is recognized by the regulatory framework itself.</w:t>
      </w:r>
    </w:p>
    <w:p>
      <w:r>
        <w:t>Thus, Article 84.2 of the Consolidated Text of the Law on State Ports and Merchant Marine, approved by Royal Legislative Decree 2/2011 (TRLPEMM), of September 5, establishes that "Requests [for occupation of the public port domain] will not be accepted [...] when as a consequence of their granting, situations of market dominance that may affect free competition in the provision of port services may arise within the port."</w:t>
      </w:r>
    </w:p>
    <w:p>
      <w:r>
        <w:t>4. FACTS</w:t>
      </w:r>
    </w:p>
    <w:p>
      <w:r>
        <w:t>The complaint subject to this file has been assessed by the Competition Chamber of the CNMC based on the facts recorded by the DC in its proposal for dismissal and the documentation collected in the file.</w:t>
      </w:r>
    </w:p>
    <w:p>
      <w:r>
        <w:t>4.1 Request by OPCSA for modification of concession title (2013)</w:t>
      </w:r>
    </w:p>
    <w:p>
      <w:r>
        <w:t>In December 2013, OPCSA, a company dedicated to the operation of the container terminal through a concession from the Port Authority of Las Palmas granted in 2000, requested the expansion of the object of the concession of which it was the beneficiary.</w:t>
      </w:r>
    </w:p>
    <w:p>
      <w:r>
        <w:t>4.2 Opposition to the modification of the concession title of OPCSA by ARN and ASTILLEROS CANARIOS S.A. (2014)</w:t>
      </w:r>
    </w:p>
    <w:p>
      <w:r>
        <w:t>On the occasion of the public information procedure initiated by the Port Authority, both the Association and ASTILLEROS CANARIOS S.A. submitted the same written allegations expressing their opposition to the expansion requested by OPCSA. They argued at that time that "it is therefore inconsistent for each party to organize port operations at their discretion and allocate the use of public domain for purposes different from those for which it was granted, taking advantage of the privileged position that the characteristics of the concession give them to engage in other activities that could well be carried out by other operators under equal conditions." They concluded that "granting the referenced request undermines the principles of publicity and competition that govern this matter and constitutes a clear fraud of law."</w:t>
      </w:r>
    </w:p>
    <w:p>
      <w:r>
        <w:t>4.3 Request by GRAMELCAN for modification of concession title (2016)</w:t>
      </w:r>
    </w:p>
    <w:p>
      <w:r>
        <w:t>GRAMELCAN is a company that is not part of ARN, based in Las Palmas de Gran Canaria, whose corporate purpose is "the reception, deposit, classification, storage, and delivery of all types of goods subject to maritime traffic on ships," as well as "the purchase, sale, chartering, general administration of ships or vessels; navigation line operations."</w:t>
      </w:r>
    </w:p>
    <w:p>
      <w:r>
        <w:t>Since 2007, it held a public concession that allowed it to provide the basic port service of loading, stowing, unloading, unstowing, and transshipment of goods at the Port of Las Palmas, and in 2016 it requested the modification of the object of such concession with the aim of expanding its object to include the activity of "naval and mechanical electrical maintenance and repairs in general."</w:t>
      </w:r>
    </w:p>
    <w:p>
      <w:r>
        <w:t>4.4 Opposition to the modification of the concession title of GRAMELCAN by ARN, its associates, and other non-associated companies (2016)</w:t>
      </w:r>
    </w:p>
    <w:p>
      <w:r>
        <w:t>4.4.1 ARN Meeting of March 31, 2016</w:t>
      </w:r>
    </w:p>
    <w:p>
      <w:r>
        <w:t>According to the information provided by the complaining company, on March 31, 2016, ARN held a meeting in which the position to be maintained by ARN regarding the submission of allegations concerning the public information procedure opened by the Port Authority on the occasion of the possible extension of the concession title requested by GRAMELCAN was discussed.</w:t>
      </w:r>
    </w:p>
    <w:p>
      <w:r>
        <w:t>Representatives from ASTILLEROS CANARIOS, S.A., CARCRUBE, S.L., CARENADOS CANARIAS, S.L., ETEL, S.L., FEROHER, S.L., GLOBE CANARIAS, S.L., RODRITOL, S.L., and TECNAVIN, S.L., as well as the complainant itself, attended this meeting.</w:t>
      </w:r>
    </w:p>
    <w:p>
      <w:r>
        <w:t>Below are some of the comments made by various attending associated companies, as well as by ARN itself, based on the recording and transcription of the meeting provided by the complaining company, present at the meeting, which, in the opinion of the complainant, would constitute a violation of Article 1 LDC.</w:t>
      </w:r>
    </w:p>
    <w:p>
      <w:r>
        <w:t>• ASTILLEROS CANARIOS, S.A.:</w:t>
        <w:br/>
        <w:t>• "It is appropriate, in coherence with what we did on the previous occasion [...] to oppose this issue [...] The port authority should decide what it has to decide, but if that concession was granted for a specific purpose and already for the reasons that also point out that the construction market has gone poorly, then it should be made available to the port authority and that the port authority should put it out to tender and that Gramelcan, Tecnavin, Grove, or whoever should present themselves, but it should be done in accordance with competition."</w:t>
      </w:r>
    </w:p>
    <w:p>
      <w:r>
        <w:t>• "...because when this happened with Opcsa and Boluda, we expressed ourselves unanimously and the reasons were put on the table and were approved unanimously."</w:t>
      </w:r>
    </w:p>
    <w:p>
      <w:r>
        <w:t>• "We are not against dedicating that space to repairs, and I make a parenthesis regarding this, if that space is available for repairs, then when the neighbors ask to dock or request some type of thing, we would have to pay. There is a way we have before the port authority to make the spaces available when they are free to those who are dedicated to repairs. That cannot be done by changing the object, excuse me, expanding the object, I am getting confused, the concession object, that legally cannot be."</w:t>
      </w:r>
    </w:p>
    <w:p>
      <w:r>
        <w:rPr>
          <w:b/>
        </w:rPr>
        <w:t>[Pages 7–9]</w:t>
      </w:r>
    </w:p>
    <w:p>
      <w:r>
        <w:t>• "The port authority will pronounce on this matter, but what we want as repairers is for there to be more space for repairs, but that we can all access it" (folio 65).</w:t>
        <w:br/>
        <w:t>• "If the space that Gramelcan currently has is not profitable for its corporate purpose, it should return it, the port authority should put it out to tender, and we will all participate, including Gramelcan" (folio 66).</w:t>
        <w:br/>
        <w:t>• "We have to oppose, put forward arguments from the association, because that is what we have already decided" (folio 72).</w:t>
        <w:br/>
        <w:t>• ARN (Secretary):</w:t>
        <w:br/>
        <w:t>• "We met on January 28, 2014, to make some statements or decide here whether we would position ourselves against or make some declarations regarding a change of use of a plot, which in this case was that of Opcsa, and in that case, it was unanimously decided that the association would manifest its opposition, a manifesto of allegations would be prepared, and presented to the port authority" (folio 60).</w:t>
        <w:br/>
        <w:t>• CARENADOS CANARIOS, S.L.:</w:t>
        <w:br/>
        <w:t>• "One thing we have been seeing is that someone has a space that allows outsiders to come in to repair, whoever it may be, then they will harm us, of course. That is our reason and our position" (folio 63).</w:t>
        <w:br/>
        <w:t>• "Precisely that is the problem. I mean, a lot of foreign companies are coming here and settling down, and they are harming us" (folio 63).</w:t>
        <w:br/>
        <w:t>4.4.2. Submission of allegations in the public information procedure</w:t>
        <w:br/>
        <w:t>According to the information provided by the complainant, both ARN and several companies associated with it, other non-associated companies, and FEDEPORT submitted allegations during the public information procedure convened by the Port Authority prior to the decision on the extension of the concession requested by GRAMELCAN.</w:t>
        <w:br/>
        <w:t>• In fact, some of them submitted the same written allegations, coinciding in their opposition to the extension and the reasons for it (folios 100 and 101, among others), and others adhered to that written allegation.</w:t>
        <w:br/>
        <w:t>• "not to distort the act of granting the original concession that took place through a competitive procedure —tender"</w:t>
        <w:br/>
        <w:t>• "the modification of the concession during its validity must be considered with special caution as it implies the modification of the initial provisions or rules that existed for all bidders in the tender and that determined the award in favor of one to the exclusion of others; and in no case may it imply an alteration of the rules of publicity, equality of treatment, and competition that governed the initial concession."</w:t>
        <w:br/>
        <w:t>• The extension should not be used "to unduly alter the original conditions —mainly regarding the term."</w:t>
        <w:br/>
        <w:t>• The concession "has a clear and defined purpose," so "modifying the concessionary purpose in order to expand its activity into other fields that are already covered by other port operators in the docks and areas designated by the Port Authority specifically for that purpose [...] does not seem to be a necessary and sufficient justification to access these requests for extension of the concessionary purpose."</w:t>
        <w:br/>
        <w:t>• ASTILLEROS CANARIOS, S.A., for its part, adds to the aforementioned arguments that the extension does not constitute a right of the concessionaire, but rather, as established in Article 88 of the TRLPEMM, is discretionary for the Port Authority (folios 95 and 96).</w:t>
        <w:br/>
        <w:t>• FEDEPORT sent a letter identical to that of ASTILLEROS CANARIOS, S.A. (folios 173 to 177), adding an additional argument regarding the strategic nature of the terminal of the Port of Las Palmas, operated by GRAMELCAN, from which "the need for the Port of Las Palmas de Gran Canaria to maintain the current infrastructure of the Gramelcan terminal with the exclusive use of its origin and as an essential element for the port to continue offering services for this type of products arises since it is the only Terminal that can accommodate the unloading, storage, and distribution of these services and products" (folio 175).</w:t>
        <w:br/>
        <w:t>• NAPESCA, S.A. and REPARACIONES NAVALES CANARIAS, S.A.:</w:t>
        <w:br/>
        <w:t>• They consider in their writing that such modifications "can affect and imply an alteration to free competition, an alteration of the rules of publicity, equality of treatment, and competition that governed the initial concession, since other bidders who were not awarded may now feel harmed, especially since this service is subject to public obligations."</w:t>
        <w:br/>
        <w:t>• They argue that, since the activity to which the current concession is intended to be extended is "naval and mechanical electrical maintenance and repairs in general," the beneficiary "should have within its corporate purpose the naval repair, or at least have experience and be dedicated to it because otherwise, the request lacks any basis [...] Thus, if such modification were granted, the current concessionaire, Gramelcan, S.L. would have neither title, nor qualification supported under any professional title, nor technical knowledge, nor experience, so the concession would be doomed to expiration, as it would not be able to carry out any activity, in addition to causing harm to the rest of the operators including our Port Authority" (folios 136 to 138 and 143 to 145).</w:t>
        <w:br/>
        <w:t>4.5. Rejection of the extension by the Port Authority (2017)</w:t>
        <w:br/>
        <w:t>The procedure concluded with the rejection of the request for extension by GRAMELCAN and with the announcement, on June 9, 2017, of a new tender to grant a public port domain concession over the space that until then had been occupied by GRAMELCAN in the Port of Las Palmas.</w:t>
        <w:br/>
        <w:t>LEGAL GROUNDS</w:t>
        <w:br/>
        <w:t>FIRST. - Competence to resolve.</w:t>
        <w:br/>
        <w:t>In accordance with the provisions of the second additional provision of Law 3/2013, of June 4, creating the CNMC, "the references that the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br/>
        <w:t>In this regard, Article 5.1.c) of the aforementioned Law 3/2013, of June 4, provides that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w:t>
        <w:br/>
        <w:t>Likewise, Article 14 letter b)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rPr>
          <w:b/>
        </w:rPr>
        <w:t>[Pages 10–12]</w:t>
      </w:r>
    </w:p>
    <w:p>
      <w:r>
        <w:t>In consequence, the competence to resolve this procedure corresponds to the Competition Chamber of the CNMC.</w:t>
      </w:r>
    </w:p>
    <w:p>
      <w:r>
        <w:t>SECOND. - Object of the Resolution and proposal of the instructing body</w:t>
      </w:r>
    </w:p>
    <w:p>
      <w:r>
        <w:t>This Chamber must assess in the present resolution whether the requirements for the application of Article 49.3 of the LDC are met, that is, the absence of indications of infringement, in order to, as proposed by the DC, agree to not initiate the sanctioning procedure and to archive the actions carried out up to this point.</w:t>
      </w:r>
    </w:p>
    <w:p>
      <w:r>
        <w:t>Article 49.1 of the LDC provides that the DC will initiate a sanctioning file when it observes rational indications of the existence of prohibited conduct in Articles 1, 2, and 3 of the same Law. However, in number 3 of the aforementioned Article 49, it is added that the Council, at the proposal of the DC, will agree not to initiate a sanctioning procedure and, consequently, to archive the actions carried out,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 CNMC] to agree not to initiate a procedure and archive the actions in the terms established in Articles 44 and 49.3 of Law 15/2007, of July 3, the Directorate of Investigation [current Directorate of Competition] will transfer the received complaint, the prior actions carried out, if applicable, and a proposal for archiving."</w:t>
      </w:r>
    </w:p>
    <w:p>
      <w:r>
        <w:t>In its report of September 1, 2017, the DC proposed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In particular, the DC points out that the actions of the companies within the ARN, consisting of expressing and formalizing their opposition to the requests of GRAMELCAN and OPCSA processed before the Port Authority with the aim of extending their concession title, do not constitute an agreement or decision prohibited by Article 1 of the LDC, as they are statements made in the allegation procedure of an administrative process designed precisely to decide on such extension and do not constitute a real or potential obstacle to the entry of operators into the market, given that the decision to extend or not the concession is a manifestation of public power that ultimately corresponds to the Port Authority. Therefore, the DC adds, it is this Authority that is obliged to promote and guarantee free competition in the exercise of its functions.</w:t>
      </w:r>
    </w:p>
    <w:p>
      <w:r>
        <w:t>THIRD. - Assessment of the Competition Chamber</w:t>
      </w:r>
    </w:p>
    <w:p>
      <w:r>
        <w:t>According to the complaint filed by HIDRAMAR, the coordinated actions carried out against the Port Authority of the Port of Las Palmas de Gran Canaria, some of which were carried out within the ARN Association, had as their main objective to maintain the existing status quo in the market for the repair of commercial vessels and platforms in that port and to close the market for ship repairs, preventing third companies not present in it, such as OPCSA or GRAMELCAN, from entering.</w:t>
      </w:r>
    </w:p>
    <w:p>
      <w:r>
        <w:t>However, this Chamber, after analyzing the facts described in the complaint, as well as the documentation that accompanied it, considers that neither the statements made by those who participated in the meeting held on March 31, 2016, in the ARN, nor the written allegations submitted by the reported parties in the public information procedure opened by the Port Authority in the respective administrative procedures initiated to decide on the extension or not of the concession held by OPCSA and GRAMELCAN in 2014 and 2016, respectively, had an anti-competitive object.</w:t>
      </w:r>
    </w:p>
    <w:p>
      <w:r>
        <w:t>Regarding the written allegations submitted by ARN and Astilleros Canarios in the public information procedure opened by the Port Authority to decide on the extension of the concession to OPCSA, they referred, as has been proven, to the impropriety of allocating public domain to purposes different from those for which it was granted; to the fact that the activity to which the concession was intended to be extended could also be performed by other companies different from the holders of the previous concession; and to the fact that the extension of the concession without a tender would violate the principles of publicity and competition that must govern, constituting a fraud of law.</w:t>
      </w:r>
    </w:p>
    <w:p>
      <w:r>
        <w:t>As for the meeting held within the ARN in March 2016 (i) it was discussed and subsequently voted favorably on the relevance of the association presenting allegations in the administrative procedure opened by the Port Authority, opposing the extension of the concession of GRAMELCAN and (ii) the following reasons were presented to justify such opposition:</w:t>
        <w:br/>
        <w:t>• Not to alter the purpose for which the concession was granted without a new tender being held.</w:t>
        <w:br/>
        <w:t>• That all operators, including GRAMELCAN, could access and benefit from the existence of more space dedicated to repairs, by putting it out to tender.</w:t>
      </w:r>
    </w:p>
    <w:p>
      <w:r>
        <w:t>Finally, the allegations presented in the hearing procedure, aimed at rebutting the extension of the concession to GRAMELCAN:</w:t>
        <w:br/>
        <w:t>• Insisted on the argument of not distorting, through an extension of the concession object, the existing rules and conditions for bidders in the tender, without a new tender being called.</w:t>
        <w:br/>
        <w:t>• Expressed concern that such an extension, without the holding of a new tender, could alter the conditions of publicity, equality, and free competition.</w:t>
        <w:br/>
        <w:t>• Emphasized that the extension of the object without a new tender would mean that GRAMELCAN could engage in an activity, that of maintenance and repair, without it being part of its corporate purpose and without having had to demonstrate qualification for it, authorization, title, or prior experience in carrying out such work.</w:t>
        <w:br/>
        <w:t>• Reminded the Port Authority that the extension had, in any case, an optional character.</w:t>
      </w:r>
    </w:p>
    <w:p>
      <w:r>
        <w:t>Well, some of these assessments are related to technical or administrative aspects of the procedure itself (alteration of the purpose of the concession, non-compliance with certain principles, absence of requirement of conditions...) and others are related to the more or less pro-competitive nature of the procedure in question. However, none of those considerations, in the opinion of this Chamber, have an anti-competitive character or purpose of expelling a competitor but rather, on the contrary, contain a claim aimed at achieving a procedure with greater guarantees in terms of competition and that allows more operators, apart from GRAMELCAN, to opt to be awarded that specific service provision. Therefore, the complainant's assertion that the objective of the coordinated action of the companies was to maintain the status quo in the ship repair market cannot be shared, as what emerges from the statements made both within the Association and during the public information procedures is precisely the opposite, defending that a tender should be called which, necessarily, implied the possibility of competition among different companies, including Gramelcán and, therefore, the possibility that the existing scenario could be altered, regarding potential companies awarded that provision; and without knowing, moreover, who would eventually participate in a tender and, above all, which company would be awarded it, it is difficult to assert that the objective of such claims and statements was to maintain the existing status quo.</w:t>
      </w:r>
    </w:p>
    <w:p>
      <w:r>
        <w:t>Likewise, the complainant refers in its writing to the objective of maintaining the existing status quo, preventing OPCSA or GRAMELCAN from entering the maintenance and repair activity of ships that would continue to be carried out by the companies that had been doing so. However, had that been the result of the tender that the companies promoted in their statements – that neither OPCSA nor GRAMELCAN would have been awarded - it would never have been as a consequence of the opening of a tender or the claim that such a tender be held.</w:t>
      </w:r>
    </w:p>
    <w:p>
      <w:r>
        <w:rPr>
          <w:b/>
        </w:rPr>
        <w:t>[Pages 13–15]</w:t>
      </w:r>
    </w:p>
    <w:p>
      <w:r>
        <w:t>however, had that been the result of the bidding that the companies promoted in their statements – that neither OPCSA nor GRAMELCAN would have been awarded - it would never have been as a consequence of the opening of a competition or the claim that such a competition should be held.</w:t>
      </w:r>
    </w:p>
    <w:p>
      <w:r>
        <w:t>but rather that these companies either would not have met the necessary requirements to present themselves, or would not have proven to be the best candidates to obtain the award, which would have had nothing to do with anti-competitive conduct. It makes no sense, therefore, for the complainant to identify the holding of a new competition to award the activity of maintenance and repair of ships, with the exclusion of Gramelcan or third companies from that activity, since any of them could present themselves to such a call in competition with other companies. In other words, the coordinated actions reported did not have the capacity to prevent the entry of third companies such as GRAMELCAN or OPCSA into the market for maintenance and repair of ships, but rather aimed to prevent that entry from occurring through a concession extension, without going through a competitive process, which cannot be rightly classified as anti-competitive.</w:t>
      </w:r>
    </w:p>
    <w:p>
      <w:r>
        <w:t>The market closure effect of the reported practices referred to by HIDRAMAR in its writing must also be rejected, since aside from assessments from a strictly administrative perspective that do not correspond to this body, from a competition defense perspective, the procedure that the reported parties promoted and claimed in their statements, that is, the call for a bidding process to grant a concession that allows for the exploitation or development of an activity in public domain, is objectively more pro-competitive, as this body has had the opportunity to defend on multiple occasions, than a procedure for extending the object of an already existing concession, which would make it impossible for any company to compete to be the concessionaire of that service, with the only exception of the previously beneficiary of that concession. Therefore, the holding of a new competition that the reported parties defended within the Association was much more in line with the principle of free competition than the extension of the already existing concession, as it favored the existence of competition in the market.</w:t>
      </w:r>
    </w:p>
    <w:p>
      <w:r>
        <w:t>This is particularly relevant considering, as indicated by the DC in its proposal, that the development of ship repair activity requires prior access to the docking line and such access is only possible with the corresponding administrative concession or obtaining a specific authorization that allows for the occupation of public domain; therefore, the impossibility for any market operator to have its own docking line and the limited nature of the concessions and administrative authorizations that allow it, inevitably restricts the possibility of developing ship repair activity under conditions of free competition, as it restricts the number of operators that can access a docking line and, therefore, the number of operators that can develop the repair activity, a risk that the regulatory framework itself recognizes.</w:t>
      </w:r>
    </w:p>
    <w:p>
      <w:r>
        <w:t>Well, in a context that limits competition in the market, the existence of processes that guarantee the existence of competition in the market is particularly relevant, which is what the associations and the reported companies have ultimately defended.</w:t>
      </w:r>
    </w:p>
    <w:p>
      <w:r>
        <w:t>Finally, it should be noted that, of the various statements made by the companies, two of them could take on a different nuance from those previously expressed. Thus, one of the companies comments on GRAMELCAN's intention to "modify the concession object in order to expand its activity into other fields that are already covered by other port operators in the docks and areas enabled by the Port Authority." Another associated company points out that "that is precisely the problem. I mean, a lot of foreign companies are coming here and settling down and they are harming us." These are statements that refer to how GRAMELCAN or other companies could enter areas where other port operators are active, with the consequent "inconvenience" that this would generate for those making such statements. However, from such unilateral opinions or statements, the existence of coordination with an anti-competitive object or purpose cannot be inferred, as they simply express a fear of certain companies regarding potential competing companies and a desire for that not to happen.</w:t>
      </w:r>
    </w:p>
    <w:p>
      <w:r>
        <w:t>As a consequence of all the above, this Chamber considers that there are no indications that there has been coordination within ARN to prevent companies not present in the market for commercial ship repair, such as OPCSA or GRAMELCAN, from accessing it, and therefore concludes that there are no indications of infringement of Article 1 LDC.</w:t>
      </w:r>
    </w:p>
    <w:p>
      <w:r>
        <w:t>For all these reasons, the Competition Chamber of the CNMC Council HAS RESOLVED</w:t>
      </w:r>
    </w:p>
    <w:p>
      <w:r>
        <w:t>SOLE.- Not to initiate sanctioning proceedings and to agree to the filing of the actions taken as a result of the complaint filed by HIDRAMAR S.L., considering that there are no indications of infringement of Article 1 of the LDC.</w:t>
      </w:r>
    </w:p>
    <w:p>
      <w:r>
        <w:t>Communicate this Resolution to the Directorate of Competition of the National Commission of Markets and Competition and notify the interested parties, informing them that there is no appeal against it in the administrative route, being able to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