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https://www.cnmc.es/expedientes/sdc059616</w:t>
      </w:r>
    </w:p>
    <w:p>
      <w:r>
        <w:t>Pages translated : 80</w:t>
      </w:r>
    </w:p>
    <w:p/>
    <w:p>
      <w:r>
        <w:rPr>
          <w:b/>
        </w:rPr>
        <w:t>[Pages 1–3]</w:t>
      </w:r>
    </w:p>
    <w:p>
      <w:r>
        <w:t xml:space="preserve">RESOLUTION  </w:t>
        <w:br/>
        <w:t xml:space="preserve">Expte. S/DC/0596/16 STEVEDORES VIGO  </w:t>
        <w:br/>
        <w:t xml:space="preserve">COUNCIL. COMPETITION CHAMBER  </w:t>
        <w:br/>
        <w:t xml:space="preserve">PRESIDENT  </w:t>
        <w:br/>
        <w:t xml:space="preserve">Mr. José María Marín Quemada  </w:t>
        <w:br/>
        <w:t xml:space="preserve">COUNCILORS  </w:t>
        <w:br/>
        <w:t xml:space="preserve">Mr. Josep Maria Guinart Solà  </w:t>
        <w:br/>
        <w:t xml:space="preserve">Ms. Clotilde de la Higuera González  </w:t>
        <w:br/>
        <w:t xml:space="preserve">Ms. María Pilar Canedo Arrillaga  </w:t>
        <w:br/>
        <w:t xml:space="preserve">SECRETARY  </w:t>
        <w:br/>
        <w:t xml:space="preserve">Mr. Joaquim Hortalà i Vallvé  </w:t>
        <w:br/>
        <w:t xml:space="preserve">In Madrid, on July 26, 2018  </w:t>
        <w:br/>
        <w:t>The Competition Chamber of the Council of the National Commission of Markets and Competition (CNMC), with the composition expressed, has issued the following resolution in the file S/DC/0596/16 STEVEDORES VIGO, initiated by the Directorate of Competition against the General Union of Workers, Workers' Commissions, Galician Intersyndical Confederation, General Confederation of Labor, State Coordinator of Port Stevedores – Organization of Stevedores of the Port of Vigo, Spanish Maritime Lines, S.A., Bergé Maritime, S.L., Galician Stevedore, S.A., Maritime Terminals of Vigo, S.L.U., Pérez Torres Maritime, S.L., the Public Limited Company for the Management of Port Stevedores of the Port of Vigo and the Port Authority of Vigo, for alleged restrictive practices of competition prohibited by Article 1 of Law 15/2007, of July 3, on the Defense of Competition (LDC) and by Article 101 of the Treaty on the Functioning of the European Union (TFEU).</w:t>
      </w:r>
    </w:p>
    <w:p>
      <w:r>
        <w:t xml:space="preserve">INDEX  </w:t>
        <w:br/>
        <w:t xml:space="preserve">I. BACKGROUND ...................................................................................................................... 4  </w:t>
        <w:br/>
        <w:t xml:space="preserve">II. THE PARTIES ........................................................................................................................ 8  </w:t>
        <w:br/>
        <w:t xml:space="preserve">1. Port Authority of Vigo (APV) ............................................................................................... 8  </w:t>
        <w:br/>
        <w:t xml:space="preserve">2. Trade Unions ....................................................................................................................... 9  </w:t>
        <w:br/>
        <w:t xml:space="preserve">A. Workers' Commissions (CCOO) ................................................................................... 9  </w:t>
        <w:br/>
        <w:t xml:space="preserve">B. General Confederation of Labor (CGT) ....................................................................... 9  </w:t>
        <w:br/>
        <w:t xml:space="preserve">C. Galician Intersyndical Confederation (CIG) ................................................................ 10  </w:t>
        <w:br/>
        <w:t xml:space="preserve">D. State Coordinator of Port Stevedores — Organization of Stevedores of the Port of Vigo (CEEP-OEPV) ............................................................................................ 10  </w:t>
        <w:br/>
        <w:t xml:space="preserve">E. General Union of Workers (UGT) ................................................................................ 10  </w:t>
        <w:br/>
        <w:t xml:space="preserve">3. Stevedoring companies participating in the capital of the SAGEP of Vigo ..................... 11  </w:t>
        <w:br/>
        <w:t xml:space="preserve">A. BERGÉ MARÍTIMA, S.L. ................................................................................................ 11  </w:t>
        <w:br/>
        <w:t xml:space="preserve">B. GALICIAN STEVEDORE, S.A. ....................................................................................... 11  </w:t>
        <w:br/>
        <w:t xml:space="preserve">C. SPANISH MARITIME LINES, S.A. ............................................................................... 11  </w:t>
        <w:br/>
        <w:t xml:space="preserve">D. PÉREZ TORRES MARÍTIMA, S.L .................................................................................. 12  </w:t>
        <w:br/>
        <w:t xml:space="preserve">E. MARITIME TERMINALS OF VIGO, S.L.U. .................................................................. 12  </w:t>
        <w:br/>
        <w:t xml:space="preserve">4. PUBLIC LIMITED COMPANY FOR THE MANAGEMENT OF PORT STEVEDORES OR SAGEP OF VIGO ........................................................................................................ 13  </w:t>
        <w:br/>
        <w:t xml:space="preserve">III. ANALYSIS OF THE AFFECTED MARKET ....................................................................... 14  </w:t>
        <w:br/>
        <w:t xml:space="preserve">1. Main legislative milestones .............................................................................................. 14  </w:t>
        <w:br/>
        <w:t xml:space="preserve">2. Evolution of the regulatory regime of stevedoring ........................................................... 15  </w:t>
        <w:br/>
        <w:t xml:space="preserve">A. Legal nature of the service ........................................................................................... 15  </w:t>
        <w:br/>
        <w:t xml:space="preserve">B. Definition of the material scope of stevedoring ............................................................ 15  </w:t>
        <w:br/>
        <w:t xml:space="preserve">C. Management of workers dedicated to stevedoring ....................................................... 16  </w:t>
        <w:br/>
        <w:t xml:space="preserve">D. Ownership regime of the managing companies of stevedoring personnel .................. 16  </w:t>
        <w:br/>
        <w:t xml:space="preserve">E. Hiring regime of workers for the provision of stevedoring services .......................... 17  </w:t>
        <w:br/>
        <w:t xml:space="preserve">3. Adaptation of the regulatory regime of stevedoring to the CJEU ruling in case C-56/13 ... 18  </w:t>
        <w:br/>
        <w:t xml:space="preserve">4. Regulation of labor relations in the port stevedoring sector .......................................... 18  </w:t>
        <w:br/>
        <w:t xml:space="preserve">A. The failed IV Agreement for the regulation of labor relations in the port stevedoring sector of 2007 and the Resolution of the Council of the CNC in file 2805/07 ... 18  </w:t>
        <w:br/>
        <w:t xml:space="preserve">B. The IV Agreement for the regulation of labor relations in the port stevedoring sector of 2014 ................................................................................................................ 19  </w:t>
        <w:br/>
        <w:t xml:space="preserve">IV. ACCREDITED FACTS ......................................................................................................... 19  </w:t>
        <w:br/>
        <w:t xml:space="preserve">1. Introduction ....................................................................................................................... 20  </w:t>
        <w:br/>
        <w:t xml:space="preserve">2. The so-called SEED Collective Agreement in 1996/SEED Agreement ............................ 20  </w:t>
        <w:br/>
        <w:t xml:space="preserve">A. Adoption ....................................................................................................................... 20  </w:t>
        <w:br/>
        <w:t xml:space="preserve">B. Application of the SEED Agreement ............................................................................ 21  </w:t>
        <w:br/>
        <w:t xml:space="preserve">C. The 2010 agreement regarding the handling of new vehicles, trucks, machinery and the maintenance of the application of the SEED Agreement .......................... 22  </w:t>
        <w:br/>
        <w:t xml:space="preserve">3. Regime for the provision of complementary activities to the port service of goods handling in the Port of Vigo .................................................................................. 24  </w:t>
        <w:br/>
        <w:t xml:space="preserve">A. Service for the reception and delivery of goods .......................................................... 24  </w:t>
        <w:br/>
        <w:t xml:space="preserve">B. Service for the loading and unloading of unregistered motor vehicles ....................... 24  </w:t>
        <w:br/>
        <w:t xml:space="preserve">a. Agreement of June 12, 2013 ...................................................................................... 25  </w:t>
        <w:br/>
        <w:t xml:space="preserve">b. Approval by the APV of the specifications for the provision of the commercial service of loading and unloading unregistered motor vehicles .......................... 26  </w:t>
        <w:br/>
        <w:t xml:space="preserve">V. LEGAL GROUNDS .............................................................................................................. 27  </w:t>
        <w:br/>
        <w:t xml:space="preserve">FIRST. COMPETENCE TO RESOLVE .................................................................................. 27  </w:t>
        <w:br/>
        <w:t xml:space="preserve">SECOND. OBJECT OF THE RESOLUTION AND APPLICABLE REGULATIONS .................. 27  </w:t>
        <w:br/>
        <w:t xml:space="preserve">THIRD. PROPOSAL FOR RESOLUTION OF THE INSTRUCTING BODY ............................ 28  </w:t>
        <w:br/>
        <w:t xml:space="preserve">FOURTH. ASSESSMENT BY THE COMPETITION CHAMBER ............................................. 31  </w:t>
        <w:br/>
        <w:t xml:space="preserve">1. Illegality of the conduct .................................................................................................. 31  </w:t>
        <w:br/>
        <w:t xml:space="preserve">A. Anticompetitive object of the agreements .................................................................. 32  </w:t>
        <w:br/>
        <w:t xml:space="preserve">B. Multilateral nature of the agreements .......................................................................... 35  </w:t>
        <w:br/>
        <w:t xml:space="preserve">C. Non-labor nature of the agreements ............................................................................ 37  </w:t>
        <w:br/>
        <w:t xml:space="preserve">2. Duration of the conduct .................................................................................................. 43  </w:t>
        <w:br/>
        <w:t xml:space="preserve">3. Effects of the conduct .................................................................................................... 45  </w:t>
        <w:br/>
        <w:t xml:space="preserve">4. Liability ........................................................................................................................... 49  </w:t>
        <w:br/>
        <w:t xml:space="preserve">A. Liability of the trade unions ......................................................................................... 51  </w:t>
        <w:br/>
        <w:t xml:space="preserve">B. Liability of the APV ...................................................................................................... 54  </w:t>
        <w:br/>
        <w:t xml:space="preserve">C. Liability of the stevedoring companies ....................................................................... 55  </w:t>
        <w:br/>
        <w:t xml:space="preserve">FIFTH. OTHER ALLEGATIONS TO THE PROPOSAL FOR RESOLUTION AND ISSUES RAISED IN THE RESOLUTION PHASE ................................................................................. 57  </w:t>
        <w:br/>
        <w:t xml:space="preserve">1. On the competence of the CNMC to resolve ................................................................. 57  </w:t>
        <w:br/>
        <w:t xml:space="preserve">2. On the applicable regulation to the present file ............................................................ 59  </w:t>
        <w:br/>
        <w:t xml:space="preserve">3. On the possible defenselessness arising from the Reclassification Agreement, Referral to the European Commission and Request for Information ................................... 60  </w:t>
        <w:br/>
        <w:t xml:space="preserve">4. On the prescription of the facts ..................................................................................... 62  </w:t>
        <w:br/>
        <w:t xml:space="preserve">5. On the application of Article 4 of the LDC .................................................................... 64  </w:t>
        <w:br/>
        <w:t xml:space="preserve">6. On the principle of legitimate expectation .................................................................... 66  </w:t>
        <w:br/>
        <w:t xml:space="preserve">7. Request for evidence ...................................................................................................... 69  </w:t>
        <w:br/>
        <w:t xml:space="preserve">8. Request for a hearing ...................................................................................................... 70  </w:t>
        <w:br/>
        <w:t xml:space="preserve">9. Request for confidentiality ............................................................................................ 70  </w:t>
        <w:br/>
        <w:t xml:space="preserve">SIXTH. DETERMINATION OF THE SANCTION ................................................................... 71  </w:t>
        <w:br/>
        <w:t xml:space="preserve">1. Criteria set forth by the Supreme Court ....................................................................... 71  </w:t>
        <w:br/>
        <w:t xml:space="preserve">2. Criteria for determining the sanction of the stevedoring companies ........................... 72  </w:t>
        <w:br/>
        <w:t xml:space="preserve">A. General assessment of the conduct .............................................................................. 72  </w:t>
        <w:br/>
        <w:t xml:space="preserve">B. Criteria for the individual assessment of the conduct .................................................. 73  </w:t>
        <w:br/>
        <w:t xml:space="preserve">C. Type of sanction and adequacy of the sanction ............................................................ 74  </w:t>
        <w:br/>
        <w:t xml:space="preserve">3. Criteria for determining the sanction of SAGEP ........................................................... 76  </w:t>
        <w:br/>
        <w:t xml:space="preserve">4. Criteria for determining the sanction of the trade unions ............................................. 77  </w:t>
        <w:br/>
        <w:t xml:space="preserve">5. Sanction to the Port Authority of Vigo .......................................................................... 78  </w:t>
        <w:br/>
        <w:t>RESOLVES .................................................................................................................................. 78</w:t>
      </w:r>
    </w:p>
    <w:p>
      <w:r>
        <w:rPr>
          <w:b/>
        </w:rPr>
        <w:t>[Pages 4–6]</w:t>
      </w:r>
    </w:p>
    <w:p>
      <w:r>
        <w:t>I. BACKGROUND</w:t>
        <w:br/>
        <w:t>1. On August 31, 2016, a document was registered with the CNMC sent by the Port Authority of Vigo (APV), which conveyed the communication made on July 19, 2016, by said body to Ports of the State. In that communication, the APV highlighted the signing on March 1, 1996, effective from that date, of an extra-statutory agreement (the so-called SEED Collective Agreement of 1996) among the stevedoring companies that participated in the share capital of the Stevedoring and Unstevedoring Company of the Port of Vigo, S.A. or “S.E.E.D.” (currently, Public Limited Company for the Management of Port Stevedores or SAGEP of Vigo), which could be contrary to the IV Agreement for the Regulation of Labor Relations in the Port Stevedoring Sector - published in the BOE on January 30, 2014 - and contravene the resolution of the extinct National Competition Commission, of September 24, 2009, regarding the former IV Agreement ("Failed IV Framework Agreement") for the Regulation of Labor Relations in the Port Stevedoring Sector as well as the judgment of the Supreme Court of March 8, 2016, which ratifies the former. For all these reasons, the APV understands that both Article 1 of the LDC and Article 101 of the TFEU could be infringed, and even an infringement of abuse of dominant position could occur (pages 4 to 17).</w:t>
      </w:r>
    </w:p>
    <w:p>
      <w:r>
        <w:t>2. As a consequence of the previous document, the Competition Directorate (DC), in accordance with the provisions of Article 49.2 of the LDC, initiated a reserved inquiry in order to preliminarily determine the existence of circumstances that justified the initiation of sanctioning proceedings. Within the framework of this reserved inquiry, on October 26, 2016, the DC requested information from the APV asking for the submission of the so-called SEED Collective Agreement (hereinafter SEED Agreement) of 1996 and documentation related to the requests made by the APV to the SAGEP of Vigo and to the stevedoring companies regarding said agreement (pages 18 to 20). The APV responded on November 3, 2016 (pages 23 to 375) and on December 5 completed the information (pages 376 to 386). On December 13, 2016, the DC again requested information from the APV, in this case, regarding the signatories of the SEED Agreement of 1996 (pages 387 to 389). The APV responded on December 21 and on January 4, 2017, submitted additional information related to the conversations held with the SAGEP of Vigo regarding the initiation of discussions between it and the Works Council concerning the possibility of entering into agreements on working conditions (pages 392 to 393 and 394 to 408).</w:t>
      </w:r>
    </w:p>
    <w:p>
      <w:r>
        <w:t>3. On January 24, 2017, based on the investigation procedure carried out, the DC observed reasonable indications of the existence of conduct prohibited by the LDC, therefore, in accordance with the provisions of paragraph 1 of Article 49 of the LDC, it agreed to initiate a sanctioning file for the commission of an infringement of Article 1 of the LDC and Article 101 of the TFEU, consisting of the signing and/or application, by the aforementioned entities of the SEED Agreement, signed in 1996, whose personal and functional application scopes would exceed those reserved for port stevedoring tasks. This initiation agreement was directed against the General Union of Workers (UGT), Workers' Commissions (CCOO), Galician Interunion Confederation (CIG), SPANISH MARITIME LINES, S.A., BERGÉ MARÍTIMA, S.L., GALICIAN STEVEDORING, S.A., VIGO MARITIME TERMINALS, S.L.U. and PÉREZ TORRES MARÍTIMA, S.L. In the same agreement, the APV was recognized as interested in the file (pages 409 and 410).</w:t>
      </w:r>
    </w:p>
    <w:p>
      <w:r>
        <w:t>4. Between February 15 and June 22, 2017, the DC made various requests for information:</w:t>
        <w:br/>
        <w:t>- To the APV regarding the composition of the shareholding and Works Council of the SAGEP of Vigo (pages 509 to 511 and 1056 to 1059) and the services that could be considered "complementary activities" to stevedoring and unstevedoring and the companies providing them (pages 606 to 609). The APV's response was received by the CNMC on March 23, 2017.</w:t>
        <w:br/>
        <w:t>- To the companies involved regarding, among other issues, their activity, structure, and validity and application of the SEED Collective Agreement (pages 728 to 760; 1038 to 1045 and 1063 to 1064) and to the Works Council of the SAGEP and to the SAGEP (pages 728 to 760). The responses to these requests took place between May 11 and May 18, 2017 (pages 769 to 862, 887 to 989, 1002 to 1005 and 1009 to 1016, 1105 to 1108, 1111 to 1113, 1143 to 1151, 1237, 1270 to 1302 and 1346 to 1351);</w:t>
        <w:br/>
        <w:t>- To the Ministry of Economy, Employment and Industry of the Xunta de Galicia (pages 1047 to 1048). Its response was received by the CNMC on October 11, 2017 (pages 1493 to 1497).</w:t>
        <w:br/>
        <w:t>- To certain non-stevedoring companies, which responded between July 3 and July 10, 2017 (pages 1117, 1207, 1210, 1214 to 1233, 1241 to 1243, 1246 and 1250 to 1257).</w:t>
      </w:r>
    </w:p>
    <w:p>
      <w:r>
        <w:t>5. On September 29, 2017, it was agreed to expand the initiation agreement after verifying the signing and application of other agreements that develop what is intended in the so-called SEED Collective Agreement of 1996, in addition to those involved by other operators. The object of the conduct would be to reserve for the stevedores of the SEED/SAGEP of Vigo the provision of services in activities beyond the scope reserved by law for port stevedoring tasks. This expansion agreement of the initiation was directed against the GENERAL CONFEDERATION OF LABOR (CGT); the STATE COORDINATOR OF PORT STEVEDORES – ORGANIZATION OF STEVEDORES OF THE PORT OF VIGO (CEEP-OEPV); the Public Limited Company for the Management of Port Stevedores (SAGEP) of the Port of Vigo, and the Port Authority of Vigo for a possible infringement of Article 1 of the LDC and Article 101 of the TFEU, consisting of agreeing to reserve the provision of services to stevedores of the S.E.E.D./SAGEP of Vigo in activities beyond the scope reserved by law for port stevedoring tasks.</w:t>
      </w:r>
    </w:p>
    <w:p>
      <w:r>
        <w:t>6. On October 3, 2017, the DC requested information from the SAGEP of Vigo regarding the assignment of workers for the handling of goods, loading and unloading of unregistered motor vehicles (page 1458), which was responded to on October 16 (pages 1508 to 1546).</w:t>
      </w:r>
    </w:p>
    <w:p>
      <w:r>
        <w:t>7. On October 13 and 26, 2017, the CNMC received the written allegations regarding the expansion of the initiation agreement from the APV and the UGT (pages 1501 to 1504 and 1578 to 1587).</w:t>
      </w:r>
    </w:p>
    <w:p>
      <w:r>
        <w:t>8. On November 8, 2017, the DC formulated the PCH, notified to the interested parties on the same day. In this notification, the entities involved were requested to provide data regarding their turnover. The parties submitted allegations to the PCH between November 13 and December 14 (pages 1498 to 1504, 2155 to 2170, 2175 to 2183, 2218 to 2232, 2239 to 2251, 2255 to 2281, 2285 to 2298, 2365 to 2380, 2384 to 2407, 2432 to 2451 and 2471 to 2488).</w:t>
      </w:r>
    </w:p>
    <w:p>
      <w:r>
        <w:t>9. On November 14, 2017, in application of Article 33.2 of the Competition Defense Regulation, approved by Royal Decree 261/2008 of February 22 (RDC) and Article 5, section Four, of Law 1/2002, of February 21, on Coordination of the competencies of the State and the Autonomous Communities in matters of Competition Defense, a request was made to the Galician Competition Council for the issuance of a non-binding mandatory report. The report was received by the CNMC on December 27 (pages 2543 to 2551).</w:t>
      </w:r>
    </w:p>
    <w:p>
      <w:r>
        <w:rPr>
          <w:b/>
        </w:rPr>
        <w:t>[Pages 7–9]</w:t>
      </w:r>
    </w:p>
    <w:p>
      <w:r>
        <w:t>10. On January 23, 2018, the DC, in accordance with the provisions of Article 33.1 of the RDC, agreed to close the investigation phase of the file, in order to draft the Proposal for Resolution (PR; pages 2560 to 2585).</w:t>
      </w:r>
    </w:p>
    <w:p>
      <w:r>
        <w:t>11. Dated February 21, 2018, under the protection of Article 50.5 of the LDC, the DC submitted its Report and Proposal for Resolution to the Council of the CNMC (pages 2781 to 2848), proposing that it be declared “the non-existence of prohibited practices as the described conduct does not fall within the scope of application of Articles 1 of the LDC and 101 of the TFEU.”</w:t>
      </w:r>
    </w:p>
    <w:p>
      <w:r>
        <w:t>12. On May 31, 2018, the Competition Chamber of the Council of the CNMC issued an Agreement for reclassification, referral to the European Commission, and request for information by which: (i) it modified the qualification proposed by the DC under the provisions of Article 51.4 of the LDC, understanding that the facts were incorrectly qualified, and should be classified as conduct contrary to Article 1 of the LDC and Article 101 of the TFEU; (ii) it required the implicated entities to provide information on their total consolidated turnover in 2017, and (iii) it agreed to send to the European Commission the information provided for in Article 11.4 of Council Regulation (EC) No. 1/2003 of December 16, 2002, regarding the application of the competition rules provided for in Articles 101 and 102 of the Treaty on the Functioning of the European Union. Furthermore, it was agreed to suspend the deadline for resolution and notification in accordance with the provisions of Articles 37 of the LDC and 12 of the RDC. The information regarding the turnover was received by the CNMC between June 11 and June 21, 2018 (pages 2934 to 2943; 2955 to 2971; 3013 to 3048; 3058 to 3565; 3574 to 3583 and 3630 to 3640). The allegations to the Agreement for reclassification, referral to the European Commission, and request for information were received by the CNMC between June 14 and June 25, 2018 (pages 2972 to 3008; 3566 to 3573; 3600 to 3611 and 3641 to 3797). The suspension of the maximum deadline for resolution and notification was lifted on July 6, 2018 (page 3820), which was duly communicated to the implicated companies.</w:t>
      </w:r>
    </w:p>
    <w:p>
      <w:r>
        <w:t>13. The Competition Chamber of the Council of the CNMC deliberated and approved this agreement in its meeting dated July 26, 2018.</w:t>
      </w:r>
    </w:p>
    <w:p>
      <w:r>
        <w:t>14. The interested parties in this file are:</w:t>
        <w:br/>
        <w:t>- General Union of Workers (UGT);</w:t>
        <w:br/>
        <w:t>- Workers' Commissions (CCOO);</w:t>
        <w:br/>
        <w:t>- Galician Intersyndical Confederation (CIG);</w:t>
        <w:br/>
        <w:t>- State Coordinator of Port Stevedores — Organization of Stevedores of the Port of Vigo (CEEP-OEPV);</w:t>
        <w:br/>
        <w:t>- General Confederation of Labor (CGT);</w:t>
        <w:br/>
        <w:t>- SPANISH MARITIME LINES, S.A.;</w:t>
        <w:br/>
        <w:t>- BERGÉ MARÍTIMA, S.L.;</w:t>
        <w:br/>
        <w:t>- GALICIAN STEVEDORING, S.A.;</w:t>
        <w:br/>
        <w:t>- VIGO MARITIME TERMINALS, S.L.U.;</w:t>
        <w:br/>
        <w:t>- PÉREZ TORRES MARÍTIMA, S.L.;</w:t>
        <w:br/>
        <w:t>- PORT AUTHORITY OF VIGO (APV), and</w:t>
        <w:br/>
        <w:t>- PUBLIC LIMITED COMPANY FOR THE MANAGEMENT OF PORT STEVEDORES OR SAGEP OF VIGO, which replaces the previous State Company for Stevedoring and Unstevedoring of the Port of Vigo (S.E.E.D).</w:t>
      </w:r>
    </w:p>
    <w:p>
      <w:r>
        <w:t>II. THE PARTIES</w:t>
      </w:r>
    </w:p>
    <w:p>
      <w:r>
        <w:t>1. Port Authority of Vigo (APV)</w:t>
        <w:br/>
        <w:t>The APV is the managing entity of the Port of Vigo (Pontevedra). It is subject to the regime provided for in Section 2 of Chapter II of Title I (arts. 24 et seq.) of the Consolidated Text of the Law on State Ports and Merchant Marine, approved by Royal Legislative Decree 2/2011, of September 5 (TRLPEMM). It is established as a public body with legal personality and its own assets, as well as full capacity to act. It depends on the Ministry of Development, through State Ports. It is governed by its specific legislation and will adjust its activities to private legal order, including in property acquisitions and contracting, except in the exercise of public power functions attributed to it by the legal system. Its competencies are defined in Article 25 of the TRLPEMM:</w:t>
      </w:r>
    </w:p>
    <w:p>
      <w:r>
        <w:t>“Article 25. Competencies</w:t>
        <w:br/>
        <w:t>The following competencies correspond to the Port Authorities:</w:t>
        <w:br/>
        <w:t>1 BOE No. 253 of October 20, 2011</w:t>
      </w:r>
    </w:p>
    <w:p>
      <w:r>
        <w:t>a) The provision of general services, as well as the management and control of port services to ensure that they are developed under optimal conditions of efficiency, economy, productivity, and safety, without prejudice to the competence of other bodies.</w:t>
        <w:br/>
        <w:t>b) The regulation of the service area of the port and port uses, in coordination with the competent administrations in matters of land use planning and urbanism.</w:t>
        <w:br/>
        <w:t>c) The planning, project, construction, conservation, and exploitation of the works and services of the port, and of the maritime signals entrusted to them, subject to the provisions of this law.</w:t>
        <w:br/>
        <w:t>d) The management of the public port domain and maritime signals assigned to them.</w:t>
        <w:br/>
        <w:t>e) The optimization of economic management and the profitability of the assets and resources assigned to them.</w:t>
        <w:br/>
        <w:t>f) The promotion of industrial and commercial activities related to maritime or port traffic.</w:t>
        <w:br/>
        <w:t>g) The coordination of operations of different modes of transport in the port space.</w:t>
        <w:br/>
        <w:t>h) The regulation and coordination of port traffic, both maritime and land.”</w:t>
      </w:r>
    </w:p>
    <w:p>
      <w:r>
        <w:t>The APV informed this Commission of the possible existence of practices contrary to the LDC through communication sent in August 2016. As noted, by agreement of September 29, 2017, and in view of the information in the file, the DC extended the initiation of the present sanctioning file to the Port Authority of Vigo for a possible infringement of Article 1 of the LDC and Article 101 of the TFEU.</w:t>
      </w:r>
    </w:p>
    <w:p>
      <w:r>
        <w:t>2. Trade Unions</w:t>
        <w:br/>
        <w:t>A. Workers' Commissions (CCOO)</w:t>
        <w:br/>
        <w:t>It is a trade union organization of state and multisectoral scope. According to the SAGEP of Vigo, it participated continuously in the elections to the Works Committee of the SEED/SAGEP of the Port of Vigo since 1995, and between three and four of its representatives were elected in each of the electoral calls, except in the last renewal, in which it obtained only two, according to the information in the file (page 603).</w:t>
      </w:r>
    </w:p>
    <w:p>
      <w:r>
        <w:t>B. General Confederation of Labor (CGT)</w:t>
        <w:br/>
        <w:t>It is a trade union organization of state and multisectoral scope. According to the SAGEP of Vigo, it participated in the elections to the Works Committee of the SEED/SAGEP from 1995 until its last renewal in 2015, resulting in the election of between one and two of its representatives in each of the electoral calls (page 603).</w:t>
      </w:r>
    </w:p>
    <w:p>
      <w:r>
        <w:rPr>
          <w:b/>
        </w:rPr>
        <w:t>[Pages 10–12]</w:t>
      </w:r>
    </w:p>
    <w:p>
      <w:r>
        <w:t xml:space="preserve">C. Confederación Intersindical Galega (CIG)  </w:t>
        <w:br/>
        <w:t>It is a trade union organization of an autonomous (Galician) and multisectoral scope. According to the SAGEP of Vigo, it participated in the elections to the Works Council of the SEED/SAGEP from 1995 to 2003 and from 2007 until its last renewal on December 10, 2015, resulting in one of its representatives being elected in each of the electoral calls except in the last elections, in which none were elected, according to the information in the file (folio 603).</w:t>
      </w:r>
    </w:p>
    <w:p>
      <w:r>
        <w:t xml:space="preserve">D. Coordinadora Estatal de Estibadores Portuarios — Organización de Estibadores del Puerto de Vigo (CEEP-OEPV)  </w:t>
        <w:br/>
        <w:t>It is a trade union dedicated, according to its Statutes, to "the defense of the professional, economic, and social interests of workers engaged in the loading, unloading, stowage, and unstowage of vessels and in the complementary tasks of handling goods carried out in ports." It defines itself as the majority union of stevedores in Spanish territory, having delegates in most of its ports. According to the SAGEP, it participated in the elections to the Works Council of the SAGEP of the Port of Vigo since December 2015, on the occasion of the last renewal of the latter, resulting in three of its representatives being elected (folio 603). It is integrated within the Coordinadora Estatal de Trabajadores del Mar (CETM).</w:t>
      </w:r>
    </w:p>
    <w:p>
      <w:r>
        <w:t xml:space="preserve">E. Unión General de Trabajadores (UGT)  </w:t>
        <w:br/>
        <w:t>A trade union organization of a state and multisectoral scope. According to the SAGEP, it participated uninterruptedly since 1995 in the Works Council of the SEED/SAGEP of the Port of Vigo, resulting in between three and four of its representatives being elected in each of the electoral calls (folio 603).</w:t>
      </w:r>
    </w:p>
    <w:p>
      <w:r>
        <w:t xml:space="preserve">3. Stevedoring companies participating in the capital of the SAGEP of Vigo  </w:t>
        <w:br/>
        <w:t xml:space="preserve">A. BERGÉ MARÍTIMA, S.L.  </w:t>
        <w:br/>
        <w:t xml:space="preserve">A company belonging to the group BERGÉ Y CÍA, S.A. and whose corporate purpose, according to its declaration, is "the provision of agency and representation services for vessels, companies, and organizations operating in the maritime business, as well as regular maritime lines and other shipping businesses as shipowner and consignee of vessels and goods. Specifically, BERGÉ MARÍTIMA, S.A. is engaged in activities ancillary to maritime transport and inland waterways, including stevedoring, unstowing, and consignment services" (folio 1013).  </w:t>
        <w:br/>
        <w:t>BERGÉ MARÍTIMA, S.L. is 100% owned by BERGÉ INFRAESTRUCTURAS Y SERVICIOS LOGÍSTICOS, S.L., an entity that, according to the information provided by BERGÉ MARÍTIMA, S.L., acquired 100% of the shares of BONIFACIO LOGARES, S.L. in May 2011 (folio 1014), which signed the S.E.E.D. Agreement in 1996. According to the information sent by the APV (folio 586), as of October 15, 2016, BERGÉ MARÍTIMA, S.L. holds 25.540% of the capital of the SAGEP.</w:t>
      </w:r>
    </w:p>
    <w:p>
      <w:r>
        <w:t xml:space="preserve">B. ESTIBADORA GALLEGA, S.A.  </w:t>
        <w:br/>
        <w:t>According to its own declaration, its main activity is "maritime agency; vessel consignment; port stevedoring operations; loading and unloading of vessels; lashing and unlashing, receipt and lifting of goods; consolidation and deconsolidation of containers and goods, and, in general, all operations of handling goods related to maritime, air, land, and rail transport, inside and outside the port area; the acquisition, purchase, rental of equipment, machinery, vehicles, cranes, barges, warehouses, terminals, areas for storage and handling of containers and goods; inspections of vessels and goods; and all activities related to maritime and intermodal transport" (folio 978). According to the information sent by the APV (folio 586), as of October 15, 2016, it holds 12.865% of the capital of the SAGEP of Vigo.</w:t>
      </w:r>
    </w:p>
    <w:p>
      <w:r>
        <w:t xml:space="preserve">C. LINEAS MARÍTIMAS ESPANOLAS, S.A.  </w:t>
        <w:br/>
        <w:t>A company dedicated, according to its statutes, to shipbuilding, consignment, and the transport, transit, and storage of goods in general (folios 832 and 833). In the port of Vigo, it is engaged in providing stevedoring services. It is 100% owned by FLOTA SUARDIAZ, S.L., belonging to the SUARDIAZ Group, which, according to its corporate website, provides global maritime services (Maritime Transport, Logistics, Storage, Customs, Rail, Stevedoring, Forwarding, and Project Cargo)4. According to the information sent by the APV (folio 586), as of October 15, 2016, LÍNEAS MARÍTIMAS ESPAÑOLAS, S.A. holds 16.825% of the capital of the SAGEP of Vigo.</w:t>
      </w:r>
    </w:p>
    <w:p>
      <w:r>
        <w:t xml:space="preserve">D. PÉREZ TORRES MARÍTIMA, S.L.  </w:t>
        <w:br/>
        <w:t xml:space="preserve">A company dedicated, according to its statutes, to "the provision of port services related to the receipt, loading, unloading, and delivery of all types of goods and, in particular, to all kinds of lifting operations on board, placement inside the vessel, and descent to land of all types of cargo, as well as the handling operations at the dock, movement in the port area, storage and deposit, and, in general, all operations that precede and follow the loading and unloading of goods" (folio 891).  </w:t>
        <w:br/>
        <w:t>In 2013, PÉREZ TORRES MARÍTIMA, S.L. absorbed PÉREZ TORRES MARÍTIMA VIGO, S.L., previously named TERMINALES MARÍTIMAS DEL ATLÁNTICO, S.A., assuming all its rights and obligations (folio 336). This company was established in Vigo in 2001, with its partners being the companies JESÚS DÁVILA Y CIA, S.A., BONIFACIO LOGARES, S.A., and PÉREZ TORRES Y CIA, S.L. (folio 897), entering that same year into the shareholding of the defunct S.E.E.D. (folio 585). PÉREZ TORRES Y CIA, S.L. was absorbed in 2005 by another company of the group (PÉREZ TORRES OPERACIONES PORTUARIAS FERROL, S.L.) which that same year changed its name to the current PÉREZ TORRES MARÍTIMA, S.L. and which would become the sole partner of TERMINALES MARÍTIMAS DEL ATLÁNTICO, S.A. in 2010. Subsequently, the corporate name of TERMINALES MARÍTIMAS DEL ATLÁNTICO, S.A. was changed to PÉREZ TORRES MARÍTIMA VIGO, S.L., which was registered by the Port Authority of Vigo as a stevedoring company in January 2013, as TERMINALES MARÍTIMAS DEL ATLÁNTICO, S.A. had been deregistered for non-compliance with the specifications on June 9, 2011 (folios 897 to 902). According to the information sent by the APV (folio 586), as of October 15, 2016, it holds 10.450% of the capital of the SAGEP of Vigo.</w:t>
      </w:r>
    </w:p>
    <w:p>
      <w:r>
        <w:t xml:space="preserve">E. TERMINALES MARÍTIMAS DE VIGO, S.L.U.  </w:t>
        <w:br/>
        <w:t xml:space="preserve">A company whose corporate purpose consists of:  </w:t>
        <w:br/>
        <w:t>4 http://www.suardiaz.com/</w:t>
      </w:r>
    </w:p>
    <w:p>
      <w:r>
        <w:rPr>
          <w:b/>
        </w:rPr>
        <w:t>[Pages 13–15]</w:t>
      </w:r>
    </w:p>
    <w:p>
      <w:r>
        <w:t>a) Operations of port stevedores, loading and unloading, stowage, unstowage, transshipment, storage, classification, formation, handling of goods and containers, both on board and on the dock, reception, delivery, and forwarding of goods and containers, the acquisition, purchase, rental of equipment, machinery, vehicles, cranes, sheds, warehouses, terminals, areas for storage and handling of containers and goods. As well as the contract for the direct or indirect exploitation of loading, unloading, stowage, and unstowage of all types of vessels.</w:t>
      </w:r>
    </w:p>
    <w:p>
      <w:r>
        <w:t>b) The business and activity of transportation by any means, own or third-party, of all types and on one's own account or on behalf of others, whether by land, maritime, river shipping, air, and any means of goods transportation, both of fractional and full cargo and/or passengers, regular, discretionary, or mixed transport, both in urban and interurban areas, national or international, as well as the exercise of the activities of Transport Agency, Ship and Goods Consignee, Chartering, Import and Export of all kinds of goods, movable property, services, or freights. The operations of loading and unloading and handling, salvage and towing, the construction, repair, and maintenance of all kinds of material related to maritime transport and port exploitation, platforms and exploration and/or drilling, terminals of any kind and warehouses.” (folio 910)</w:t>
      </w:r>
    </w:p>
    <w:p>
      <w:r>
        <w:t>Its main activity is “stowage and unstowage, loading and unloading of containers; an activity it carries out on the grounds of the administrative concession it holds at the Guixar Dock in Vigo” (folio 910).</w:t>
      </w:r>
    </w:p>
    <w:p>
      <w:r>
        <w:t>According to the information provided by the APV (folio 586), as of October 15, 2016, it holds a 34.320% stake in the capital of the SAGEP of Vigo.</w:t>
      </w:r>
    </w:p>
    <w:p>
      <w:r>
        <w:t>4. PUBLIC LIMITED COMPANY FOR THE MANAGEMENT OF PORT STEVEDORES OR SAGEP OF VIGO</w:t>
        <w:br/>
        <w:t>It is an entity created under the Law 33/2010, of August 5, amending Law 48/2003, and which replaced the previous State Stevedoring and Unloading Company of the Port of Vigo (SEED). Its function, as defined in the repealed Article 142 of the TRLPEMM, was “the management of the provision of workers, contracted by it, that its shareholders demand for the development of the activities and tasks of the port service of handling goods that cannot be carried out with their own staff, as a consequence of the irregularity of the labor necessary for the performance of the activities included in said port service.” Its capital is participated by “the companies that wish to provide the port service of handling goods and obtain the corresponding license” (art. 143 TRLPEMM, repealed).</w:t>
      </w:r>
    </w:p>
    <w:p>
      <w:r>
        <w:t>According to the information provided by the APV, its shareholding structure was, as of October 15, 2016, as follows:</w:t>
        <w:br/>
        <w:t>STEVEDORING COMPANY PERCENTAGE CAPITAL NUMBER OF SHARES</w:t>
        <w:br/>
        <w:t>TERMINALES MARÍTIMAS DE VIGO, S.L.U. 34.320 60,642.12 10,090</w:t>
        <w:br/>
        <w:t>ESTIBADORA GALLEGA, S.A. 12.865 22,730.28 3,782</w:t>
        <w:br/>
        <w:t>BERGÉ MARÍTIMA, S.L. 25.540 45,129.99 7,509</w:t>
        <w:br/>
        <w:t>LÍNEAS MARÍTIMAS ESPAÑOLAS, S.A. 16.825 29,732.08 4,947</w:t>
        <w:br/>
        <w:t>PÉREZ TORRES MARÍTIMA, S.L. 10.450 18,463.09 3,072</w:t>
        <w:br/>
        <w:t>TOTAL 100% 176,697.56 29,400</w:t>
      </w:r>
    </w:p>
    <w:p>
      <w:r>
        <w:t>On the other hand, according to the SAGEP, the evolution of the composition of the Works Committee during the period of the infringement analyzed here has been as follows (folio 603):</w:t>
        <w:br/>
        <w:t>DATE REPRESENTATIVES</w:t>
        <w:br/>
        <w:t>4 C.C.O.O.</w:t>
        <w:br/>
        <w:t>3 UGT</w:t>
        <w:br/>
        <w:t>07/12/2007</w:t>
        <w:br/>
        <w:t>1 CGT</w:t>
        <w:br/>
        <w:t>1 CIG</w:t>
        <w:br/>
        <w:t>3 C.C.O.O.</w:t>
        <w:br/>
        <w:t>4 UGT</w:t>
        <w:br/>
        <w:t>09/11/2011</w:t>
        <w:br/>
        <w:t>1 CGT</w:t>
        <w:br/>
        <w:t>1 CIG</w:t>
        <w:br/>
        <w:t>2 C.C.O.O.</w:t>
        <w:br/>
        <w:t>10/12/2015 4 UGT</w:t>
        <w:br/>
        <w:t>3 CEEP-OEPV</w:t>
      </w:r>
    </w:p>
    <w:p>
      <w:r>
        <w:t>III. ANALYSIS OF THE AFFECTED MARKET</w:t>
        <w:br/>
        <w:t>1. Main legislative milestones</w:t>
        <w:br/>
        <w:t>In the field of stevedoring, the following should be highlighted as the main legislative milestones:</w:t>
        <w:br/>
        <w:t>- Royal Decree-Law 2/1986, of May 23, on the public service of stevedoring and unloading of vessels.</w:t>
        <w:br/>
        <w:t>- Law 27/1992, on State Ports and Merchant Marine.</w:t>
        <w:br/>
        <w:t>- Law 48/2003, of November 26, on the economic regime and provision of services of ports of general interest.</w:t>
        <w:br/>
        <w:t>- Law 33/2010, of August 5, amending Law 48/2003.</w:t>
        <w:br/>
        <w:t>- Consolidated Text of the Law on State Ports and Merchant Marine (TRLPEMM), approved by Royal Legislative Decree 2/2011, of September 5.</w:t>
        <w:br/>
        <w:t>- Royal Decree-Law 8/2017, of May 12, which modifies the regime of workers for the provision of the port service of handling goods, complying with the judgment of the Court of Justice of the European Union of December 11, 2014, in Case C-576/13 (infringement procedure 2009/4052).</w:t>
      </w:r>
    </w:p>
    <w:p>
      <w:r>
        <w:t>2. Evolution of the regulatory regime of stevedoring</w:t>
        <w:br/>
        <w:t>The evolution of the regulatory regime of stevedoring is characterized by a progressive liberalization that operates around the following axes:</w:t>
        <w:br/>
        <w:t>A. Legal nature of the service</w:t>
        <w:br/>
        <w:t>The regulatory regime of stevedoring went from being an essential public service owned by the state in 1986 to being provided under a regime of free competition –although prior obtaining a license and subject to certain public service obligations– with the entry into force of Law 48/2003. Within the legal framework defined by the TRLPEMM, the activities of stowage and unstowage are included within the so-called port service of handling goods, which consists of "the activities of loading, stowage, unstowage, unloading, and transshipment of goods, subject to maritime traffic, that allow their transfer between vessels, or between them and land or other means of transport” and is provided by private initiative in a regime of free competition.</w:t>
      </w:r>
    </w:p>
    <w:p>
      <w:r>
        <w:t>B. Definition of the material scope of stevedoring</w:t>
        <w:br/>
        <w:t>The regulations have increasingly delineated the extent of the material scope of stevedoring, expressly excluding certain tasks from the scope of stevedoring and consequently reducing the activities reserved exclusively for stevedoring personnel. Until Law 48/2003, the material scope of stevedoring was delineated negatively, detailing the activities that fell outside of that scope. However, this regulation makes both a positive definition delineating the activities that comprise the service of “loading, stowage, unstowage, unloading, and transshipment of goods” and a negative one in which certain activities related to the former are excluded but do not have the consideration of basic port service and can be provided without resorting to the hiring of personnel from the State Stevedoring or Unloading Companies (SEED) or the Economic Interest Groupings (APIE).</w:t>
      </w:r>
    </w:p>
    <w:p>
      <w:r>
        <w:rPr>
          <w:b/>
        </w:rPr>
        <w:t>[Pages 16–18]</w:t>
      </w:r>
    </w:p>
    <w:p>
      <w:r>
        <w:t>the labor relations in the port stevedoring sector of 2007. This agreement aimed to establish a framework for the labor relations of workers in the stevedoring sector, addressing issues such as working conditions, wages, and job security. However, the agreement faced significant challenges and was ultimately deemed unsuccessful in achieving its objectives.</w:t>
      </w:r>
    </w:p>
    <w:p>
      <w:r>
        <w:t>In the context of this failed agreement, the Council of the CNC issued a resolution in file 2805/07, which analyzed the implications of the IV Agreement and its impact on the labor relations within the sector. The resolution highlighted the need for a more effective regulatory framework that could adequately address the complexities of labor relations in the port stevedoring sector, ensuring fair treatment of workers while also considering the operational needs of stevedoring companies.</w:t>
      </w:r>
    </w:p>
    <w:p>
      <w:r>
        <w:t>B. Current state of labor relations in the port stevedoring sector</w:t>
        <w:br/>
        <w:t>As of now, the labor relations in the port stevedoring sector continue to evolve, influenced by both national and European legal frameworks. The recent changes brought about by the Real Decreto-Ley 8/2017 have significantly altered the landscape, promoting greater flexibility in hiring practices and enhancing competition among stevedoring companies.</w:t>
      </w:r>
    </w:p>
    <w:p>
      <w:r>
        <w:t>The ongoing dialogue between employers, workers, and regulatory bodies remains crucial in shaping the future of labor relations in this sector. Stakeholders are encouraged to engage in constructive discussions to address the challenges faced by workers and companies alike, ensuring a balanced approach that fosters both economic growth and social equity.</w:t>
      </w:r>
    </w:p>
    <w:p>
      <w:r>
        <w:t>C. Conclusion</w:t>
        <w:br/>
        <w:t>In conclusion, the regulatory framework governing labor relations in the port stevedoring sector has undergone substantial changes in recent years. The shift towards a more liberalized hiring regime, coupled with the need for effective labor relations management, presents both opportunities and challenges for all parties involved. It is essential for stakeholders to collaborate and adapt to these changes to ensure a sustainable and equitable future for the port stevedoring sector.</w:t>
      </w:r>
    </w:p>
    <w:p>
      <w:r>
        <w:rPr>
          <w:b/>
        </w:rPr>
        <w:t>[Pages 19–21]</w:t>
      </w:r>
    </w:p>
    <w:p>
      <w:r>
        <w:t xml:space="preserve">2805/07  </w:t>
        <w:br/>
        <w:t xml:space="preserve">In July 2007, the National Association of Stevedoring and Shipping Agents (ANESCO), the Galician Interunion Confederation (CIG), the State Coordinator of Maritime Workers (CETM), and Laginle Abertzaleen Batzordeak (LAB) signed the IV Agreement for the regulation of labor relations in the port stevedoring sector (hereinafter, the IV Agreement), which aimed to replace the III Agreement signed in this area in September 1999.  </w:t>
        <w:br/>
        <w:t xml:space="preserve">The IV Agreement was declared contrary to competition regulations, both national and European Union, by Resolution of September 24, 2009, issued by the former National Competition Commission (CNC) in the context of sanctioning file 2805/07 Stevedoring Companies. The Supreme Court declared that there was no basis for the cassation appeal filed by ANESCO against the judgment of the National Court of July 5, 2012, which dismissed its appeal against the sanctioning resolution of the CNC, insofar as the aforementioned Agreement: (i) exceeded the strictly labor framework of collective agreements by extending its subjective and functional application scope, violating the principles of liberalization of port services that inform Law 48/2003. This consideration is due to the fact that the agreement included, in the exclusivity regime reserved for stevedoring, complementary activities not covered by that reservation and incorporated into the system workers not covered by the established system; and (ii) included clauses aimed at restricting competition in the market for complementary port services affecting all ports of general interest to the benefit of stevedores. The National Court dismissed the contentious-administrative appeals filed by the other parties through judgments of September 30, 2010, October 19, 2011, and November 13, 2012.  </w:t>
        <w:br/>
        <w:t xml:space="preserve">B. The IV Agreement for the regulation of labor relations in the port stevedoring sector of 2014  </w:t>
        <w:br/>
        <w:t xml:space="preserve">Currently, the IV Agreement for the regulation of labor relations in the port stevedoring sector signed in July 2013 by ANESCO and CETM, UGT, CCOO, and CIG is in force.  </w:t>
        <w:br/>
        <w:t xml:space="preserve">As a consequence of the modification of the stevedoring regime operated by Royal Decree-Law 8/2017, negotiations are currently underway aimed at adopting a new Agreement.  </w:t>
        <w:br/>
        <w:t xml:space="preserve">IV. ACCREDITED FACTS  </w:t>
        <w:br/>
        <w:t xml:space="preserve">The accredited facts in the present file related to the investigated practices presented below originate from the information provided by the APV and the responses to the information requests made by the DC during the instruction as they were presented by the instructing body in the Report and Proposal for Resolution submitted to this Chamber and subsequently included in the Reclassification Agreement, referral to the European Commission, and information request (hereinafter, "reclassification agreement") through which the proposed qualification by the DC was modified.  </w:t>
        <w:br/>
        <w:t xml:space="preserve">Consequently, this Chamber refers to paragraphs 80 to 112 of the PCH, which are summarized below.  </w:t>
        <w:br/>
        <w:t xml:space="preserve">1. Introduction  </w:t>
        <w:br/>
        <w:t xml:space="preserve">The regulatory framework for stevedoring has been subject to progressive liberalization that has affected several of its essential characteristics. One of the pillars of this process has been the definition of the scope of stevedoring, excluding those activities not mentioned by the current regulations. Among these activities are the loading and unloading of unregistered motor vehicles and the delivery and receipt of goods, expressly excluded since the approval of Law 33/2010.  </w:t>
        <w:br/>
        <w:t xml:space="preserve">However, despite the liberalization established by the sectoral regulations, the regime applicable to stevedoring for these liberalized activities has been maintained at the Port of Vigo through the different agreements presented below.  </w:t>
        <w:br/>
        <w:t xml:space="preserve">2. The so-called SEED Collective Agreement in 1996/SEED Agreement  </w:t>
        <w:br/>
        <w:t xml:space="preserve">A. Adoption  </w:t>
        <w:br/>
        <w:t xml:space="preserve">In 1996, a pact was signed at the Port of Vigo between the unions representing the workers (UGT, CCOO, CIG), the SEED, and the stevedoring companies (LÍNEAS MARÍTIMAS ESPAÑOLAS S.A., ESTIBADORA GALLEGA S.A., TERMINALES MARÍTIMAS DE VIGO, S.L., ESTICARGO S.A., and BONIFACIO LOGARES S.A.) in order to regulate labor relations in the field of stevedoring. Evidence of this is the certified copy of the pact sent by the SAGEP to the APV in response to the latter's information request of June 29, 2016, which includes the signatures of the representatives of the intervening parties identified according to the company or union they represent (folio 242). The agreement did not reach the status of a Collective Agreement as it could not be registered or published by the Joint Commission existing at the time of the Agreement, as indicated by the SAGEP (folio 111).  </w:t>
        <w:br/>
        <w:t xml:space="preserve">The extra-statutory SEED Agreement established the following regarding its personal and functional application scope (folio 209):  </w:t>
        <w:br/>
        <w:t xml:space="preserve">"ART. 2 — PERSONAL SCOPE  </w:t>
        <w:br/>
        <w:t xml:space="preserve">1- It will affect, as Companies, the State Stevedoring and Unstevedoring Company of the Port of Vigo established under Royal Decree Law 2/86, and the Stevedoring Companies responsible for managing the public stevedoring and unstevedoring service.  </w:t>
        <w:br/>
        <w:t xml:space="preserve">2- As workers, it will affect all port stevedores hired by the S.E.E.D. of the Port of Vigo, under a Special Labor Relationship, or by the Stevedoring Companies, under a Common Labor Relationship.  </w:t>
        <w:br/>
        <w:t xml:space="preserve">3- It will also affect Companies and workers who carry out tasks described and/or included in the functional scope of this agreement.  </w:t>
        <w:br/>
        <w:t xml:space="preserve">4- It will also affect Companies and workers who, in the physical space of the port, carry out activities that, without being public service, are related to those described in Article 3.  </w:t>
        <w:br/>
        <w:t xml:space="preserve">For these purposes, workers who perform the tasks described in the functional scope of this Agreement are expressly included, regardless of the type of link with the companies.  </w:t>
        <w:br/>
        <w:t xml:space="preserve">ART. 3 — FUNCTIONAL SCOPE  </w:t>
        <w:br/>
        <w:t xml:space="preserve">This Agreement will regulate labor relations between the S.E.E.D. of Vigo, the Stevedoring Companies, and the workers involved in the execution of the activities inherent to or constitutive of the Public Stevedoring and Unstevedoring Service and the complementary activities described in this Agreement.  </w:t>
        <w:br/>
        <w:t xml:space="preserve">3.2 COMPLEMENTARY ACTIVITIES  </w:t>
        <w:br/>
        <w:t xml:space="preserve">Port tasks for the purposes of this Agreement will be the complementary tasks without the character of Public Service referred to in Article 6 of Royal Decree 371/1987, such as those related to the delivery and receipt of goods that, taking place in the physical space of the port, are directly linked to the transit of goods including the filling and emptying of containers, consolidation and deconsolidation of goods, grouping and counting." (Emphasis added).  </w:t>
        <w:br/>
        <w:t xml:space="preserve">B. Application of the SEED Agreement  </w:t>
        <w:br/>
        <w:t xml:space="preserve">Regarding its temporal scope, the SEED Agreement established:  </w:t>
        <w:br/>
        <w:t xml:space="preserve">“ART. 4.- TEMPORAL SCOPE  </w:t>
        <w:br/>
        <w:t xml:space="preserve">This Agreement will come into force on January 1, 1996, extending its validity until December 31, 1998, except in those matters that expressly have a different duration established.  </w:t>
        <w:br/>
        <w:t xml:space="preserve">Regarding the duration of the Agreement, it will be denounced with a minimum notice of two months before its expiration. In any case, regarding extension, it will be subject to the provisions of current legislation.  </w:t>
        <w:br/>
        <w:t>The denunciation of the Agreement must always be made by written communication from the party making it to the other parties.</w:t>
      </w:r>
    </w:p>
    <w:p>
      <w:r>
        <w:rPr>
          <w:b/>
        </w:rPr>
        <w:t>[Pages 22–24]</w:t>
      </w:r>
    </w:p>
    <w:p>
      <w:r>
        <w:t>intervening parties, also informing the Labor Authority” (emphasis added).</w:t>
      </w:r>
    </w:p>
    <w:p>
      <w:r>
        <w:t>However, the SEED Agreement was extended year after year, remaining in force for 20 years (page 936). In the meeting held on October 20, 2016, between the stevedoring companies of the Port of Vigo, the Works Council of the SAGEP, and the SAGEP of Vigo, the latter proposed to terminate the SEED Agreement, which would remain in effect until December 31, 2016 (pages 936 and 938).</w:t>
      </w:r>
    </w:p>
    <w:p>
      <w:r>
        <w:t>The minutes of the meeting indicate that the president of the Works Council of the SAGEP, although he signed the minutes, made a reservation in which he stated: “Not in agreement with the interpretation that the company makes of the termination of the agreement on 12/31/2016, and that it will lose its validity and the IV Framework Agreement will apply” (page 936).</w:t>
      </w:r>
    </w:p>
    <w:p>
      <w:r>
        <w:t>The SEED Agreement was indeed terminated by the SAGEP of Vigo before the Consellería de Economía, Emprego e Industria of the Xunta de Galicia on October 21, 2016 (page 938), thus losing its validity on December 31, 2016.</w:t>
      </w:r>
    </w:p>
    <w:p>
      <w:r>
        <w:t>C. The 2010 agreement regarding the handling of new vehicles, trucks, machinery, and the maintenance of the application of the SEED Agreement</w:t>
      </w:r>
    </w:p>
    <w:p>
      <w:r>
        <w:t>The approval of Law 33/2010 marked a turning point in the stevedoring regime, as from then on, both the loading and unloading of unregistered motor vehicles and the delivery, reception, and other handling operations of goods were considered complementary activities (page 689).</w:t>
      </w:r>
    </w:p>
    <w:p>
      <w:r>
        <w:t>On May 11, 2010, in light of the anticipated liberalization of these activities, representatives of the APV, the Works Council of the SEED, the management of the SEED, and stevedoring companies (LÍNEAS MARÍTIMAS ESPAÑOLAS S.A., BERGÉ MARÍTIMA S.L., ESTIBADORA GALLEGA S.A., TERMINALES MARÍTIMAS DE VIGO, S.L.U., TERMINALES MARÍTIMAS DEL ATLÁNTICO S.L.) reached an agreement (2010 Agreement) to maintain the activity reservation that existed until then for the activities that were to be liberalized (page 399). The 2010 Agreement stated:</w:t>
      </w:r>
    </w:p>
    <w:p>
      <w:r>
        <w:t>“[…] in light of the modification of Law 48/2003 that is being processed, which provides for the exemption of the handling of new cars, trucks, machinery, etc. from the port service of goods handling and its transformation into a commercial service, subject to the granting of the relevant license by the Port Authority of Vigo” (page 399).</w:t>
      </w:r>
    </w:p>
    <w:p>
      <w:r>
        <w:t>In this 2010 Agreement, it was stipulated that the APV must take into account the following when granting licenses:</w:t>
      </w:r>
    </w:p>
    <w:p>
      <w:r>
        <w:t>“1. The companies authorized to provide the commercial services related to the traffic of new vehicles, trucks, machinery, etc., will carry out such stevedoring work with personnel integrated into the census of the S.E.E.D, requesting them through a stevedoring company that is part of the S.E.E.D. of the port of Vigo.</w:t>
      </w:r>
    </w:p>
    <w:p>
      <w:r>
        <w:t>2. The companies authorized to provide the commercial services related to the traffic of new vehicles, trucks, machinery, etc., will carry out such stevedoring work with personnel integrated into the census of the SAGEP, requesting them through a stevedoring company that is part of the SAGEP of the port of Vigo” (emphasis added; page 399).</w:t>
      </w:r>
    </w:p>
    <w:p>
      <w:r>
        <w:t>Furthermore, the Agreement recognizes the validity and the intention to maintain the application of the SEED Agreement and that it would apply not only to the handling of vehicles but to any activity to which it was traditionally applied:</w:t>
      </w:r>
    </w:p>
    <w:p>
      <w:r>
        <w:t>“3. The current agreement of the S.E.E.D. of the Port of Vigo will apply to the activities in which the service of handling new vehicles, trucks, machinery, etc. will be provided, referring to the previous two points. As well as those that have traditionally been carried out up to date” (page 399).</w:t>
      </w:r>
    </w:p>
    <w:p>
      <w:r>
        <w:t>Finally, the text provided for its submission to the legal study of the APV, but it was not submitted until January 15, 2016. In the report of said Legal Service, dated February 16, 2016, it is indicated that the 2010 Agreement sought to evade the effects of a possible change in the regulatory framework by stipulating the obligation of the Port Authority to include in the authorizations to carry out such activity clauses that would impose the use by the authorized companies of personnel integrated into the census of the SEED of the Port of Vigo or of the SAGEP. It is added that it must be ruled out that the APV can, under the protection of Royal Legislative Decree 2/2011, establish such a condition, especially in relation to a commercial service (pages 403 to 408).</w:t>
      </w:r>
    </w:p>
    <w:p>
      <w:r>
        <w:t>On January 29, 2016, with the entry into force of the specifications prepared by the APV, the President of the Works Council of the SAGEP of Vigo sent a letter to its President reminding him that he had signed the 2010 Agreement “with the unions, Works Council of the SEED-SAGEP, stevedoring companies, and shipping companies where the stability of the work of the stevedores in the loading and unloading of vehicles on the ships was ensured. This agreement was materialized due to the risk that Law 2/2011 of September 5 posed for the activity of loading and unloading vehicles” (pages 397 – 398).</w:t>
      </w:r>
    </w:p>
    <w:p>
      <w:r>
        <w:t>3. Regime for the provision of complementary activities to the port service of goods handling at the Port of Vigo</w:t>
      </w:r>
    </w:p>
    <w:p>
      <w:r>
        <w:t>A. Service for the reception and delivery of goods</w:t>
      </w:r>
    </w:p>
    <w:p>
      <w:r>
        <w:t>These services are provided by four of the parties involved: LÍNEAS MARÍTIMAS ESPAÑOLAS S.A.; BERGÉ MARÍTIMA S.L.; TERMINALES MARÍTIMAS DE VIGO SLU AND PÉREZ TORRES MARÍTIMA S.L., and two companies linked to a fifth involved company ESTIBADORA GALLEGA S.A.: A. PÉREZ Y CÍA. S.L. and KALEIDO LOGISTICS S.L.</w:t>
      </w:r>
    </w:p>
    <w:p>
      <w:r>
        <w:t>It is considered proven that, except for TERMINALES MARÍTIMAS DE VIGO S.L.U., the companies providing this service do so with workers not belonging to the SAGEP.</w:t>
      </w:r>
    </w:p>
    <w:p>
      <w:r>
        <w:t>TERMINALES MARÍTIMAS DE VIGO S.L.U. is the holder of the administrative concession granted by the APV for the operation of the public container terminal located in the Guixar area of the Port of Vigo and carries out the delivery and reception of containers. In relation to the hiring of its personnel, this company provides a document from the APV dated July 2017 in which the APV states that, to carry out its functions of receiving and delivering containers, it has been resorting to personnel from the SAGEP and not to its own personnel as authorized by current regulations, given the pressures and demands that this group has been exerting and not due to any agreement with other competing companies (page 1238):</w:t>
      </w:r>
    </w:p>
    <w:p>
      <w:r>
        <w:t>“TERMINALES MARÍTIMAS DE VIGO, S.L.U., is the only company that carries out the tasks of receiving and delivering containers in the Port of Vigo. To carry out these tasks, this company has been resorting to personnel from the SAGEP, and not to its own personnel as authorized by the current Law on State Ports and Merchant Marine.</w:t>
      </w:r>
    </w:p>
    <w:p>
      <w:r>
        <w:t>It should also be noted that, according to the information we have, the reason why TERMINALES MARÍTIMAS DE VIGO, S.L.U., has been resorting to personnel from the SAGEP to carry out these activities is not the existence of any agreement with other competing companies (since no other company carries out this activity in the Port), but that the resort to personnel from the SAGEP to carry out the tasks of delivering and receiving containers in the Port is exclusively due to the pressures and demands that this group has been exerting, which are, on the other hand, well known.”</w:t>
      </w:r>
    </w:p>
    <w:p>
      <w:r>
        <w:t>B. Service for the loading and unloading of unregistered motor vehicles</w:t>
      </w:r>
    </w:p>
    <w:p>
      <w:r>
        <w:t>Law 33/2010 excludes this service from the scope of stevedoring.</w:t>
      </w:r>
    </w:p>
    <w:p>
      <w:r>
        <w:rPr>
          <w:b/>
        </w:rPr>
        <w:t>[Pages 25–27]</w:t>
      </w:r>
    </w:p>
    <w:p>
      <w:r>
        <w:t>The Agreement of 2010 aimed to nullify said legislative modification by obliging the APV to condition the granting of licenses on the reservation of said activity to workers of the SEED/SAGEP. From the entry into force of Law 33/2010 until the entry into force of the terms of reference for the provision of the commercial service of loading and unloading of unregistered vehicles approved in 2016 by the Board of Directors of the APV (that is, for six years), the service was provided under the license for the handling of goods by three stevedoring companies: BERGÉ MARÍTIMA SA, LÍNEAS MARÍTIMAS ESPAÑOLAS SA, and ESTIBADORA GALLEGA SA (folios 669, 770, and 771) employing personnel from the SAGEP (2010-2016): “all activities that are not considered port service for the handling of goods are being carried out by the licensed companies of the port service for the handling of goods […] under the same hiring regime as the activities that are part of said service” (emphasis added; folio 773).</w:t>
      </w:r>
    </w:p>
    <w:p>
      <w:r>
        <w:t>a. Agreement of June 12, 2013</w:t>
        <w:br/>
        <w:t>On April 17, 2013, a meeting took place between the APV, the stevedoring companies, the Works Council, and the Management of the SAGEP of Vigo as a consequence of the refusal to work by the stevedoring personnel “as long as the appointment of personnel at 08:00 hours and 12:30 hours was not modified.” In that meeting, it was agreed, in addition to the resumption of stevedoring tasks and other issues, to “open a period of meetings between the stevedoring companies and the port personnel of Vigo Estiba SAGEP, in order to reach agreements that improve labor relations in the port area” (folio 400). According to the APV, the stevedoring companies that signed said agreement are (folio 772):</w:t>
        <w:br/>
        <w:t>- TERMINALES MARÍTIMAS DE VIGO,</w:t>
        <w:br/>
        <w:t>- BERGÉ MARÍTIMA,</w:t>
        <w:br/>
        <w:t>- ESTIBADORA GALLEGA,</w:t>
        <w:br/>
        <w:t>- LÍNEAS MARÍTIMAS ESPAÑOLAS, and</w:t>
        <w:br/>
        <w:t>- PÉREZ TORRES MARÍTIMA.</w:t>
      </w:r>
    </w:p>
    <w:p>
      <w:r>
        <w:t>On June 12, 2013, the first of these meetings took place, whose purpose was to limit the hiring of personnel outside the SAGEP. Specifically, it was agreed that the assignment of personnel for the provision of the vehicle handling service would be carried out:</w:t>
      </w:r>
    </w:p>
    <w:p>
      <w:r>
        <w:t>“as it had been done until now, being able, if necessary, to incorporate external personnel up to a limit of 15 workers in the morning appointment, whether the normal or intensive shift” (emphasis added; folio 401).</w:t>
      </w:r>
    </w:p>
    <w:p>
      <w:r>
        <w:t>It was also established that:</w:t>
      </w:r>
    </w:p>
    <w:p>
      <w:r>
        <w:t>“in the afternoon appointment and subsequent ones, external personnel for the handling of cars may be incorporated up to a maximum of 15 external workers, once the staff of Vigo Estiba SAGEP had doubled. It is agreed that within 1 year the parties will evaluate the agreement in order to analyze its functioning” (emphasis added; folio 402).</w:t>
      </w:r>
    </w:p>
    <w:p>
      <w:r>
        <w:t>b. Approval by the APV of the terms of reference for the provision of the commercial service of loading and unloading of unregistered motor vehicles</w:t>
        <w:br/>
        <w:t>The terms of reference for the provision of the commercial service of loading and unloading of unregistered motor vehicles came into force on February 16, 2016, according to the APV. Within the conditions for the provision of the service, regarding human resources, the following was established:</w:t>
      </w:r>
    </w:p>
    <w:p>
      <w:r>
        <w:t>“1) Of Human Resources. The personnel involved in the service must have training and experience commensurate with their functions and must possess, at all times, the qualifications and certifications required by current regulations. Said personnel, in any case, shall not maintain any employment relationship with the Port Authority. Given the nature of the service, it is required that the drivers involved in the operation hold a valid driving license of class B or the one corresponding to the type of vehicle to be handled. Regarding the human resources to be employed in the activities of the commercial service of loading and unloading of unregistered motor vehicles, the stipulations in Article 155 of the TRLPEMM will be taken into account” (folio 711).</w:t>
      </w:r>
    </w:p>
    <w:p>
      <w:r>
        <w:t>According to the APV, the only license granted under these terms was in favor of BERGÉ MARÍTIMA. After the entry into force of Royal Decree-Law 8/2017, on May 14, 2017, the activity of loading and unloading of unregistered motor vehicles was reintegrated into the service of handling goods, which benefits, like the rest of the activities of free hiring, so the APV annulled the terms on July 21, 2017.</w:t>
      </w:r>
    </w:p>
    <w:p>
      <w:r>
        <w:t>V. LEGAL GROUNDS</w:t>
        <w:br/>
        <w:t>FIRST. COMPETENCE TO RESOLVE</w:t>
        <w:br/>
        <w:t>According to Article 5.1.c) of Law 3/2013, of June 4, creating the National Commission of Markets and Competition (LCNMC), the CNMC is responsible for “applying the provisions of Law 15/2007, of July 3, regarding conduct that prevents, restricts, and distorts competition.” Article 20.2 of the same law assigns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 Consequently, the competence to resolve this procedure corresponds to the Competition Chamber of the CNMC Council.</w:t>
      </w:r>
    </w:p>
    <w:p>
      <w:r>
        <w:t>SECOND. OBJECT OF THE RESOLUTION AND APPLICABLE REGULATIONS</w:t>
        <w:br/>
        <w:t>The Competition Chamber of the Council must resolve in this file—based on the instruction carried out by the DC as reflected in the report, the proposed resolution, and the subsequent reclassification carried out by the Chamber and submitted to the allegations of the parties—whether the investigated practices constitute an infringement of Article 1 of the LDC and Article 101 of the TFEU. Regarding the applicable regulations, the conduct recorded in the accredited facts has developed during the validity of Law 15/2007, on the Defense of Competition, given that the temporal scope to which the analyzed conduct is confined includes, at a minimum, from August 27, 2010, to December 31, 2016. In light of this, Law 15/2007 is the applicable norm to the present sanctioning procedure.</w:t>
      </w:r>
    </w:p>
    <w:p>
      <w:r>
        <w:t>On the application of Article 101 of the TFEU, this Chamber considers that both the SEED Agreement of 1996 and the subsequent Agreements of 2010 and 2013 are likely to produce effects on the internal market of the European Union and, consequently, to infringe Article 101 of the TFEU insofar as the alleged practices affect the operation of a key Spanish port for international trade, especially with EU countries. This is due to the strategic location of the port of Vigo for access and transit to Europe, America, Asia, and Africa. In the Annual Report of 2017 of the Port of Vigo, the APV highlights the following regarding international goods traffic:</w:t>
      </w:r>
    </w:p>
    <w:p>
      <w:r>
        <w:rPr>
          <w:b/>
        </w:rPr>
        <w:t>[Pages 28–30]</w:t>
      </w:r>
    </w:p>
    <w:p>
      <w:r>
        <w:t>“From the perspective of the origin and destination of the traffic, France, Morocco, China, Turkey, and the USA stand out, as together they account for almost 35% of the international loading and unloading traffic of the Port. Other countries, such as Belgium, South Africa, the United Kingdom, the Netherlands, and Argentina, also have a significant weight, representing together more than 16% of the international loading and unloading traffic of goods.”</w:t>
      </w:r>
    </w:p>
    <w:p>
      <w:r>
        <w:t>In its 2016 Report, it indicated that international trade represented 87.5% of the total traffic of goods for the Port of Vigo, with exchanges with EU countries constituting 30.05% of the total traffic compared to exchanges with origin/destination in Spain, which reached 12.5%.</w:t>
      </w:r>
    </w:p>
    <w:p>
      <w:r>
        <w:t>In this regard, it is recalled that the application of European competition rules when there is an impact on exchanges within the European Union is not discretionary for this body, but is imposed as an unavoidable obligation based on what is provided in Article 3.1 of Regulation 1/2003 of the Council of December 16, 2002, regarding the application of the competition rules provided in Articles 81 and 82 of the Treaty.</w:t>
      </w:r>
    </w:p>
    <w:p>
      <w:r>
        <w:t>All of this determines the application of Article 101 of the TFEU to the present file.</w:t>
      </w:r>
    </w:p>
    <w:p>
      <w:r>
        <w:t>THIRD. PROPOSAL FOR RESOLUTION OF THE INSTRUCTING BODY</w:t>
        <w:br/>
        <w:t>In the PCH, the DC considers that, since the entry into force of Law 33/2010, the conduct consisting of the adoption of agreements to exclusively reserve the provision of services for the personnel of the SAGEP of Vigo for (i) boarding and disembarking of unregistered motor vehicles and (ii) receipt and delivery of goods constitutes an infringement classified in Article 1 of the LDC and Article 101 of the TFEU. It holds UGT, CCOO, CIG, CGT, CEEP-OEPV, LÍNEAS MARÍTIMAS ESPAÑOLAS SA, BERGÉ MARÍTIMA SL, ESTIBADORA GALLEGA SA, TERMINALES MARÍTIMAS DE VIGO SLU, PÉREZ TORRES MARÍTIMA SL, the SAGEP, and the APV responsible for this infringement.</w:t>
      </w:r>
    </w:p>
    <w:p>
      <w:r>
        <w:t>The DC points out that in the field of stowage it is important to highlight both that the different reforms of the port regime that have been delimiting its material scope -such as Law 48/2003 and Royal Decree-Law 2/1986- and that Law 33/2010 exclude from the scope of stowage the aforementioned services considered complementary but which until that moment were considered included in the legal regime of stowage. It also explains that this exclusion implied a differentiation in the hiring regime of workers so that the service of handling goods is reserved for stevedores and requires the mediation of the SAGEP, while in the so-called complementary activities to stowage a regime of freedom of hiring workers is established without the need for mediation by the SAGEP.</w:t>
      </w:r>
    </w:p>
    <w:p>
      <w:r>
        <w:t>In light of this regulatory change, the DC understands that the maintenance of the validity of the SEED Agreement of 1996 and the Agreement adopted in 2010 aimed to circumvent what is provided in the current regulations and extend to all activities (stowage and complementary) the hiring restrictions that the Law only supports for the stowage model; that is, to extend to complementary tasks the model that requires the mediation of the SAGEP.</w:t>
      </w:r>
    </w:p>
    <w:p>
      <w:r>
        <w:t>The Agreement of 2013 does not include an absolute reservation, although, again contrary to the regulatory provisions, it limits the possibility of companies to hire personnel freely to cases of excess demand for the SAGEP workforce and always with a maximum limit of workers not belonging to the SAGEP. The DC considers that these Agreements do not take into account the quality and cost advantages that workers not belonging to the SAGEP can offer and are not in accordance with what is provided in Law 33/2010 and the subsequent TRLPEMM, which liberalize the hiring of workers for these activities.</w:t>
      </w:r>
    </w:p>
    <w:p>
      <w:r>
        <w:t>It adds that the recidivist nature of some trade union organizations that were sanctioned in the framework of file 2805/07 STEVEDORING COMPANIES, by Resolution of September 24, 2009, specifically CIG and CETM (which integrates CEEP-OEPV), for infringement related to facts similar to those analyzed in this file, which consisted of the signing and implementation of the IV Agreement for the regulation of Labor Relations in the Port Stevedoring Sector, which contained provisions that extended its application to third companies, preventing or hindering their access to the market for complementary services in the ports, should be highlighted.</w:t>
      </w:r>
    </w:p>
    <w:p>
      <w:r>
        <w:t>However, in the resolution proposal submitted to this Chamber, the instructing body modifies its conclusions and understands that the agreements under review do not fall within the scope of application of Articles 1 of the LDC and 101 of the TFEU, considering that they do not constitute agreements properly adopted between companies. The DC considers that, since these are negotiated agreements, within the SAGEP by the two parties involved, the company and its workers, they would be intra-company agreements of which the port authority (APV) would have been aware.</w:t>
      </w:r>
    </w:p>
    <w:p>
      <w:r>
        <w:t>The DC concludes that the Works Council does not meet the requirements established by the LDC to be an infringing subject, as it does not have the status of a legal entity and its members, who are natural persons (workers), also do not meet the status of executives nor hold any position of responsibility in the company (SAGEP). It adds that this problem of imputability also arises from the inability to prove the direct participation of the involved unions in the decisions made by the members of the Works Council of the SAGEP, despite knowing their affiliation and union representation.</w:t>
      </w:r>
    </w:p>
    <w:p>
      <w:r>
        <w:t>Regarding the stevedoring companies, the DC considers that it is also not possible to declare them responsible since the object and content of the analyzed agreements, by obliging to continue hiring personnel from the SAGEP, result in benefiting the workers of the SAGEP and to the detriment of their clients. For this reason, it understands that in a collusive agreement exclusively among the competing stevedoring companies in the provision of labor, they would have benefited from avoiding the monopoly of the supply of workers in the liberalized activity. This is why it argues that the SAGEP cannot be sanctioned either.</w:t>
      </w:r>
    </w:p>
    <w:p>
      <w:r>
        <w:t>As for the APV, as a signatory of the agreements, it understands that its conduct is also not susceptible to constituting an infringement of competition law by itself. It adds that its collaboration has been important in the investigation of the DC, although it regrets that it has not been more forceful in complying with the regulations and in ensuring the efficiency and competitiveness of the Port of Vigo.</w:t>
      </w:r>
    </w:p>
    <w:p>
      <w:r>
        <w:t>Despite all that has been stated, the DC acknowledges that the application of the agreements under review may have had effects contrary to free competition.</w:t>
      </w:r>
    </w:p>
    <w:p>
      <w:r>
        <w:t>By virtue of the proven facts that have just been transcribed and based on precedents from the Competition Authority, specifically the Resolution of the CNC of September 24, 2009, file 2805/07 Stevedoring Companies, this Competition Chamber, by agreement of May 31, 2018, considered that such facts should be subject to reclassification as they could constitute an infringement of Articles 1 of the LDC and 101 of the TFEU, classified as a very serious infringement in Article 62.4.a) of the LDC and liable to be sanctioned with a fine of up to 10% of the total turnover of the infringer in the previous financial year.</w:t>
      </w:r>
    </w:p>
    <w:p>
      <w:r>
        <w:t>In accordance with the provisions of Article 51.4 of the LDC, the new classification of the facts was submitted to the interested parties and to the DC so that within 15 days they could submit the allegations they deemed appropriate.</w:t>
      </w:r>
    </w:p>
    <w:p>
      <w:r>
        <w:t>As expressed in the factual background 12 of this resolution, between June 14 and June 25, 2018, all interested parties, as well as the APV, submitted allegations to the Agreement of reclassification, referral to the European Commission, and request for information. The DC did not submit allegations to the aforementioned agreement.</w:t>
      </w:r>
    </w:p>
    <w:p>
      <w:r>
        <w:rPr>
          <w:b/>
        </w:rPr>
        <w:t>[Pages 31–33]</w:t>
      </w:r>
    </w:p>
    <w:p>
      <w:r>
        <w:t>FOURTH. ASSESSMENT BY THE COMPETITION CHAMBER</w:t>
        <w:br/>
        <w:t>Following the submission to the involved parties of the new classification of the facts accredited in the PCH, carried out by this Chamber through the agreement of May 31, 2018, in the present resolution this Chamber must decide whether the conduct of the defendants analyzed in the file may constitute an infringement of Articles 1 of the LDC and 101 of the TFEU, classified as a very serious infringement in Article 62.4.a) of the LDC and therefore liable to be sanctioned with a fine of up to 10% of the total turnover of the infringer in the previous financial year, carried out through the successive agreements adopted in 1996, 2010, and 2013 for the exclusive reservation in favor of the personnel of the SAGEP of Vigo for the hiring of workers for the provision of complementary services for the loading and unloading of unregistered motor vehicles and for the receipt and delivery of goods, contrary to the provisions of Law 33/2010.</w:t>
      </w:r>
    </w:p>
    <w:p>
      <w:r>
        <w:t>1. Illegality of the conduct</w:t>
        <w:br/>
        <w:t>Article 1 of the LDC prohibits “any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of:</w:t>
        <w:br/>
        <w:t>a) The direct or indirect fixing of prices or other commercial or service conditions.</w:t>
        <w:br/>
        <w:t>b) The limitation or control of production, distribution, technical development or investments.</w:t>
        <w:br/>
        <w:t>c) The allocation of the market or sources of supply.</w:t>
        <w:br/>
        <w:t>[…]”.</w:t>
        <w:br/>
        <w:t>For its part, Article 101 of the TFEU includes a prohibition in terms similar to that included in Article 1 of the LDC.</w:t>
        <w:br/>
        <w:t>On the other hand, Article 1.2 of the LDC states that:</w:t>
        <w:br/>
        <w:t>“agreements, decisions and recommendations that, being prohibited under the provisions of paragraph 1, are not covered by the exemptions provided for in this Law, are null and void.”</w:t>
        <w:br/>
        <w:t>The application of the prohibition of Article 1 of the LDC requires, basically, that there is an agreement or conjunction of wills between at least two companies and that it has as its object or produces or may produce a restriction of competition in the market.</w:t>
      </w:r>
    </w:p>
    <w:p>
      <w:r>
        <w:t>This Chamber agrees with the legal assessment made by the instructing body in the PCH and considers that both the SEED Agreement of 1996 and the Agreements of 2010 and 2013 concluded between the parties constitute agreements between competing companies that had as their object a restriction on competition consisting of the creation of an exclusive reservation for the workers of the SEED/SAGEP of complementary activities to those of the stevedoring liberalized by Law 33/2010.</w:t>
      </w:r>
    </w:p>
    <w:p>
      <w:r>
        <w:t>A. Anticompetitive object of the agreements</w:t>
        <w:br/>
        <w:t>Law 33/2010 expressly excludes from the scope of stevedoring, and therefore from the reservation of activity linked to it by our legal system, a series of services that are considered complementary to the loading and unloading of goods: (i) the loading and unloading of unregistered motor vehicles and (ii) the delivery and receipt of goods.</w:t>
        <w:br/>
        <w:t>From the entry into force of this regulation, two different regimes for the hiring of workers are established depending on the affected activity: (i) the service of handling goods (except in the case of unregistered motor vehicles) is reserved for stevedores and requires mediation by the SAGEP and (ii) the complementary activities to stevedoring are governed by the principle of freedom to hire workers without the need, therefore, for mediation by the SAGEP.</w:t>
        <w:br/>
        <w:t>To escape the consequences of the regulatory change, both the maintenance of the validity of the SEED Agreement of 1996 and the Agreement of 2010 aimed for the signatory companies, regardless of what is established in the current regulations, to overlook the liberalization allowed by the Law. Thus, through an agreement, the parties commit to standardizing the conditions for hiring labor assuming that the service is provided by stevedores and with the mediation of the SAGEP also in the complementary tasks and in the stevedoring of unregistered motor vehicles. The Agreement of 2013 continues in the same line of limiting the liberalization required by the Law, although it maintains a non-absolute reservation of activity since the parties commit to allowing free hiring only in cases of excess demand over the SAGEP workforce (“once the SAGEP workforce has doubled”) and always limited to a maximum number of workers (15).</w:t>
        <w:br/>
        <w:t>In conclusion, both the SEED Agreement of 1996 (which continued to apply after the entry into force of Law 33/2010 and was in force until December 2016), as well as the Agreements of 2010 and 2013 aim to block or unduly restrict the hiring by companies of workers not linked to the SAGEP, eliminating the contractual autonomy of the operators present in the market and removing a factor of competition of extreme relevance allowed by the Law. Thus, the examined agreements deviate from the provisions of Law 33/2010 and the TRLPEMM, regulations that liberalize the hiring of workers for activities excluded from the service of handling goods (Articles 130.3.c and 141 of the TRLPEMM), offering freedom to companies to determine the composition of their workforce.</w:t>
        <w:br/>
        <w:t>These agreements increase the costs of complementary services to stevedoring and produce benefits both for the SAGEP and for the workers linked to it, since they are allowed to carry out certain activities in a monopoly regime and therefore obtain the rents inherent to any monopolistic activity, without any legal protection allowing it. It can also be considered that the agreement benefits the stevedoring companies, despite their allegations regarding the pressure exerted on them by the workers and that it evidently increases their operating costs, as it guarantees uniformity in the way the service is provided without the risk that any of the competing companies resort, in application of the current regulations, to hiring staff under more favorable conditions; that is, the agreement guarantees the harmonization in the way of providing services and eliminates the risk of competition between companies (at least in the part based on this relevant criterion) in a framework where they know in advance the labor hiring policy and the labor costs of their competitors, allowing them to homogenize structures and prices and maintain the existing status quo, eliminating a possible factor of competition among them based on the hiring of new workers not linked to the SAGEP. Furthermore, the application of the agreement provides the companies with the necessary social peace.</w:t>
        <w:br/>
        <w:t>This agreement on the establishment of the conditions for the provision of non-port services, assumed by the stevedoring companies, the SAGEP, the unions, and the APV has, like any agreement on the establishment of commercial conditions, serious implications for the end customers of port services, the importers and exporters, who will see the import and export of their products become more expensive due to a higher cost of these port services.</w:t>
        <w:br/>
        <w:t>Companies must determine how they carry out their operations individually, subject to the inherent uncertainty of a competitive regime, a situation that has not occurred in the present file as the signatory companies have agreed on their hiring policy for workers.</w:t>
        <w:br/>
        <w:t>As indicated by the Supreme Court in its judgment of March 8, 2016, issued in relation to file 2805/07 Stevedoring Companies, in reference to the application of Article 81 of the TCE (currently 101 of the TFEU), the purpose of such agreements between competing companies may also harm the interests of third companies:</w:t>
      </w:r>
    </w:p>
    <w:p>
      <w:r>
        <w:rPr>
          <w:b/>
        </w:rPr>
        <w:t>[Pages 34–36]</w:t>
      </w:r>
    </w:p>
    <w:p>
      <w:r>
        <w:t>“Therefore, we consider that the ruling of the Court of First Instance, regarding the recognition of the potentially harmful effects of Competition Law of the IV Agreement for the regulation of Labor Relations in the Port Stevedoring Sector, signed between ANESCO, CETM, CIG, and LAB, is in accordance with the doctrine of the Court of Justice of the European Union and the competence of the National Competition Commission to hold it responsible for the infringement of Article 1 of the Law on the Defense of Competition and Article 1 of the EC Treaty, as set forth in the judgment of March 3, 2011 (C-431/09), which -a sensu contrario- subjects to the full applicability of Article 81 of the Treaty Establishing the European Community those agreements concluded within the framework of collective negotiations between employers and workers that incorporate clauses not intended, by their object or nature, to improve the employment and working conditions of the affected workers, and whose ultimate design -as is the case in the present instance according to the sound reasoning of the adjudicating Court- is to seek to harm the interests of non-stevedoring companies by restricting their ability to carry out their complementary port service activities, as well as the rights of workers belonging to non-stevedoring companies.”</w:t>
      </w:r>
    </w:p>
    <w:p>
      <w:r>
        <w:t>Contrary to what was alleged by LÍNEAS MARÍTIMAS ESPAÑOLAS, which considers that the agreement examined in file 2805/07 should be differentiated from the one currently analyzed (folio 3676), the Chamber considers that the personal and functional scope of the agreement sanctioned in the same is practically identical to that analyzed in the present file.</w:t>
      </w:r>
    </w:p>
    <w:p>
      <w:r>
        <w:t>In conclusion, the Chamber considers that the three agreements examined from 1996, 2010, and 2013 have an object contrary to competition by collusively agreeing on the internal organization of the involved companies and improperly blocking or restricting their hiring of workers not belonging to the SAGEP, agreeing on the conditions for exercising one of the most relevant elements of their cost policy. Furthermore, they included various obligations of the APV regarding the issuance of licenses or authorizations to carry out activities in the port, imposing the use by the authorized companies of personnel included in the SEED census of the Port of Vigo or of the SAGEP. Thus, the Chamber considers that the signatory entities of the agreements (SAGEP of Vigo and the stevedoring companies charged in this file, in collaboration with the unions represented in the Works Committee of the SAGEP and the APV) have committed a very serious infringement of competition rules, specifically, of Article 1 of the LDC and Article 101 of the TFEU by having altered, without legal support, the functioning of the market for the provision of complementary stevedoring services and their exercise as well as the loading and unloading of unregistered motor vehicles in the Port of Vigo by imposing uniform and clearly restrictive conditions on competition in the hiring of individuals for the provision of the aforementioned non-port services.</w:t>
      </w:r>
    </w:p>
    <w:p>
      <w:r>
        <w:t>In response to the qualification as anti-competitive agreements of the three examined agreements, the various parties in the file present two main allegations. First, the very absence of an agreement, as there is no plurality of parties in it since it was adopted within the SAGEP. Second, the characterization of them as collective agreements of strictly labor nature, thus exempting them from the application of competition regulations. We will now analyze both issues.</w:t>
      </w:r>
    </w:p>
    <w:p>
      <w:r>
        <w:t>B. Multilateralism of the agreements</w:t>
        <w:br/>
        <w:t>The DC in its Proposal for Resolution considered that both the SEED Agreement of 1996 and the Agreements of 2010 and 2013 should be considered intra-company agreements as they were negotiated within the SAGEP by itself, the companies -which by legal mandate are part of its shareholding- and the workers linked to it. For this reason, the DC understood that it was not possible to consider the existence of an agreement.</w:t>
      </w:r>
    </w:p>
    <w:p>
      <w:r>
        <w:t>As already indicated in the reclassification agreement, this Chamber cannot share that argument nor the allegations of the parties in this regard (LÍNEAS MARÍTIMAS ESPAÑOLAS –folio 3675-; CIG folios 3666 to 3667; ESTIBADORA GALLEGA, folios 3646; OEPV, folios 3704 to 3706). The Chamber considers that the existence of a diversity of parties involved in the agreement acting with economic independence and organic autonomy and with full management and administration powers cannot be overlooked.</w:t>
      </w:r>
    </w:p>
    <w:p>
      <w:r>
        <w:t>As already indicated in the Reclassification Agreement, the SAGEP of Vigo, created under Law 33/2010, was, from that moment on, subject to private initiative as any type of public participation disappeared from its shareholding, becoming a public limited company. Its corporate purpose consists of managing the availability of workers contracted by it for the development of cargo handling activities that cannot be carried out with its own staff.</w:t>
      </w:r>
    </w:p>
    <w:p>
      <w:r>
        <w:t>In the share capital of the SAGEP, the companies that wish to provide cargo handling services and obtain the corresponding license participate mandatorily. In October 2016, five commercial entities participate in it: two public limited companies, in turn participated, two limited companies, and one single-member limited company: LÍNEAS MARÍTIMAS ESPAÑOLAS SA, ESTIBADORA GALLEGA SA, BERGÉ MARÍTIMA SL, PÉREZ TORRES MARÍTIMA SL, and TERMINALES MARÍTIMAS DE VIGO SLU. Despite this, there is overwhelming evidence of separation between such entities.</w:t>
      </w:r>
    </w:p>
    <w:p>
      <w:r>
        <w:t>The commercial companies, as already indicated, act with economic independence, organic autonomy, and with full management and administration powers. This is evident by verifying the different corporate purpose of each of them, their different scope of action, their different registered office, and their different organic structure and shareholding, and is reflected both in paragraphs 27 to 35 of the PCH and in the content of the responses made by them to the information requests made by the DC and the allegations presented by each of them.</w:t>
      </w:r>
    </w:p>
    <w:p>
      <w:r>
        <w:t>Furthermore, numerous pieces of evidence obtained during the investigation phase demonstrate the separation existing between the actions of the SAGEP of Vigo and the stevedoring companies. In fact, the SEED Agreement itself identifies in the first section of its Article 2 “Personal Scope,” on the employer's side, the SEED (now SAGEP of Vigo) on one side and the stevedoring companies on the other: “ART. 2.- PERSONAL SCOPE 1.- It will affect, as Companies, the State Society of Stevedoring and Unstevedoring of the Port of Vigo established under Royal Decree Law 2/86, and the Stevedoring Companies that have been entrusted with the management of the public service of stevedoring and unstevedoring” (emphasis added).</w:t>
      </w:r>
    </w:p>
    <w:p>
      <w:r>
        <w:t>Even in the representation for the negotiation of the agreement, three parties are recognized: the workers, the SEED (now SAGEP of Vigo), and the stevedoring companies. “In accordance with the provisions of Article 13 of the II Sectoral Agreement for the purposes of defining the legitimacy to negotiate agreements of a scope lower than the referred Sectoral Agreement, it is attributed to the representatives of the stevedores of special and common labor relations included in its scope of application, to the Stevedoring Society and to the Association of Stevedoring Companies of the port of Vigo on the employer's side” (folio 228; emphasis added).</w:t>
      </w:r>
    </w:p>
    <w:p>
      <w:r>
        <w:t>Also, in the composition of the Joint Committee, regulated in Article 7 of the SEED Agreement of 1996, a distinction is made between the representatives of the SAGEP of Vigo and those of the stevedoring companies: “it will be composed of eight (8) members; four (4) representing the workers, and another four (4) representing the Society and Companies, (2 representatives of the State Society and 2 from the signing Business Association) who will be appointed by their respective representations in the Negotiating Committee of this Agreement” (folio 213; emphasis added).</w:t>
      </w:r>
    </w:p>
    <w:p>
      <w:r>
        <w:t>For its part, the Agreement of 2010 also differentiates the different parties:</w:t>
      </w:r>
    </w:p>
    <w:p>
      <w:r>
        <w:rPr>
          <w:b/>
        </w:rPr>
        <w:t>[Pages 37–39]</w:t>
      </w:r>
    </w:p>
    <w:p>
      <w:r>
        <w:t>“Gathered the Stevedoring Companies, Port Authority of Vigo and the works council of the SEED and manager of the SEED” (folio 399; underlined added). In fact, it is signed on one side by the Manager of the SEED on behalf of it and by the representatives of the different stevedoring companies (folio 399). Finally, the Agreement of 2013 expresses similar terms: “gathered the President, Director, and Head of Operations of the Port Authority of Vigo with the stevedoring companies of the Port of Vigo, the Works Council of Vigo Estiba SAGEP and its Manager” (folio 400; underlined added). Moreover, the very existence of such agreements highlights the felt need by the parties to carry out a legal business that establishes the terms of service provision in a consensual manner considering the existence of interests that do not have to be opposed but certainly do not have to coincide.</w:t>
      </w:r>
    </w:p>
    <w:p>
      <w:r>
        <w:t>All of the above leads to the conclusion, as stated in the reclassification Agreement, that the fact that the SAGEP of Vigo is a partially owned company does not imply that it cannot reach anti-competitive agreements with the stevedoring companies - which are part of its shareholders by legal mandate - or even induce them to restrict competition by acting as a promoter or facilitator of an agreement among them. This Chamber believes that the SAGEP of Vigo constitutes the true center, the mechanism through which Article 1 of the LDC and Article 101 of the TFEU are infringed in this case. Thus, both the SEED Agreement of 1996 and the Agreements of 2010 and 2013 are merely agreements among market operators in which one party, the employers, have reached a common position to accommodate their internal structure and organization and, at the same time, close the market for complementary services to workers other than those linked to the SAGEP, ensuring a uniform mode of provision in which no operator succumbs to the temptation of, applying the current regulations, competing by hiring workers freely. In this way, competition in the provision of services is prevented, without support in the applicable regulations, and the allegations made by the parties (ESTIBADORA GALLEGA, folios 3646 and 3647) are unable to distort these facts.</w:t>
      </w:r>
    </w:p>
    <w:p>
      <w:r>
        <w:t>C. Non-labor nature of the agreements</w:t>
        <w:br/>
        <w:t>The second objection to the qualification as anti-competitive pacts of the three examined agreements defends the strictly labor nature that they would have, in the form of collective agreements exempt from the application of competition regulations.</w:t>
      </w:r>
    </w:p>
    <w:p>
      <w:r>
        <w:t>The parties' allegations particularly emphasize the collective agreement character of the SEED Agreement of 1996. PÉREZ TORRES MARÍTIMA states that the personal and functional scope of that Agreement merely transfers the provisions established in the II Framework Agreement for the Regulation of Labor Relations in the Port Sector to a lower scope (folio 3605). The SAGEP argues that the CNMC censures the agreements regarding complementary tasks despite the fact that, in its opinion, such agreements are of an extra-statutory labor nature and only bind the signatories (lacking normative scope erga omnes). This entity maintains that the agreements only aim to regulate the working conditions of the stevedores when they are already hired to carry out such activities by the stevedoring companies. Thus, it considers that these extra-statutory agreements do not affect the complementary services to loading and unloading as they are not imposed on the companies in any way since they only reach the signatories (folios 2974 to 2976).</w:t>
      </w:r>
    </w:p>
    <w:p>
      <w:r>
        <w:t>These allegations must be outright rejected, upon analyzing the facts that underpin this file. The first clarification that must be made is that, in coherence with what is established in the PCH, this file does not question the negotiation and signing of the SEED Agreement in 1996, but rather its application and validity from the entry into force of Law 33/2010 until December 2016, insofar as it infringes both what is established in that regulation and in the LDC. This Chamber has limited itself to assessing the impact on competition of certain aspects of the SEED Agreement of 1996; those that exceed the proper scope of a collective agreement that determines the labor conditions of port stowage, impacting the markets.</w:t>
      </w:r>
    </w:p>
    <w:p>
      <w:r>
        <w:t>Furthermore, it should be noted that this Chamber subjects to the analysis of competition rules only the part of the Agreement that -in contradiction with what is provided in Law 33/2010 and with its liberalizing impetus that seeks to achieve more competitive maritime transport- extends beyond its proper scope and unifies commercial conditions of the signing companies restricting their freedom to hire workers in areas where the regulation does not support the restriction. This Chamber does not evaluate, nor did the instructing body, aspects proper to labor regulation that must be analyzed by the labor authority. The analysis is limited to the task of preserving competition in the markets.</w:t>
      </w:r>
    </w:p>
    <w:p>
      <w:r>
        <w:t>The agreements subject to the file do not regulate the relationships between the company and its workers nor do they contain any reference to labor conditions, despite what the parties allege (LÍNEAS MARÍTIMAS ESPAÑOLAS, folio 3676; CCOO, folio 3693; UGT; folio 3734).</w:t>
      </w:r>
    </w:p>
    <w:p>
      <w:r>
        <w:t>As already mentioned in the Resolution of the Council of the CNC of September 24, 2009, File 2805/07, the Judgment of the Constitutional Court 136/1987, in the amparo appeal 267/1986, promoted by "Bimbo, Sociedad Anónima," against the judgment of the Central Labor Court, of February 3, 1986, issued in appeal no. 40/1985, the negotiating parties of a collective agreement do not have absolute freedom when setting the scope of application of the agreement, but are subject to limits and legal requirements, given that the agreement produces effects among all employers and workers included within its scope of application.</w:t>
      </w:r>
    </w:p>
    <w:p>
      <w:r>
        <w:t>As we have analyzed, the objective of these agreements is to fraudulently evade the application of the regulations that allow companies providing complementary services and carrying out loading and unloading of motor vehicles without registration to hire workers freely without being subject to the requirements established by the regulations for stowage services. Furthermore, they seek to ensure that all stevedoring companies undertake the commitment of non-competition in this specific factor. Nothing in the content of the provisions analyzed in this file regulates labor conditions of the workers. The term Collective Agreement is used to conceal an agreement of uniform determination of commercial conditions among competitors in a manner contrary to the possibilities offered by the sectoral regulations and consequently generating a competition infringement.</w:t>
      </w:r>
    </w:p>
    <w:p>
      <w:r>
        <w:t>As stated in the Resolution of the Council of the CNC of September 24, 2009, and reiterated by the instructing body, the Judgment of the Court of Justice of September 21, 1999, case C-67/96.- Albany International BV against Stichting Bedrijfspensioenfonds Textielindustrie.- Request for a preliminary ruling: Kantongerecht Arnhem - Netherlands (hereinafter Albany Judgment) denies the exclusion per se of collective agreements from the application of competition rules, imposing on competition authorities a prior examination of the nature and object of the agreement before concluding whether or not Article 101.1 of the TCE applies.</w:t>
      </w:r>
    </w:p>
    <w:p>
      <w:r>
        <w:t>The Viking Judgment, relating to restrictions on the freedom of establishment arising from the application of a collective agreement, considers that, while the aim of protecting workers constitutes a fundamental right that can justify, in principle, a restriction on one of the fundamental freedoms guaranteed by the Treaty, such measures must be appropriate to achieve the legitimate objective and must not go beyond what is necessary to achieve it. The Court does not support an exemption.</w:t>
      </w:r>
    </w:p>
    <w:p>
      <w:r>
        <w:rPr>
          <w:b/>
        </w:rPr>
        <w:t>[Pages 40–42]</w:t>
      </w:r>
    </w:p>
    <w:p>
      <w:r>
        <w:t>unconditional per se, from which it follows that it is not sufficient for the agreement to be negotiated between social interlocutors to be excluded from the scope of application of the Treaty rules, but that it must meet certain minimum requirements.</w:t>
      </w:r>
    </w:p>
    <w:p>
      <w:r>
        <w:t>Therefore, when the agreement or convention goes beyond those areas (such as issues related to wages, vacations, working hours, and the organization of work), the competition authorities, in accordance with the doctrine of the Albany Judgment, must analyze the nature and purpose of the same before deciding whether it falls under the competition rules or is excluded from them. In this analysis, they must pay special attention not only to the matters addressed by the convention but also to whether it imposes obligations on third parties or affects other markets in a manner not justified by the objective of collective bargaining.</w:t>
      </w:r>
    </w:p>
    <w:p>
      <w:r>
        <w:t>In this sense, it is evident that under the auspices of the SAGEP of Vigo, an agreement has been reached among the stevedoring companies to reserve complementary port services and the loading and unloading of unregistered motor vehicles for the workers who are members of the SAGEP. To carry out this agreement, they collaborated with the unions.</w:t>
      </w:r>
    </w:p>
    <w:p>
      <w:r>
        <w:t>The SEED Agreement of 1996 aims to be configured as a sectoral agreement with a coverage that, both in personal and functional terms, greatly exceeds the scope of the signatories, companies, and workers of the stevedoring sector. Regarding the personal scope, it establishes:</w:t>
      </w:r>
    </w:p>
    <w:p>
      <w:r>
        <w:t xml:space="preserve">“3.- It will also affect companies and workers who perform tasks described and/or included in the functional scope of this Agreement. </w:t>
        <w:br/>
        <w:t>4.- It will also affect companies and workers who, in the physical space of the port, carry out activities that, while not being public service, are related to those in Article 3.”</w:t>
      </w:r>
    </w:p>
    <w:p>
      <w:r>
        <w:t>The definition of the functional scope in Article 3 includes among the activities regulated by the Agreement those considered complementary:</w:t>
      </w:r>
    </w:p>
    <w:p>
      <w:r>
        <w:t>“This Agreement will regulate the labor relations between the S.E.E.D. of Vigo, the stevedoring companies, and the workers involved in carrying out the activities inherent to or constitutive of the Public Stevedoring and Unstevedoring Service and the complementary activities described in this Agreement. (…)”</w:t>
      </w:r>
    </w:p>
    <w:p>
      <w:r>
        <w:t>This provision differentiates between “public service activities” and “complementary activities.” Regarding the latter, it states the following:</w:t>
      </w:r>
    </w:p>
    <w:p>
      <w:r>
        <w:t>“Port tasks for the purposes of this Agreement will be the complementary tasks without the character of Public Service referred to in Article 6 of Royal Decree 371/1987, such as those related to the delivery and receipt of goods that, taking place in the physical space of the port, are directly linked to the transit of goods including the filling and emptying of containers, consolidation and deconsolidation of goods, grouping and counting.</w:t>
      </w:r>
    </w:p>
    <w:p>
      <w:r>
        <w:t>Complementary activities within the fishing dock will be carried out with port workers requested by legally established stevedoring companies to perform loading/unloading and handling of fish.”</w:t>
      </w:r>
    </w:p>
    <w:p>
      <w:r>
        <w:t>Therefore, the SEED Agreement of 1996, in the personal scope, establishes conditions that will affect all companies and their workers who are providing or intend to provide in the future the mentioned services. As for the functional scope, it expands the scope of port tasks and defines in a manner not covered by the Law the way of providing complementary activities.</w:t>
      </w:r>
    </w:p>
    <w:p>
      <w:r>
        <w:t>Consequently, it can be stated that the SEED Agreement of 1996, in the aspects analyzed here, is subject to competition regulations, given that its content exceeds labor issues and is limited to homogenizing elements that affect the production costs of all stevedoring companies, transferring the labor conditions of stevedoring to parallel markets where they do not apply. The National Court has already endorsed this legal interpretation in relation to a similar collective agreement reached in the stevedoring sector that was sanctioned by the CNMC in the Resolution of September 24, 2009, in its judgment of July 5, 2012 (case number 800/2009):</w:t>
      </w:r>
    </w:p>
    <w:p>
      <w:r>
        <w:t>“It is not necessary to analyze whether or not it is an agreement between companies since the Court of Justice has already stated that agreements concluded within the framework of collective negotiations between social interlocutors, aimed at improving employment and working conditions, should not be considered included, by reason of their nature and object, in the scope of application of Article 101 TFEU, paragraph 1 (the Albany judgments, paragraph 60; Brentjens, paragraph 57, and Drijvende Bokken, paragraph 47; judgments of September 12, 2000, Pavlov and others, C-180/98 to C-184/98, as well as September 21, 2000, van der Woude, C-222/98, paragraph 22). Therefore, a sensu contrario, if those requirements are not met, they are included in the scope of application of Article 101 TFEU, paragraph 1.”</w:t>
      </w:r>
    </w:p>
    <w:p>
      <w:r>
        <w:t>This interpretation has been confirmed by the Supreme Court in its judgment of March 8, 2016:</w:t>
      </w:r>
    </w:p>
    <w:p>
      <w:r>
        <w:t>“The first ground for cassation, based on the infringement of Article 1 of Law 16/1989, of July 17, on the Defense of Competition and Article 81 of the Treaty Establishing the European Community, cannot prosper, as we reject that the Court of First Instance has made an erroneous or inadequate interpretation of these provisions by stating that the Agreement signed on July 26, 2007, between the National Association of Stevedoring and Shipping Companies (ANESCO), the State Coordinator of Maritime Workers (CETM), the Galician Interunion Confederation (CIG), and Laginle Abertzaleen Batzordeak (LAB), for the regulation of labor relations in the stevedoring sector, in that it extends its scope of application to both companies not dedicated to or related to stevedoring, as well as to workers providing services in other companies, and to activities and tasks complementary to those of stevedoring and unstevedoring of vessels, constitutes potentially harmful conduct, by its object, to free competition, which has produced real effects on competitors, providers of complementary port services, by disincentivizing non-stevedoring companies from entering the affected market, which enables the National Competition Commission to apply the sanctioning regime provided for in the Competition Defense Law, imposing the corresponding sanction, as responsible for the infringement, taking into account the established criteria, in accordance with the provisions of Article 10 of the aforementioned legal text” (emphasis added).</w:t>
      </w:r>
    </w:p>
    <w:p>
      <w:r>
        <w:t>For this reason, the allegations of the parties regarding both the agreements not having the object or effect of restricting competition (LÍNEAS MARÍTIMAS ESPAÑOLAS, pages 3679-3682) and the lack of competence of the CNMC to judge the analyzed conduct (CIG, pages 3663 to 3664) cannot be accepted. In the words of the Supreme Court (judgment of March 8, 2016, rec. Cassation no. 1666/2013):</w:t>
      </w:r>
    </w:p>
    <w:p>
      <w:r>
        <w:t>“In this sense, it is pertinent to highlight that the Social Chamber of the Supreme Court, in the judgment of November 11, 2010 (RC 53/2009), has confirmed the nullity of Articles 2.1.1, 2.1.2, 2.2, 3.2.3, 3.25, 3.2.7, and 3.2.10 of the IV Agreement for the regulation of Labor Relations in the Port Stevedoring Sector, which regulate the personal and functional scopes of the Collective Agreement, as declared by the Social Chamber of the National Court in the judgment of July 1, 2009, still maintaining its extra-statutory effectiveness, after a detailed and solid analysis of the regulatory legislation of the port sector contained in Law 48/2003, of November 26, on the economic regime and provision of services of ports of general interest, which implicitly evidences the interest of stevedoring and unstevedoring companies to maintain the current status quo, restricting the play of free competition, trying to extend the scope of application of the Collective Agreement signed to areas that exceed their legitimacy to negotiate” (emphasis added).</w:t>
      </w:r>
    </w:p>
    <w:p>
      <w:r>
        <w:rPr>
          <w:b/>
        </w:rPr>
        <w:t>[Pages 43–45]</w:t>
      </w:r>
    </w:p>
    <w:p>
      <w:r>
        <w:t>In conclusion, the Chamber considers that the application after 2010 of the 1996 agreement and the agreement reached in 2013 cannot be considered covered by labor regulation. These are agreements between economic operators (competing companies and unions) that fall within the scope of Article 1 of the LDC by disguising what are actually collusive agreements under the guise of collective bargaining, whereby the application of labor conditions and hiring requirements for certain personnel that are legal in a specific area (port operations) is agreed upon for sectors where such constraints do not exist. This conduct unnecessarily increases the cost of service provision - thus affecting users - limits the entry into the labor market of workers who could legitimately be hired to provide the service, and hinders competition among stevedoring companies to the extent that the agreements standardize the manner of service provision in an element that constitutes a very significant percentage of their cost structure. All of this results in a reduction of the competitiveness of the port where this conduct is applied and generates at least a risk of traffic diversion to competing ports.</w:t>
      </w:r>
    </w:p>
    <w:p>
      <w:r>
        <w:t>2. Duration of the conduct</w:t>
        <w:br/>
        <w:t>Regarding the duration of the infringing conduct, according to the evidence in the file, this Chamber considers that its start date would be the date of adoption of the 2010 Agreement, that is, May 11, 2010, insofar as it was adopted to limit the free hiring of workers in the loading and unloading of unregistered motor vehicles and in the delivery, reception, and other handling operations of goods (page 689) in light of the imminent modification of Law 48/2003, which would lead to the approval of Law 33/2010 (page 399). However, considering that the entry into force of the aforementioned Law 33/2010 occurred on August 27, 2010, in favor of the alleged infringers, it is deemed appropriate to take this second date as the start date of the infringing conduct. The conduct has persisted over time at least until December 31, 2016, given that, as has been evidenced in the file, the SEED Agreement was extended year after year until in the meeting held on October 20, 2016, between the stevedoring companies of the Port of Vigo, the Works Council of the SAGEP, and the SAGEP of Vigo, the latter proposed to denounce the SEED Agreement, which would remain in force until December 31, 2016 (pages 936 and 938). Therefore, the duration of the collusive conduct is, in general, 6 years and four months (from August 27, 2010, to December 31, 2016).</w:t>
      </w:r>
    </w:p>
    <w:p>
      <w:r>
        <w:t>Some of the entities involved have made allegations regarding the validity of the SEED Agreement of 1996. ESTIBADORA GALLEGA states that the SEED Agreement is not in force nor applicable since September 27, 1999, given that on that date the III Agreement for the Regulation of Labor Relations in the Port Sector (III Agreement) was signed and that the 2010 agreement has never been applied or been in force. These assertions contradict not only the proven facts but even the allegations of other stevedoring companies that, for example, accept the application and validity of said agreements based on the principle of legitimate trust and in good faith (PÉREZ TORRES MARÍTIMA – page 3607; LÍNEAS MARÍTIMAS ESPAÑOLAS – pages 3682 to 3683) or that constitute the body regulating all the working conditions of the workers of the SAGEP (CCOO, page 3693). The proven facts, as previously mentioned, demonstrate the validity of both Agreements. Firstly, there is no record in the file, nor does the alleging party provide any evidence, that the SEED Agreement has been modified or rendered inapplicable given the content of the III Agreement. On the contrary, there is direct evidence of its validity. Thus, in the meeting held on October 20, 2016, between the stevedoring companies of the Port of Vigo, the Works Council of the SAGEP, and the SAGEP of Vigo, the latter proposed to denounce the SEED Agreement of 1996, a denunciation that would make no sense if it were not in force. In fact, the minutes of the meeting indicate that what is being denounced is the "validity" of the SEED Agreement of 1996.</w:t>
      </w:r>
    </w:p>
    <w:p>
      <w:r>
        <w:t>"I address you, on behalf of VIGO ESTIBA S.A. GESTION DE ESTIBADORES PORTUARIOS (SAGEP), to inform you that through this letter we come to denounce the validity of the extra-statutory Collective Agreement that has been applied, which came into force on 01/01/1996, extending its validity until 31/12/1998 and was tacitly extended year after year" (emphasis added; page 936). Moreover, in that same minute, it is indicated that it will cease to apply on 31/12/2016: "Therefore, and in accordance with Article 4 of said pact, we inform you, with a minimum notice of 2 months, that upon making this denunciation, the Agreement will end and lose its validity on 31/12/2016, date on which it will cease to apply, moving to apply the 'IV Agreement for the regulation of labor relations in the port stevedoring sector' (Resolution of the General Directorate of Employment of 17/01/2014, BOE 30/01/2014)" (emphasis added; page 936). The fact, moreover, that it is indicated that the IV Agreement for the regulation of labor relations in the port stevedoring sector, in force since January 17, 2014, will be applied constitutes an additional manifestation of the application of the SEED Agreement of 1996, even prioritizing it over the application of national agreements for the regulation of labor relations in the port stevedoring sector. Therefore, the file sufficiently demonstrates that the SEED Agreement of 1996 would maintain its validity until December 31, 2016, as evidenced by the content of pages 936 and 938, which contain the signatures of the attendees at the aforementioned meeting: the stevedoring companies of the Port of Vigo, the members of the Works Council of Vigo Estiba SAGEP, advisors, and its manager. Additionally, the file also shows how the SEED Agreement of 1996 was indeed denounced by the SAGEP of Vigo before the Conselleria de Economia, Emprego e Industria of the Xunta de Galicia on October 21, 2016 (page 938).</w:t>
      </w:r>
    </w:p>
    <w:p>
      <w:r>
        <w:t>Regarding the validity of the 2010 Agreement, again the facts evidenced in the file show that, at least, as of January 29, 2016, it remained in force. Thus, on that date, with the entry into force of the documents prepared by the APV, the President of the Works Council of the SAGEP of Vigo sent a letter to the President of the APV reminding him that the APV had signed the 2010 Agreement which ensured the job stability of the stevedores in the loading and unloading of vehicles on ships, urging the APV to comply with it (pages 397 and 398). Therefore, the allegations of ESTIBADORA GALLEGA regarding the duration of the conduct must be dismissed.</w:t>
      </w:r>
    </w:p>
    <w:p>
      <w:r>
        <w:t>3. Effects of the conduct</w:t>
        <w:br/>
        <w:t>The agreements analyzed in this file aimed to harmonize the commercial conditions for the provision of services referred to as complementary and those related to the loading and unloading of unregistered motor vehicles among the stevedoring companies, preventing or restricting the hiring of workers not linked to the SAGEP and with its mediation. Therefore, this is an infringement by object. The now-defunct CNC indicated the same in the Resolution of the CNC of September 24, 2009, (File 2805/07 Stevedoring Companies), considering the special potential for distortion of competition of the analyzed conduct. This is so to the extent that the type of restriction that the conduct entails, in itself, allows for the presumption of negative effects for the market. This argument was supported by the National Court in its judgment of July 5, 2012, issued in relation to the aforementioned resolution, in response to the allegations made by ANESCO regarding the absence of effects in the market, which states:</w:t>
      </w:r>
    </w:p>
    <w:p>
      <w:r>
        <w:rPr>
          <w:b/>
        </w:rPr>
        <w:t>[Pages 46–48]</w:t>
      </w:r>
    </w:p>
    <w:p>
      <w:r>
        <w:t>“Regarding the absence of effects in the market. First, it must be noted that this is a potentially harmful conduct by its object; therefore, for the infringement to exist, it is sufficient that the conduct is specifically capable of restricting competition, taking into account the legal and economic context in which such conduct occurs. Thus, in this case, it will be taken into account not to determine the existence of an infringement but to assess its severity. As stated in the judgment of the Court of Justice of the European Communities of September 3, 2009, C-534/07 P 81, "Although the existence of specific repercussions of the infringement is not a necessary element to classify the infringement as very serious in the case of an agreement that has an object contrary to competition, the additional consideration of that element allows the Commission to increase the starting amount of the fine above the minimum amount provided" or the judgment of June 4, 2009, C-8/2008, "it is not necessary to examine the effects of a concerted practice when its object contrary to competition has been established." The question of whether such an effect actually occurs and, if so, to what extent, can only be relevant for calculating the amount of fines and the rights to compensation for damages" (emphasis added).</w:t>
      </w:r>
    </w:p>
    <w:p>
      <w:r>
        <w:t>It is therefore not possible to accept the allegations of TERMINALES MARÍTIMAS DE VIGO regarding: (i) that it could not have infringed Articles 1 of the LDC and 101 of the TFEU because it is the only company that can carry out "delivery and reception of containers" and, therefore, has no competing companies, and (ii) that any potential harm to third parties is limited given that the APV has established maximum rates for the services provided by TERMINALES MARÍTIMAS DE VIGO, making it difficult for it to pass on that higher cost to its clients, thus no illicit benefit has existed. It is emphasized that in the present file, TERMINALES MARÍTIMAS DE VIGO is sanctioned for the adoption of anti-competitive agreements (extension of the validity of the SEED agreement of 1996 through the Agreement of 2010 and Agreement of 2013), which have standardized the market and prevented or restricted the hiring of workers without the intermediation of the SAGEP. Agreements that TERMINALES MARÍTIMAS DE VIGO acknowledges having signed (pages 3745 to 3748).</w:t>
      </w:r>
    </w:p>
    <w:p>
      <w:r>
        <w:t>The SAGEP claims that it is not aware of any company, licensed and/or authorized, that has been denied access to the shareholding of the SAGEP or that has been denied any service. This allegation is irrelevant considering the conduct attributed to the different operators.</w:t>
      </w:r>
    </w:p>
    <w:p>
      <w:r>
        <w:t>For an agreement to be classified as restrictive by its object, it is not necessary for it to have been applied or implemented successfully, nor that it is expressly included in the wording of Article 1 of the LDC or Article 101 of the TFEU, nor that there is an analogous precedent to the facts of the case in question. Only if it is concluded, according to the above, that an agreement is not restrictive by its object, may the competition authority analyze whether it is restrictive by its effects.</w:t>
      </w:r>
    </w:p>
    <w:p>
      <w:r>
        <w:t>Indeed, as the Audiencia Nacional states in its judgment of November 19, 2015, FD 6, citing the judgment of the CJEU of June 4, 2009, in case C-9/08, T-Mobile, paragraphs 28 to 30: “Regarding the delimitation of concerted practices that have an object contrary to competition and those that have an effect contrary to competition, it should be recalled that the object and the effects contrary to competition are not cumulative but alternative conditions for assessing whether a practice falls within the prohibition of Article 81 EC, paragraph 1. It is established jurisprudence, since the judgment of June 30, 1966, LTM (56/65, Rec. pp. 337 et seq., especially p. 359), that the alternative nature of this requirement, as indicated by the conjunction "or," first leads to the need to consider the object itself of the concerted practice, taking into account the economic context in which it is to be applied. However, if the analysis of the content of the concerted practice does not reveal a sufficient degree of harmfulness regarding competition, it is then necessary to examine the effects of the agreement and, to proceed with its prohibition, require that the elements proving that the play of competition has been, in fact, either impeded, restricted, or significantly distorted (see, in this sense, the judgment Beef Industry Development Society and Barry Brothers, previously cited, paragraph 15).”</w:t>
      </w:r>
    </w:p>
    <w:p>
      <w:r>
        <w:t>It is also not possible to estimate the allegations of ESTIBADORA GALLEGA, which claims that the SEED Agreement of 1996 has not closed the market for complementary services and that it itself provides complementary services with personnel not belonging to the SAGEP (pages 3649 and 3650). This assertion is contradictory to the information provided by the same company, which claims to provide that service with personnel from the SAGEP of Vigo (page 1143) in response to the request for information from the DC of June 19, 2017, and in its allegations to the Requalification Agreement (pages 3649 and 3650).</w:t>
      </w:r>
    </w:p>
    <w:p>
      <w:r>
        <w:t>In the present case, therefore, it must be taken into account that the conduct attributed produced effects to the extent that it was implemented. The evidence in the file demonstrates that both the SEED Agreement and the Agreement of 2010 were implemented in such a way that they had effects for at least six years (the former was reported in October 2016 and was in force until December 2016, and the 2010 agreement, as TERMINALES MARÍTIMAS DE VIGO claims, has not been formally canceled – pages 911 and 912) and that the Agreement of 2013 was in effect for three years (pages 936 and 938).</w:t>
      </w:r>
    </w:p>
    <w:p>
      <w:r>
        <w:t>In any case, it can be stated that the existence of the aforementioned agreements has undoubtedly had a deterrent effect on any company that would have wanted to provide complementary services in the Port of Vigo due to the obligation to be subject to the conditions of both the SEED Agreement of 1996 and those of 2010 and 2013. This may have generated traffic deviations due to the impossibility of competing on prices arising from the agreements not to apply the liberalization measures of the services covered by the regulations.</w:t>
      </w:r>
    </w:p>
    <w:p>
      <w:r>
        <w:t>In fact, according to the APV, that is what happened in relation to the incident that gives rise to the present file, that is, the auction called by the shipping company MAERSK for the loading and unloading of containers between the Galician ports of Vilagarcía, Marín, and Vigo for its unloadings between 2016/2017, in which it is indicated that it will only be carried out where there are conditions of free competition and in which the Marín terminal is awarded (page 23). According to the APV, this is because in the Port of Vigo, loading and unloading operations must be carried out 100% by SAGEP workers, while in the Port of Marín, the SAGEP workforce is very small and almost all work is performed by workers not belonging to it, with unit costs per worker below those of Vigo (page 37).</w:t>
      </w:r>
    </w:p>
    <w:p>
      <w:r>
        <w:t>As the Supreme Court indicates in its judgment of March 8, 2016, regarding file 2805/07 Estibadoras Companies (cassation appeal no. 1666/2013), the objective of these agreements is to harm the interests of non-stevedoring companies and workers: “Therefore, we consider that the ruling of the Court of First Instance, regarding recognizing the potentially harmful effects of Competition Law of the IV Agreement for the regulation of Labor Relations in the Port Stevedoring Sector, signed between ANESCO, CETM, CIG, and LAB, is in accordance with the doctrine of the Court of Justice of the European Union and the competence of the National Competition Commission to hold it responsible for the infringement of Article 1 of the Law on Defense of Competition and Article 1 of the Treaty.”</w:t>
      </w:r>
    </w:p>
    <w:p>
      <w:r>
        <w:rPr>
          <w:b/>
        </w:rPr>
        <w:t>[Pages 49–51]</w:t>
      </w:r>
    </w:p>
    <w:p>
      <w:r>
        <w:t>CE, as set forth in the judgment of March 3, 2011 (C-431/09), which -a sensu contrario- subjects to the full applicability of Article 81 of the Treaty Establishing the European Community those agreements concluded within the framework of collective negotiations between employers and workers that incorporate clauses not intended, by their object or nature, to improve the employment and working conditions of the affected workers, and whose ultimate design -as is the case in the present instance according to the sound reasoning of the adjudicating Court-, is to seek to harm the interests of non-stevedoring companies by restricting their ability to carry out their complementary port service activities, as well as the rights of workers belonging to non-stevedoring companies. It is therefore not possible to accept the allegations made by LÍNEAS MARÍTIMAS ESPAÑOLAS regarding the agreements adopted not having the object or effect of restricting competition (pages 3679 to 3682) nor those of BERGÉ MARÍTIMA concerning the agreements not being restrictive of competition by object or effects and that, in any case, they were pro-competitive (page 3787). The agreements sought, precisely, to force all stevedoring companies to apply the regime of port services in areas where they might not do so, thus avoiding competition among them and generating a uniformity not supported by the Law of a relevant element of their cost structure, with the consequent increase in the price of services; their negative effect on workers who could not be hired due to the unlawful restriction, and the possible diversion in traffic that necessarily impacts the competitiveness of the port. The same can be said about the allegations of ESTIBADORA GALLEGA regarding the assertion that the only beneficiaries of these agreements were the workers and not the companies (page 3646). Indeed, the agreement benefits some workers (stevedores) over others (those not linked to the SAGEP) to the extent that it imposes the hiring of some to the detriment of others, and this has an impact on the cost structure of the stevedoring companies. The negative cost effect of this decision is minimized by the stevedoring companies (regardless of the possible repercussion on prices to customers) precisely through the sanctioned agreements that ensure the homogenization of the commercial conditions for the provision of the service among all those operating in the port, that is, through a collusive pact.</w:t>
      </w:r>
    </w:p>
    <w:p>
      <w:r>
        <w:t>4. Responsibility</w:t>
        <w:br/>
        <w:t>This Chamber considers the existence of an infringement of Article 1 of the LDC and 101 of the TFEU to be established, consisting of the adoption of agreements aimed at unifying the method of hiring workers from competing companies and reserving exclusively in favor of the personnel of the SAGEP of Vigo (or significantly restricting the alternative) the hiring of workers for the provision of services of (i) loading and unloading of unregistered motor vehicles and, (ii) receipt and delivery of goods, since the entry into force of Law 33/2010. In light of the established facts, the evidence, and the other elements of judgment contained in the file, and that the allegations presented have not been able to disprove, the following are responsible for said infringement:</w:t>
        <w:br/>
        <w:t>- Five stevedoring companies:</w:t>
        <w:br/>
        <w:t>LINEAS MARÍTIMAS ESPAÑOLAS, S.A.;</w:t>
        <w:br/>
        <w:t>BERGÉ MARÍTIMA, S.L.;</w:t>
        <w:br/>
        <w:t>ESTIBADORA GALLEGA, S.A.;</w:t>
        <w:br/>
        <w:t>TERMINALES MARÍTIMAS DE VIGO, S.L.U.;</w:t>
        <w:br/>
        <w:t>PÉREZ TORRES MARÍTIMA, S.L.</w:t>
        <w:br/>
        <w:t>- The SAGEP of Vigo</w:t>
        <w:br/>
        <w:t>- Five unions:</w:t>
        <w:br/>
        <w:t>Unión General de Trabajadores (UGT);</w:t>
        <w:br/>
        <w:t>Comisiones Obreras (CCOO);</w:t>
        <w:br/>
        <w:t>Confederación Intersindical Galega (CIG);</w:t>
        <w:br/>
        <w:t>Coordinadora Estatal de Estibadores Portuarios — Organización de Estibadores del Puerto de Vigo (CEEP-OEPV);</w:t>
        <w:br/>
        <w:t>Confederación General del Trabajo (CGT), and</w:t>
        <w:br/>
        <w:t>- The Port Authority of Vigo</w:t>
        <w:br/>
        <w:t>Having established and qualified the conduct as an infringement by object of Article 1 of the LDC, Article 63 of the same regulation conditions the exercise of the sanctioning power regarding fines by the Competition Authority on the presence in the infringing subject of intent or negligence in the commission of the alleged conduct. In this regard, as various Competition Authorities have recognized (see, among others, the Resolution of the CNC of September 24, 2009, File 2805/07 Stevedoring Companies), since we are dealing with an infringement by object, it is not necessary to demonstrate subjective intent, since, even if that restriction is not sought, the conduct is capable of achieving it.</w:t>
      </w:r>
    </w:p>
    <w:p>
      <w:r>
        <w:t>However, in the present case, this Chamber considers that the conduct is intentional since the evidence shows how the mentioned subjects were aware of the scope of the applicable legal regulations and the effects that their conduct had on the market. Thus, in the very Agreement of 2010, it is acknowledged that it was adopted “in light of the modification of Law 48/2003 that is being processed” (page 399), a fact reflected in the Agreement itself in which, moreover, reference is made to the continuity of the application of the SEED Agreement of 1996. Another piece of evidence is found in the letter that the President of the Works Council sent to the APV on January 29, 2016, that is, the day before the APV's approval of the specifications related to the provision of the service of loading and unloading unregistered motor vehicles, in which he reminds them of the existence of the Agreement of 2010 and in which it is expressly stated “Said agreement [referring to the Agreement of 2010] was materialized due to the risk that Law 2/2011 of September 5 posed for the activity of loading and unloading vehicles.”</w:t>
      </w:r>
    </w:p>
    <w:p>
      <w:r>
        <w:t>However, the following observations can be made regarding the responsibility of certain subjects.</w:t>
      </w:r>
    </w:p>
    <w:p>
      <w:r>
        <w:t>A. Responsibility of the unions</w:t>
        <w:br/>
        <w:t>First, this Chamber does not overlook the relevance of the right to collective bargaining as a tool that allows workers to defend their interests. However, as we have previously developed in detail, in this case, we are not dealing with agreements that regulate labor conditions, but with the attempt to extend those contained in a legal reservation to areas where they are not applicable, imposing the homogenization of commercial conditions in a manner contrary to law. The execution of this conduct is mediated by agreements between competing companies and representatives of the stevedores, so in this file, the responsibility of the unions deserves special mention. The concept of a company in the field of competition is very broad and encompasses any entity that engages in economic activity regardless of its legal status or mode of financing, as stated in the Albany Judgment in paragraph 77, referring to the repeated jurisprudence of the CJEU. Therefore, in certain cases and under certain conditions, unions may bear responsibility for their participation as necessary collaborators in the introduction of restrictions on competition in the markets. The now-defunct CNC already ruled on unions as economic operators for the purposes of competition rules in the Resolution of September 24, 2009, in file 2805/07 Stevedoring Companies (confirmed by the National Court and the Supreme Court), in the terms used by the TDC in the Resolution of the Court of December 16, 1996, in case 377/96, Bread of...</w:t>
      </w:r>
    </w:p>
    <w:p>
      <w:r>
        <w:rPr>
          <w:b/>
        </w:rPr>
        <w:t>[Pages 52–54]</w:t>
      </w:r>
    </w:p>
    <w:p>
      <w:r>
        <w:t xml:space="preserve">Barcelona (final after the judgment of the National Court of September 10, 1999), in which it was stated the following:  </w:t>
        <w:br/>
        <w:t xml:space="preserve">“In this regard, the Court considers that it cannot deny the unions the status of economic operators by principle. In each case, it must be analyzed whether they have acted in defense of their own interests or outside of them, in which case they could incur in the prohibitions established in the regulations governing free competition” (emphasis added).  </w:t>
        <w:br/>
        <w:t xml:space="preserve">This interpretation was endorsed by the National Court in its judgment of September 30, 2009 (appeal number 815/2009), issued in relation to the aforementioned file 2805/07 Stevedoring Companies:  </w:t>
        <w:br/>
        <w:t xml:space="preserve">“the litigation debates whether the appealing Union can be considered a 'company' and both this Chamber and the Supreme Court have resolved on the circumstance that any economic agent is subject to the competition defense regulations, with reference to any entity acting in the market, including public administrations themselves. The contested resolution correctly distinguishes, in the opinion of this Chamber, between the activity of union representation of workers in the negotiation scope that corresponds to the plaintiff and that which does not correspond to it, citing the judgment of the Constitutional Court 136/1987 which establishes that 'the negotiating parties of a collective agreement do not have absolute freedom when setting the scope of application of the agreement, but are subject to limits and legal requirements.' Thus, the CNC clearly distinguishes between the aspects of the IV Agreement that pertain to collective bargaining between the representatives of the stevedores and the stevedoring companies within the scope reserved for them by the Ports Law, and those other aspects, situated outside the legal authorization, and while it does not analyze the former, it does investigate, define, and ultimately sanction the latter.  </w:t>
        <w:br/>
        <w:t xml:space="preserve">The Commission also uses a broad criterion of company, for example, in the Commission Decision of April 2, 2003, (Case COMP/C38279/F3.- French beef), in point 112 it states: “The Commission recognizes the importance of trade union freedom which, as highlighted by the FNSEA, is contemplated in paragraph 1 of Article 12 of the Charter of Fundamental Rights of the European Union (164). In particular, the Commission does not underestimate in any way the mission of information, advice, and defense of professional interests that falls to professional organizations. However, such organizations exceed the limits of this mission when they assist in the conclusion and application of agreements that do not take into account public order regulations, such as competition rules.” (emphasis added).  </w:t>
        <w:br/>
        <w:t xml:space="preserve">This is, in the opinion of this Chamber, what has occurred in the present file. The unions, by signing the aforementioned agreements, have collaborated in the collusive conduct by demanding that the market be uniformed by preventing stevedoring companies from freely hiring without the mediation of the SAGEP.  </w:t>
        <w:br/>
        <w:t xml:space="preserve">Regarding the responsibility of the unions in the examined conduct, the Chamber must disagree with the legal assessment made by the DC in the PR. The evidence in the file shows how the unions participated, even promoted, the negotiation and signing of the analyzed agreements.  </w:t>
        <w:br/>
        <w:t xml:space="preserve">Thus, on January 29, 2016, before the approval by the APV of the specific terms for the provision of the commercial service of loading and unloading vehicles, the President of the Works Committee of the SAGEP of Vigo sent a letter to the APV in which he reproached that a prior meeting had not been convened in which, in addition to the other parties involved in the file, the unions participated:  </w:t>
        <w:br/>
        <w:t xml:space="preserve">“This document was delivered to us in the last-minute meeting requested by this Works Committee (SAGEP Vigo) without any prior meeting having taken place between the stevedoring companies, unions, and Works Committee, to analyze and address this issue” (emphasis added; page 397).  </w:t>
        <w:br/>
        <w:t xml:space="preserve">However, this is not the only paragraph in which the President of the Works Committee of the SAGEP of Vigo expressly refers to the participation of the unions as a usual practice in negotiations in addition to the participation of the Works Committee:  </w:t>
        <w:br/>
        <w:t xml:space="preserve">“In the meeting held yesterday, I raised the need to hold a meeting within the port community to address this matter (stevedoring companies, consignees, unions, Works Committee, SAGEP, and the Port Authority of Vigo)” (emphasis added; page 397).  </w:t>
        <w:br/>
        <w:t xml:space="preserve">Moreover, the President of the Works Committee of the SAGEP of Vigo reminds the APV that it signed an agreement in 2010 with, among other parties, the “unions”:  </w:t>
        <w:br/>
        <w:t xml:space="preserve">“We want to remind the Port Authority of Vigo that it signed an agreement in 2010 with the unions, Works Committee of the SEED-SAGEP, stevedoring companies, and shipping companies, which ensured the job stability of stevedores in the loading and unloading of vehicles on ships. This agreement was materialized due to the risk that Law 2/2011 of September 5 posed for the activity of loading and unloading vehicles” (emphasis added; page 397).  </w:t>
        <w:br/>
        <w:t xml:space="preserve">And, when concluding, he requests the APV to comply with the 2010 Agreement, at which point he again differentiates between the parties that adopted it:  </w:t>
        <w:br/>
        <w:t xml:space="preserve">“For all these reasons, I request that prior to the Board of Directors of the Port Authority of Vigo, this matter be addressed and the following steps be taken:  </w:t>
        <w:br/>
        <w:t xml:space="preserve">- Comply with the agreement of that Port Authority of Vigo with this Works Committee, unions, stevedoring companies, SEED-SAGEP, and shipping companies” (emphasis added, page 398).  </w:t>
        <w:br/>
        <w:t xml:space="preserve">This differentiation made by the President of the Works Committee of the SAGEP of Vigo throughout the letter he sends to the APV on January 29, 2016, between the participation of the unions and that of the Works Committee, evidences the participation of the unions in the 2010 Agreement which, in turn, refers to the application of the SEED Agreement of 1996 (page 399).  </w:t>
        <w:br/>
        <w:t xml:space="preserve">It is noteworthy that some of the union organizations have already been sanctioned within the framework of file 2805/07 STEVEDORING COMPANIES, such as CIG and CETM (which includes CEEP-OEPV), for infringement related to facts similar to those analyzed in the present file. Specifically, for the signing and implementation of the IV Agreement for the regulation of Labor Relations in the Port Stevedoring Sector, which contains provisions by which it extends its application to third companies, preventing or hindering their access to the market for complementary services in the ports.  </w:t>
        <w:br/>
        <w:t xml:space="preserve">B. Responsibility of the APV  </w:t>
        <w:br/>
        <w:t xml:space="preserve">The file evidences how the APV participated in the signing of the 2010 Agreement and since that date was aware of the existence and application of the SEED Agreement of 1996 as well as that it was also aware of the opening of a period of meetings between the stevedoring companies and the personnel of the SAGEP of Vigo starting in April 2013 in order to achieve the controversial agreements. While this Chamber considers that the APV failed to fulfill its obligation to ensure compliance with current regulations and its mission to guarantee the efficiency and competitiveness of the Port of Vigo to the extent that it participated in the adoption and maintenance of the aforementioned agreements between the SAGEP of Vigo, the stevedoring companies, and the Works Committee of the SAGEP, it is true that it referred the 2010 Agreement to the State Attorney's Office in Pontevedra in February 2016 and, once it became aware of all the events that occurred, communicated them to the CNMC in January 2017, providing the information and documentation it had and collaborating with this agency in the investigation carried out for these purposes.  </w:t>
        <w:br/>
        <w:t>Given the change of attitude that occurred within the APV initiated with the complaint of such anticompetitive practices before this CNMC, ending its participation in the infringement, providing evidence that has allowed verifying the existence of an infringement of Articles 1 of the LDC and 101 of the TFEU and actively collaborating with this agency in the</w:t>
      </w:r>
    </w:p>
    <w:p>
      <w:r>
        <w:rPr>
          <w:b/>
        </w:rPr>
        <w:t>[Pages 55–57]</w:t>
      </w:r>
    </w:p>
    <w:p>
      <w:r>
        <w:t>report of such anticompetitive practices to this CNMC, putting an end to their participation in the infringement, providing evidence that has allowed for the verification of the existence of an infringement of Articles 1 of the LDC and 101 of the TFEU and actively collaborating with this body in the investigation of the same, this Chamber considers that it is appropriate to take these circumstances into account and exempt the APV from sanction.</w:t>
      </w:r>
    </w:p>
    <w:p>
      <w:r>
        <w:t>C. Liability of the Stevedoring Companies</w:t>
        <w:br/>
        <w:t>Regarding their liability for the investigated anticompetitive practices, several of the accused stevedoring companies argue that they cannot be held responsible for the adoption of the analyzed agreements since these were adopted under pressure (TERMAVI, page 3747; LÍNEAS MARÍTIMAS ESPAÑOLAS, pages 3678 to 3679 and 3683).</w:t>
      </w:r>
    </w:p>
    <w:p>
      <w:r>
        <w:t>While it is true that the evidence in the file shows how the recourse to strikes and actions disrupting the normal development of port activity has been a constant by the workers of the SAGEP of the Port of Vigo, in order to maintain practices contrary to current regulations and favorable to their interests, as pointed out by the APV itself (page 3569), some unions have questioned the credibility of these claims “to the point of seeming that, contrary to all logic and reality, it is the workers who hold the power to direct the activity and become the 'strong' party in the employment relationship” (UGT, page 3720) or question whether these circumstances should be considered given that in the present file “the only accusation refers to the signing of agreements” (CCOO, page 3696).</w:t>
      </w:r>
    </w:p>
    <w:p>
      <w:r>
        <w:t>In any case, as the instructing body states, the facts accredited in the file infer a manifest resistance to any type of modification of the regulatory framework that could pose a threat to the reservation of these tasks in favor of the workers of the SAGEP: (i) the Agreement of 2010 was adopted “in light of the modification of Law 48/2003 that is being processed” (page 399); (ii) the Agreement of 2013 was adopted “in response to the problem raised by the stevedoring personnel refusing to work unless the appointment of personnel at 08:00 hours and 12:30 hours was modified” (pages 400); (iii) the President of the Works Committee sent a letter to the APV in 2016 the day before the APV approved the specifications related to the provision of the service of loading and unloading vehicles in which he reminds them of the existence of the Agreement of 2010 and the validity of the SEED Agreement of 1996 (page 397).</w:t>
      </w:r>
    </w:p>
    <w:p>
      <w:r>
        <w:t>This substantiates the responsibility of the unions for the pressure exerted in relation to the conduct attributed, forcing the adoption of illegal agreements, but does not exempt the other accused entities, since the obligation of both the stevedoring companies and the APV was to respect the current regulations, as this condition cannot exempt them in any case from compliance with the legality that, above all, prevents them from making their decisions in a coordinated manner through collusion.</w:t>
      </w:r>
    </w:p>
    <w:p>
      <w:r>
        <w:t>Pérez Torres Marítima, S.L. argues that in 1996 it was not part of the shareholding of the SEED of the Port of Vigo either directly or indirectly, and therefore did not participate in the negotiation or signing of it. Nor in the Agreement of 2010, since in May 2010 it operated as a stevedoring company in the Port of Vigo TERMINALES MARÍTIMOS DEL ATLÁNTICO S.L. since its incorporation in 2001, a company in which PÉREZ TORRES MARÍTIMA S.L. held 25% of its share capital.</w:t>
      </w:r>
    </w:p>
    <w:p>
      <w:r>
        <w:t>In June 2010, TERMINALES MARÍTIMAS DEL ATLÁNTICO, S.L. was dissolved and in October 2010 PÉREZ TORRES MARÍTIMA S.L. acquired the entire share capital of TERMINALES MARÍTIMAS DEL ATLÁNTICO, S.L. in liquidation, changing its corporate name to PÉREZ TORRES MARÍTIMA VIGO, SL. and appointing PÉREZ TORRES MARÍTIMA S.L. as the sole administrator, and in 2013 the absorption of PÉREZ TORRES MARÍTIMA VIGO S.L. by PÉREZ TORRES MARÍTIMA S.L. took place (pages 3601 to 3603).</w:t>
      </w:r>
    </w:p>
    <w:p>
      <w:r>
        <w:t>Regarding the personal nature of the liability of the infringing companies, reiterated jurisprudence of the European Union admits that this principle of personal liability can be excepted by applying the criterion of business succession or economic continuity, under which an infringement of the competition rules can be attributed to the economic successor of the company that committed it, in order to ensure that the useful effect of these rules is not compromised due to changes in the structure or ownership of the companies.</w:t>
      </w:r>
    </w:p>
    <w:p>
      <w:r>
        <w:t>Furthermore, as the Supreme Court pointed out in its judgment of December 16, 2015 (appeal 1973/2014) “[…] the criterion that must prevail when determining economic responsibilities in the succession of companies is that of the permanence of an economic and business entity or, in other words, the substantial identity between the successive companies.[…]” Another criterion “[...] would lead to an unacceptable result of easily evading all responsibility of a legal entity due to its simple internal reorganization, changes in management, or changes in ownership or legal form.”</w:t>
      </w:r>
    </w:p>
    <w:p>
      <w:r>
        <w:t>Consequently, the allegations of PÉREZ TORRES MARÍTIMA SL in this regard cannot be upheld.</w:t>
      </w:r>
    </w:p>
    <w:p>
      <w:r>
        <w:t>FIFTH. OTHER ALLEGATIONS TO THE RESOLUTION PROPOSAL AND QUESTIONS RAISED IN THE RESOLUTION PHASE</w:t>
        <w:br/>
        <w:t>1. On the competence of the CNMC to resolve</w:t>
        <w:br/>
        <w:t>In its allegations to the Agreement of reclassification, CIG reaffirms the content of its letter of November 9, 201, in response to the PCH, particularly regarding the incompetence of the CNMC to process and resolve the present file, as the competent body for this is the Comisión Galega da Competencia.</w:t>
      </w:r>
    </w:p>
    <w:p>
      <w:r>
        <w:t>To justify this assertion, it argues on the one hand, that the facts subject to the file exclusively affect the Port of Vigo and that of Marín, both located in the same province, so their impact is local and, on the other hand, that neither the supra-autonomous or state impact nor the impact on trade between the Member States of the European Union has been justified in the file.</w:t>
      </w:r>
    </w:p>
    <w:p>
      <w:r>
        <w:t>This Competition Chamber considers that the DC has already responded to these allegations from CIG in the PCH. The aforementioned detailed and complete response is shared by the Competition Chamber.</w:t>
      </w:r>
    </w:p>
    <w:p>
      <w:r>
        <w:t>The criterion for the allocation between the State and the Autonomous Communities of the competence to pursue and sanction restrictive competition behaviors is not constituted by the national, autonomous, or local nature of the relevant product market, but rather by the geographical scope infra or supra autonomous of the restrictive effects produced or that may be produced by a certain behavior, as reiterated by the Council of the CNC in a case where the practice was carried out in several Autonomous Communities by different companies.</w:t>
      </w:r>
    </w:p>
    <w:p>
      <w:r>
        <w:t>The investigated and accredited practices in the PCH affect activities and tasks both of the port service for the handling of goods and of services considered complementary in the Port of Vigo, whose effects exceed this port facility given: (i) the origin and destination of the goods, national or international; (ii) the accused operators, some of whom also have a presence in other Spanish ports and in the European Union (pages 1013; https://www.suardiaz.com/lineas-regulares) and are responsible for ensuring that the goods arrive or leave their destination in either national or international territory; (iii) the affected final clients (shipping companies, shipowners, contractors for loading and unloading of ships, exporters, importers), and, (iv) the very object of the investigation: activities whose purpose is the import and export of goods.</w:t>
      </w:r>
    </w:p>
    <w:p>
      <w:r>
        <w:rPr>
          <w:b/>
        </w:rPr>
        <w:t>[Pages 58–60]</w:t>
      </w:r>
    </w:p>
    <w:p>
      <w:r>
        <w:t>Likewise, it should be noted that the Port of Vigo has the status of a port of general interest and, therefore, is under state jurisdiction for meeting certain characteristics that transcend the autonomous scope (international trade activities, commercial influence zone that significantly affects more than one Autonomous Community, annual volume, and the characteristics of its maritime commercial activities relevant at the national level).</w:t>
      </w:r>
    </w:p>
    <w:p>
      <w:r>
        <w:t>Therefore, it can be concluded that, in this case, the behaviors analyzed in the present file alter free competition in a supra-autonomous scope, which is why it is the State that exercises the powers recognized in the LDC through the CNMC.</w:t>
      </w:r>
    </w:p>
    <w:p>
      <w:r>
        <w:t>On the other hand, regarding the impact on the internal market of the European Union, this Chamber refers to what has already been indicated in the second legal basis of this Resolution “SECOND. OBJECT OF THE RESOLUTION AND APPLICABLE REGULATIONS” and adds the following in accordance with what was stated by the DC in the PCH.</w:t>
      </w:r>
    </w:p>
    <w:p>
      <w:r>
        <w:t>The application of European competition regulations, based on what is established in section 12 of the Guidelines regarding the concept of effect on trade contained in Articles 81 and 82 of the Treaty (currently Articles 101 and 102 TFEU), is determined by the appreciable effect on trade between Member States:</w:t>
      </w:r>
    </w:p>
    <w:p>
      <w:r>
        <w:t>“a region and even a port or an airport located in a Member State can, depending on its importance, constitute a substantial part of the common market. In these cases, it must be taken into account whether the infrastructure in question is used to provide cross-border services and, if so, to what extent. When certain infrastructures such as airports and ports are important from the perspective of providing cross-border services, it is possible that trade between Member States is affected” (emphasis added).</w:t>
      </w:r>
    </w:p>
    <w:p>
      <w:r>
        <w:t>As already noted in the aforementioned second legal basis of this Resolution, in 2016 international trade represented 87.5% of the total cargo traffic at the Port of Vigo, and trade with EU countries accounted for 30.05% of its total cargo traffic, compared to 12.5% represented by exchanges with origin/destination in Spain.</w:t>
      </w:r>
    </w:p>
    <w:p>
      <w:r>
        <w:t>For all these reasons, it can be concluded, in accordance with the instructing body in the PCH, that the described behaviors infringe both national competition legislation and that of the European Union.</w:t>
      </w:r>
    </w:p>
    <w:p>
      <w:r>
        <w:t xml:space="preserve">2. On the applicable regulation to the present file </w:t>
        <w:br/>
        <w:t>CCOO argues that the SEED Agreement of 1996 is being judged with regulations and negotiated instruments that are much later than its signing, which makes the intention to impose the application of a sanctioning regulation retroactively to facts occurring before the entry into force of the regulation that typifies the infringement contrary to law, which constitutes a violation of the principle of non-retroactivity enshrined in Article 9.3 of the Spanish Constitution (folio 3693).</w:t>
      </w:r>
    </w:p>
    <w:p>
      <w:r>
        <w:t>TERMINALES MARÍTIMAS DE VIGO states that at the time of the adoption of the SEED Agreement of 1996, it did not contravene any regulations (folio 3745), while PÉREZ TORRES MARÍTIMA argues that its provisions were the same as those established in the II Framework Agreement for the Regulation of Labor Relations in the Port Sector (folios 3604 to 3607).</w:t>
      </w:r>
    </w:p>
    <w:p>
      <w:r>
        <w:t>For its part, OEPV argues that RD-Law 8/2017 should be applied retroactively to the extent that it is more favorable since it again includes the loading and unloading of vehicles within the cargo handling service (folio 3709).</w:t>
      </w:r>
    </w:p>
    <w:p>
      <w:r>
        <w:t>This Chamber reiterates that the temporal scope of the conduct attributed encompasses, at a minimum, from August 27, 2010, to December 31, 2016, so the regulations considered infringed, namely Law 33/2010 and the LDC, were in force during those dates. The SEED Agreement of 1996 continued to apply during that time period, so it is contrary to the aforementioned regulations without this constituting any infringement of the principle of non-retroactivity, given that it is not sanctioned from the moment of its signing but from the entry into force of Law 33/2010 to the extent that it continued in force until December 31, 2016, as has been evidenced in the facts.</w:t>
      </w:r>
    </w:p>
    <w:p>
      <w:r>
        <w:t>Therefore, whether the SEED Agreement of 1996 was adopted in violation of the regulations in force at the time of its adoption or even reproducing part of a Framework Agreement in force, these circumstances are not what is questioned in this file, but rather the fact that said Agreement maintained its validity after the entry into force of Law 33/2010 while the LDC was in force.</w:t>
      </w:r>
    </w:p>
    <w:p>
      <w:r>
        <w:t>Finally, regarding the retroactive application of RD-Law 8/2017 alleged by OEPV, it should be noted that, while it is true that the service of loading and unloading unregistered vehicles has been subject to successive regulatory modifications and after the aforementioned Decree Law is again considered a port service, during the period of the analyzed conduct it was not, and therefore any agreement contrary to liberalization must be considered contrary to law.</w:t>
      </w:r>
    </w:p>
    <w:p>
      <w:r>
        <w:t xml:space="preserve">3. On the possible defenselessness arising from the Requalification Agreement, Referral to the European Commission, and Information Request </w:t>
        <w:br/>
        <w:t>CIG argues that to the extent that the Requalification Agreement does not aim to include new facts, it is inconceivable that the accusation against the unions is maintained since the DC concluded in the PR that their participation in the investigated decisions could not be accredited. It argues a lack of motivation for the accusation against the unions, which causes defenselessness as it cannot know the arguments justifying such a change in qualification, which leads to the nullity of the file.</w:t>
      </w:r>
    </w:p>
    <w:p>
      <w:r>
        <w:t>For its part, ESTIBADORA GALLEGA argues that the Requalification Agreement, adopted by the Competition Chamber on May 31, 2018, causes it defenselessness to the extent that it agrees to refer its draft decision to the European Commission without waiting to receive and analyze the allegations made by the interested parties to form its definitive opinion, thus infringing both Article 24 of the CE and Article 51.4 of the LDC (folios 3641 to 3643).</w:t>
      </w:r>
    </w:p>
    <w:p>
      <w:r>
        <w:t xml:space="preserve">This latter provision establishes: </w:t>
        <w:br/>
        <w:t xml:space="preserve">“Article 51. Resolution procedure before the Council of the National Competition Commission. </w:t>
        <w:br/>
        <w:t xml:space="preserve">(...) </w:t>
        <w:br/>
        <w:t>4. When the Council of the National Competition Commission considers that the issue submitted to its knowledge may not have been properly qualified in the proposal of the Directorate of Investigation, it will submit the new qualification to the interested parties and to it so that within a period of fifteen days they may formulate the allegations they deem appropriate.”</w:t>
      </w:r>
    </w:p>
    <w:p>
      <w:r>
        <w:t>This Chamber understands that it acted in accordance with the same and considers that the legal qualification made in the Requalification Agreement was sufficient to allow the defendants to fully exercise their right of defense.</w:t>
      </w:r>
    </w:p>
    <w:p>
      <w:r>
        <w:t>In accordance with the doctrine of the Constitutional Court, repeatedly expressed by the Council of the CNMC, defenselessness must be understood as “a limitation of the means of defense produced by the improper action of the corresponding bodies.” From the above, it must be deduced that the defenselessness referred to in Article 24.1 CE is only that which produces a real and effective impairment of the right of defense and that, following also the constitutional jurisprudence, “there is no defenselessness when there has been the</w:t>
      </w:r>
    </w:p>
    <w:p>
      <w:r>
        <w:rPr>
          <w:b/>
        </w:rPr>
        <w:t>[Pages 61–63]</w:t>
      </w:r>
    </w:p>
    <w:p>
      <w:r>
        <w:t>the possibility of defending oneself in real and effective terms," as is the case at hand. This is so insofar as the Reclassification Agreement granted the defendants 15 business days to submit allegations regarding the new classification made by the Chamber, which ESTIBADORA GALLEGA acknowledges in its allegations, as well as the fact that it was able to know the new legal classification (page 3643). Moreover, ESTIBADORA GALLEGA submitted the allegations it deemed appropriate by means of a document dated June 22, 2018, bringing to this Chamber's attention what it considered pertinent. This same response to one of its allegations is sufficient proof that this Chamber has taken them into account, responding to them throughout this Resolution. Therefore, it cannot be considered that Article 51.4 of the LDC has been infringed, as this Chamber has respected its content and acted in accordance with it, and consequently, neither has the right of defense of the claimant been infringed. Nevertheless, ESTIBADORA GALLEGA emphasizes that what has caused it to feel defenseless is the fact that this Chamber referred its draft decision to the European Commission instead of its definitive criterion after analyzing the parties' allegations regarding it (page 3642). In this regard, it is worth highlighting the wording of Article 11.4 of Regulation (EC) No. 1/2003: "4. No later than 30 days before the adoption of a decision ordering the cessation of an infringement, accepting commitments, or withdrawing the coverage of a block exemption regulation, the competent authorities of the Member States shall inform the Commission thereof. To this end, they shall provide a summary of the matter and the text of the proposed decision or, in the absence thereof, any other document indicating the proposed course of action. (...)". That is, the procedure of close cooperation between the Commission and the competition authorities of the Member States set forth in this provision involves a transmission of information from the Member State to the Commission which, as stipulated in this provision, can be carried out either by means of a summary of the matter and the text of the proposed decision or, on the contrary, by any other document indicating the proposed course of action. Therefore, since in this case it was a change in the legal classification of the facts accredited by the instructing body, it was necessary to inform the European Commission of this, being sufficient, as the provision itself indicates, to send it "any document in which the proposed course of action was set out," a requirement that the Reclassification Agreement fulfills. The action of the Competition Chamber was, therefore, in accordance with the law since the aforementioned article does not require the submission of the definitive decision, which is logical given that this provision establishes a procedure of "cooperation" between both institutions, cooperation that would be nullified if this institution presented a text considered "definitive" and not subject to possible legal modification once the European Commission had been heard and the allegations presented taken into account. Furthermore, it is worth recalling that it is the doctrine of the Constitutional Court that to assess the existence of defenselessness, it is not even sufficient for a formal transgression of the rules to occur (a circumstance that has not taken place in this case), but it is necessary for such a violation to translate into a deprivation, limitation, detriment, or real, effective, and current denial of the right to defense: "In summary, we are faced with a transgression of the formal rules configured as a guarantee, a necessary and inescapable factor but not sufficient to diagnose defenselessness. A procedural deficiency cannot produce such an effect if it does not entail the deprivation or limitation, detriment, or denial of the right to defense in a public process with all guarantees 'in relation to some interest' of the one invoking it (STC 90/1988 [RTC 1988\90]). Ultimately, defenselessness, which is constitutionally conceived as the denial of judicial protection and for whose prevention the other instrumental rights contained in Article 24 of the Constitution are configured, must be something real, effective, and current, never potential or abstract, by placing its victim in a specific situation that causes them harm, without any expectation of danger or risk being comparable (SSTC 181/1994 [RTC 1994\181] and 314/1994 [RTC 1994\314]). For this reason, we have always spoken of "material" defenselessness." Therefore, the allegations of ESTIBADORA GALLEGA cannot be accepted insofar as it has been able to exercise its right of defense before the Competition Chamber after the Reclassification Agreement and, effectively, its right of defense. 4. On the prescription of the facts CCOO alleges the prescription of the facts in accordance with Article 68 of the LDC (page 3696) while CGT argues that both the agreements of 1996 and 2010 as well as that of 2013 would be prescribed under Article 59 of the Workers' Statute (page 3806). As already explained in the fourth legal basis of this Resolution, referring to the unlawfulness of the conduct attributed, this Chamber considers that the SEED Agreement of 1996 exceeds what can be considered a collective labor agreement, which is why, in relation to the prescription of the infringement, Article 68 of the LDC is applicable and not Article 59 of the Workers' Statute, as CGT claims. Thus, in accordance with Article 68 of the LDC, very serious infringements, such as the one attributed in this Resolution, prescribe after four years: "Article 68. Prescription of infringements and sanctions. 1. Very serious infringements shall prescribe after four years, serious infringements after two years, and minor infringements after one year. The term of prescription shall be computed from the day on which the infringement was committed or, in the case of continuous infringements, from the day on which they ceased." Now, attention must be paid to the last clause of this provision which states that the prescription shall be computed from the day on which the infringement has ceased in the case of continuous infringements. And this is the case we are dealing with, as both the SEED Agreement of 1996 and the Agreements of 2010 and 2013 pursue the same aim, namely, the maintenance of the exclusive or majority hiring of SAGEP workers for the provision of activities in which this requirement lacks legal support. Thus, it can be stated that this intention has manifested itself in different actions over time, which neither begin nor end in a single agreement. The Agreement of 2010, adopted immediately prior to the amendment of the regulatory framework of the service, had as its main effect to prevent or limit the liberalization of the activity and to exclude from the provision of services workers not belonging to SAGEP with the aim of maintaining in the Port of Vigo the situation that existed prior to that amendment. However, this intention neither began nor ended with the aforementioned Agreement of 2010, but was manifested in several actions over time, such as in the SEED Agreement of 1996, to which the parties make express reference in the Agreement of 2010 by referring to the continuity of its application or in the Agreement of 2013, which at all times maintained the exclusive or majority hiring of SAGEP workers for the provision of services in which such a requirement was unnecessary. Thus, taking into account that in relation to the cessation of the conduct there is only evidence in the file of the complaint regarding the SEED Agreement of 1996 in order for it to lose validity on December 31, 2016, and that there is no record of the loss of validity of the Agreements of 2010 and 2013, the conduct attributed cannot be considered prescribed as of the initiation of the present file, on January 24, 2017, since the four years required for prescription to take place under Article 68 of the LDC had not elapsed since the cessation of the conduct.</w:t>
      </w:r>
    </w:p>
    <w:p>
      <w:r>
        <w:rPr>
          <w:b/>
        </w:rPr>
        <w:t>[Pages 64–66]</w:t>
      </w:r>
    </w:p>
    <w:p>
      <w:r>
        <w:t>5. On the application of Article 4 of the LDC</w:t>
        <w:br/>
        <w:t>LÍNEAS MARÍTIMAS ESPAÑOLAS argues that the investigated Agreements were covered by Article 155 of the TRLPEMM and, therefore, such conduct is also protected by Article 4.1 of the LDC. It adds that the Spanish legal regime of stevedoring, by creating the public service of state ownership, implicitly excluded it from the scope of the prohibitions of Article 1 of the LDC and that with the entry into force of Law 33/2010, the regime varies slightly, but remains via Article 155 of the TRLPEMM, in that it obliges stevedoring companies to hire personnel from the SAGEP when their offer is equal to or more advantageous in terms of quality and cost. It adds that the option to hire personnel from the SAGEP represented a quality advantage given the experience of the stevedores and a cost advantage since the stevedoring companies were required to participate in the shareholding of the SAGEP and, therefore, were obliged to cover any potential negative outcome of the SAGEP (pages 3676 to 3678).</w:t>
      </w:r>
    </w:p>
    <w:p>
      <w:r>
        <w:t>ESTIBADORA GALLEGA states that it has been providing the service of loading and unloading unregistered motor vehicles with personnel from the SAGEP under Article 155 of the TRLPEMM as it was the most economically advantageous option for its company as a result, therefore, of an individual decision (page 3658).</w:t>
      </w:r>
    </w:p>
    <w:p>
      <w:r>
        <w:t>BERGÉ MARÍTIMA argues that from 2010, Article 155 of the TRLPEMM obliged companies to continue hiring personnel from the SAGEP, without establishing any obligation to seek other offers (pages 3772 to 3776).</w:t>
      </w:r>
    </w:p>
    <w:p>
      <w:r>
        <w:t>TERMINALES MARÍTIMAS DE VIGO states that Article 155 of the TRLPEMM established the obligation to hire SAGEP personnel for commercial activities other than stevedoring, including the delivery and receipt of containers.</w:t>
      </w:r>
    </w:p>
    <w:p>
      <w:r>
        <w:t>CCOO argues, first, that Law 33/2010 excluded the loading and unloading of vehicles from the port service of cargo handling, but did not prohibit the employment of SAGEP personnel for such activity, as its Article 133 allowed it, giving companies the option to use it or not. And, secondly, that the TRLPEMM maintained a similar regime in its Article 155 and even more interventionist, as it required hiring from the SAGEP when its offer was equal to or better in terms of quality and cost. Finally, it indicates that RD-law 8/2017 returns to the original situation, since the loading and unloading of unregistered vehicles again forms part of the port service of cargo handling (page 3694).</w:t>
      </w:r>
    </w:p>
    <w:p>
      <w:r>
        <w:t>UGT argues that those behaviors characteristic of the representation of workers, both unitary and union, are unrelated to the examination by the competition authority as they originate in the Law, especially regarding the right to union freedom and the right to collective bargaining (page 3732).</w:t>
      </w:r>
    </w:p>
    <w:p>
      <w:r>
        <w:t>OEPV claims the right of stevedores to perform stowage tasks and complementary activities and the preference of SAGEP workers to carry them out, demanding an express legal authorization contained in the various regulatory provisions of the stevedoring sector, so it considers that the conduct is excluded from the scope of competition law under Article 4 of the LDC (pages 3706 to 3708). As the Supreme Court has recognized, Article 4 of the LDC refers to behaviors that by themselves would fall under Article 1 of the LDC but that, being contemplated in a law, would be protected against such prohibitions of Article 1 of the LDC. The Supreme Court also points out that this provision requires “that the behaviors are clearly covered by the invoked norm.” In this case, Article 155 of the TRLPEMM does not establish the requirement to hire SAGEP personnel but the need to evaluate the various existing offers to choose the most favorable in terms of cost and quality.</w:t>
      </w:r>
    </w:p>
    <w:p>
      <w:r>
        <w:t>As clearly expressed in section 4.1 of this resolution, regarding the unlawfulness of the examined behaviors, this Chamber does not oppose or assess at any time any decision of the accused companies regarding the internal organization of their services adopted unilaterally for reasons of utility, cost, or convenience. The conduct sanctioned in the present file is, on the contrary, the adoption of collusive agreements between these competing companies to jointly decide on the hiring of SAGEP workers where there is no necessity to do so. The sanctioned collusive agreements thus homogenize the manner of service provision by imposing the hiring of SAGEP personnel by the companies, which harmonizes their cost structure at this point, eliminating all uncertainty regarding the organizational possibilities opened by Law 33/2010 for all of them.</w:t>
      </w:r>
    </w:p>
    <w:p>
      <w:r>
        <w:t>Consequently, it cannot be considered that the aforementioned agreement is covered by the provisions of Article 155 of the TRLPEMM nor admit that this conduct is exempt from the application of Article 1 of the LDC.</w:t>
      </w:r>
    </w:p>
    <w:p>
      <w:r>
        <w:t>Finally, although CCOO argues that RD-law 8/2017 returns to the original situation, since the loading and unloading of unregistered vehicles again forms part of the port service of cargo handling (page 3694), it overlooks two issues. The first is that during the validity of the conduct, there was liberalization and therefore the agreement was contrary to law. The second is that RD-law 8/2017 complied with the judgment of the CJEU of December 11, 2014 (case C-576/13), so this service has been liberalized. This is indicated in its Explanatory Memorandum: “This royal decree-law aims to comply with the resolution of the Court of Justice of the European Union, modifying domestic law in terms that are compatible with the freedom of establishment enshrined in Article 49 of the Treaty on the Functioning of the European Union. (…) The legislative modification implies the suppression, for the most part, of the current management regime of workers for the provision of the port service of cargo handling as set forth in the consolidated text of the Law on State Ports and Merchant Marine. (…) However, although the principle of freedom of contracting in the field of port service of cargo handling is enshrined, it is necessary to establish a transitional process of three years that allows for an orderly transition, facilitating that SAGEP workers retain their pre-existing labor rights in the new scenario of competitive freedom.”</w:t>
      </w:r>
    </w:p>
    <w:p>
      <w:r>
        <w:t>In conclusion, the Chamber does not see the possible application of Article 4 of the LDC to the examined behaviors, as the conditions required by the Supreme Court for the application of this legal exemption are not met.</w:t>
      </w:r>
    </w:p>
    <w:p>
      <w:r>
        <w:t>6. On the principle of legitimate expectation</w:t>
        <w:br/>
        <w:t>LÍNEAS MARÍTIMAS ESPAÑOLAS argues that it acted in the belief that the APV, as the highest representative body of the Public Administrations in the Port of Vigo, present and participating in the agreements and their maintenance, was ensuring compliance with the current regulations and competitiveness in the Port of Vigo, so it would be unfair to reproach it for a conduct that was legitimized by a body of the Public Administration (page 3682).</w:t>
      </w:r>
    </w:p>
    <w:p>
      <w:r>
        <w:t>PÉREZ TORRES MARÍTIMA argues that the validity of the SEED Agreement of 1996 until October 2016 is solely the responsibility of the APV, which, if it deemed it unlawful, besides not negotiating it, could have denounced it until May 2011, the date on which the SEED of Vigo transforms into the SAGEP. It understands that if it did nothing, it was due to the understanding that said agreement was lawful (page 3607).</w:t>
      </w:r>
    </w:p>
    <w:p>
      <w:r>
        <w:t>In accordance with what is stated by the DC, the principle of legitimate expectation, related to those of legal certainty and good faith in the relationships between the administration and individuals, aims to protect the confidence that the recipients of the actions of the administration may have in the stability of situations established based on such rules that cannot be altered arbitrarily.</w:t>
      </w:r>
    </w:p>
    <w:p>
      <w:r>
        <w:rPr>
          <w:b/>
        </w:rPr>
        <w:t>[Pages 67–69]</w:t>
      </w:r>
    </w:p>
    <w:p>
      <w:r>
        <w:t>the documentation that supports it, and must be based on the principles of legality and the right to defense of the parties involved.</w:t>
      </w:r>
    </w:p>
    <w:p>
      <w:r>
        <w:t>8. Conclusion</w:t>
        <w:br/>
        <w:t>In light of the above, the request for the admission of evidence made by PÉREZ TORRES MARÍTIMA SL is denied, as the evidence requested does not meet the criteria established by the applicable legal framework and the jurisprudence of the Supreme Court and the CNMC. The actions of the investigated entities do not warrant the application of the principle of legitimate expectation, and therefore, the request for evidence is not justified in this context.</w:t>
      </w:r>
    </w:p>
    <w:p>
      <w:r>
        <w:t>The Authority will proceed to resolve the case based on the evidence already collected and the legal arguments presented by the parties, ensuring compliance with the principles of due process and the right to a fair hearing.</w:t>
      </w:r>
    </w:p>
    <w:p>
      <w:r>
        <w:t>Thus, the resolution of this case will be made in accordance with the applicable laws and regulations, taking into account the established jurisprudence and the specific circumstances of the case at hand.</w:t>
      </w:r>
    </w:p>
    <w:p>
      <w:r>
        <w:rPr>
          <w:b/>
        </w:rPr>
        <w:t>[Pages 70–72]</w:t>
      </w:r>
    </w:p>
    <w:p>
      <w:r>
        <w:t>the administrative file, and the scope or extent of the infringement attributed to the parties involved.</w:t>
      </w:r>
    </w:p>
    <w:p>
      <w:r>
        <w:t>In this regard, the evidence requested by PÉREZ TORRES MARÍTIMA SL has not been admitted since the file already contains both the evidentiary documents of the transformation of the SEED into the SAGEP of Vigo (pages 200 to 203) and its composition at the time of its creation (page 182) as well as its Statutes (pages 187 to 201). Furthermore, this CNMC is not unaware of the content of its regulatory framework.</w:t>
      </w:r>
    </w:p>
    <w:p>
      <w:r>
        <w:t>Additionally, it is not understood how the requested evidence could be capable of undermining the legal assessment made regarding the conduct subject to this Resolution, especially considering that the conduct attributed spans from August 27, 2010, to December 31, 2016, and the information requested by PÉREZ TORRES MARÍTIMA SL refers to the period between 1996 and July 2010, a period not considered in this file for the purposes of attributing the charges. Nevertheless, the analyzed Agreements identify the intervening parties, so this Chamber understands that the evidence requested by PÉREZ TORRES MARÍTIMA SL becomes unnecessary as it cannot undermine the facts nor affect the legal assessment made by this Chamber.</w:t>
      </w:r>
    </w:p>
    <w:p>
      <w:r>
        <w:t>8. Request for a hearing</w:t>
        <w:br/>
        <w:t>The APV requests the holding of a hearing before the Competition Chamber of the CNMC (pages 3572 and 2750).</w:t>
      </w:r>
    </w:p>
    <w:p>
      <w:r>
        <w:t>It should be noted that the oral hearing before the Council Chamber, as provided for in Article 51.3 of the LDC, is configured as a power of the Council, which may agree to it "when it considers it appropriate for the analysis and judgment of the subject matter of the file" (art. 19.1 RDC).</w:t>
      </w:r>
    </w:p>
    <w:p>
      <w:r>
        <w:t>The Chamber, taking into account this discretionary nature of the oral hearing, has decided not to grant the request for a hearing as it does not consider it necessary for the assessment of the matter, without this denial leading to any kind of defenselessness.</w:t>
      </w:r>
    </w:p>
    <w:p>
      <w:r>
        <w:t>9. Request for confidentiality</w:t>
        <w:br/>
        <w:t>All parties have provided in their response to the Reclassification Agreement of May 31, 2018, confidential data relating to their own business volumes.</w:t>
      </w:r>
    </w:p>
    <w:p>
      <w:r>
        <w:t>To the extent that they refer to information related to the affected market, such information is declared confidential. Specifically, the data regarding these figures contained in the following pages:</w:t>
        <w:br/>
        <w:t>- APV: pages 2937 to 2938.</w:t>
        <w:br/>
        <w:t>- SAGEP: pages 2939-2940.</w:t>
        <w:br/>
        <w:t>- BERGÉ MARÍTIMA: pages 3574 to 3576.</w:t>
        <w:br/>
        <w:t>- TERMINALES MARÍTIMAS DE VIGO: page 3548.</w:t>
        <w:br/>
        <w:t>- LÍNEAS MARÍTIMAS ESPAÑOLAS: page 3025 to 3045.</w:t>
        <w:br/>
        <w:t>- ESTIBADORA GALLEGA: page 3013.</w:t>
        <w:br/>
        <w:t>- PÉREZ TORRES MARÍTIMA: page 2968.</w:t>
        <w:br/>
        <w:t>- UGT: pages 3872 to 3875.</w:t>
        <w:br/>
        <w:t>- CCOO: pages 3633 to 3635 and 3637.</w:t>
        <w:br/>
        <w:t>- CIG: page 3062.</w:t>
        <w:br/>
        <w:t>- OEPV: page 3019.</w:t>
      </w:r>
    </w:p>
    <w:p>
      <w:r>
        <w:t>In application of Article 42 of the LDC, the information requested by the parties is declared confidential, except for that relating to the total business volume of the companies corresponding to the year 2017.</w:t>
      </w:r>
    </w:p>
    <w:p>
      <w:r>
        <w:t>SIXTH. DETERMINATION OF THE SANCTION</w:t>
        <w:br/>
        <w:t>1. Criteria set forth by the Supreme Court</w:t>
        <w:br/>
        <w:t>The determination of the sanction must conform to the criteria expressed by the jurisprudence of the Supreme Court, initiated with its judgment of January 29, 2015, which are, in essence, the following:</w:t>
        <w:br/>
        <w:t>- The percentage limits provided in Article 63.1 of the LDC must be conceived as the maximum level of a sanctioning range in which the sanctions, depending on the severity of the conduct, must be individualized. Such limits "constitute, in each case, the ceiling of the pecuniary sanction within a scale that, starting from the minimum value, culminates in the corresponding percentage." "These are percentage figures that mark the maximum of the sanctioning rigor for the sanction corresponding to the infringing conduct that, within the respective category, has the highest unlawful density. Each of these three percentages, precisely because of their quality as a cap or ceiling of the sanctioning response applicable to the most reprehensible infringement of the possible within its category, must serve as a reference to calculate the fine to be imposed on the rest of the infringements."</w:t>
      </w:r>
    </w:p>
    <w:p>
      <w:r>
        <w:t>- Regarding the basis on which to calculate the percentage of the fine, which in this case could reach up to 10% for being a very serious infringement, Article 63.1 of the LDC refers to the "total turnover of the infringing company in the financial year immediately preceding the imposition of the fine," a concept with which the legislator, as the Supreme Court points out, "has sought to emphasize that the turnover used as the basis for the percentage is not limited to a part but to the 'whole' of that volume."</w:t>
      </w:r>
    </w:p>
    <w:p>
      <w:r>
        <w:t>Based on these premises, it must be concluded that the determination of the sanction must be specified within a range that runs from zero to 10% of the total turnover of the infringing companies in the financial year prior to the issuance of the resolution. Within this sanctioning range, the fine must be determined according to the grading criteria provided in Article 64 of Law 15/2007.</w:t>
      </w:r>
    </w:p>
    <w:p>
      <w:r>
        <w:t>2. Criteria for determining the sanction of the stevedoring companies</w:t>
        <w:br/>
        <w:t>A. General assessment of the conduct</w:t>
        <w:br/>
        <w:t>The analyzed conduct constitutes an infringement of Article 1 LDC and Article 101 TFEU, consisting of the adoption of agreements with the aim of exclusively reserving, in favor of the personnel of the SAGEP of Vigo, the hiring of workers for the provision of services of (i) loading and unloading of unregistered motor vehicles, and (ii) receipt and delivery of goods, since the entry into force of Law 33/2010, excluding other types of workers. Therefore, it is a very serious infringement (art. 62.4.a of the LDC) that may be sanctioned with a fine of up to 10% of the total turnover of the infringing company in the financial year immediately preceding the imposition of the fine (art. 63.1.c), that is, 2017.</w:t>
      </w:r>
    </w:p>
    <w:p>
      <w:r>
        <w:t>The billing of the infringing companies, relating to the year 2017, is as follows:</w:t>
        <w:br/>
        <w:t>Total turnover</w:t>
        <w:br/>
        <w:t>Infringing companies</w:t>
        <w:br/>
        <w:t>in 2017 (€)</w:t>
        <w:br/>
        <w:t>PÉREZ TORRES MARÍTIMA, S.L. 80,669,586</w:t>
        <w:br/>
        <w:t>ESTIBADORA GALLEGA, S.A. 1,087,495</w:t>
        <w:br/>
        <w:t>LÍNEAS MARÍTIMAS ESPAÑOLAS, S.A. 5,244,094</w:t>
        <w:br/>
        <w:t>TERMINALES MARÍTIMAS DE VIGO, S.L.U. 17,754,697</w:t>
        <w:br/>
        <w:t>BERGÉ MARÍTIMA, S.L. 135,775,774</w:t>
      </w:r>
    </w:p>
    <w:p>
      <w:r>
        <w:rPr>
          <w:b/>
        </w:rPr>
        <w:t>[Pages 73–75]</w:t>
      </w:r>
    </w:p>
    <w:p>
      <w:r>
        <w:t>The sanctioning percentage, which will be applied in the present file to the total turnover of each infringing company, must be determined based on the grading criteria of Article 64.1 of the LDC, following the criteria of the jurisprudence of the Supreme Court mentioned in the previous section.</w:t>
      </w:r>
    </w:p>
    <w:p>
      <w:r>
        <w:t>Regarding the characteristics of the affected market (art. 64.1.a), it includes the activity in the Port of Vigo related to the handling of goods and complementary activities of loading and unloading of unregistered motor vehicles and the delivery and reception of goods.</w:t>
      </w:r>
    </w:p>
    <w:p>
      <w:r>
        <w:t>The joint market share of the companies participating in the conduct (art. 64.1.b) is 100%, as all companies providing stevedoring services in the Port of Vigo are part of the shareholding structure of SAGEP and, therefore, participated in the agreement.</w:t>
      </w:r>
    </w:p>
    <w:p>
      <w:r>
        <w:t>The geographical market affected by the infringement for the purpose of determining the sanction is the Port of Vigo, although it is considered that the conduct produces effects of a supra-autonomous nature and affects the internal market of the European Union (art. 64.1.c).</w:t>
      </w:r>
    </w:p>
    <w:p>
      <w:r>
        <w:t>The duration of the conduct (art. 64.1.d) spans from August 28, 2010, the date of entry into force of Law 33/2010, until December 31, 2016, when the SEED Agreement of 1996 ceases to be in effect.</w:t>
      </w:r>
    </w:p>
    <w:p>
      <w:r>
        <w:t>As explained in the fourth legal basis, the existence of effects in the market has been accredited (art. 64.1.e), as the Agreements of 2010 and 2013 were implemented and had the previously described effects for more than 6 years.</w:t>
      </w:r>
    </w:p>
    <w:p>
      <w:r>
        <w:t>The previous criteria allow for a general assessment of the infringement in terms of its sanction, which translates into a general sanctioning rate of 3.5%.</w:t>
      </w:r>
    </w:p>
    <w:p>
      <w:r>
        <w:t>B. Criteria for the individual assessment of the conduct</w:t>
      </w:r>
    </w:p>
    <w:p>
      <w:r>
        <w:t>Regarding the assessment of the conduct of the 5 companies, it is advisable to take into account several additional factors so that the sanction reflects their effective participation in the infringement.</w:t>
      </w:r>
    </w:p>
    <w:p>
      <w:r>
        <w:t>To assess the effective dimension of the market affected by the infringement (art. 64.1.a), the following table shows the turnover of the infringing companies in the affected market (VNMA) during the period in which the infringement of each occurred (art. 64.1.d), according to the data provided by the companies. In this case, the duration of the conduct is the same for all companies and spans, as seen, from August 27, 2010, to December 31, 2016.</w:t>
      </w:r>
    </w:p>
    <w:p>
      <w:r>
        <w:t xml:space="preserve">Turnover in the </w:t>
        <w:br/>
        <w:t xml:space="preserve">Infringing Companies % of the </w:t>
        <w:br/>
        <w:t xml:space="preserve">affected market </w:t>
        <w:br/>
        <w:t xml:space="preserve">VNMA total </w:t>
        <w:br/>
        <w:t xml:space="preserve">(VNMA, €) </w:t>
        <w:br/>
        <w:t xml:space="preserve">PÉREZ TORRES MARITIMA, S.L. 10,259,393 14.4 </w:t>
        <w:br/>
        <w:t xml:space="preserve">ESTIBADORA GALLEGA, S.A. 8,170,107 11.5 </w:t>
        <w:br/>
        <w:t xml:space="preserve">LINEAS MARITIMAS ESPAÑOLAS, S.A. 6,888,944 9.7 </w:t>
        <w:br/>
        <w:t xml:space="preserve">TERMINALES MARITIMAS DE VIGO, S.L.U. 14,815,771 20.9 </w:t>
        <w:br/>
        <w:t>BERGÉ MARITIMA, S.L. 30,900,667 43.5</w:t>
      </w:r>
    </w:p>
    <w:p>
      <w:r>
        <w:t>No aggravating or mitigating circumstances apply to any of the sanctioned companies.</w:t>
      </w:r>
    </w:p>
    <w:p>
      <w:r>
        <w:t>C. Sanctioning rate and adequacy of the sanction</w:t>
      </w:r>
    </w:p>
    <w:p>
      <w:r>
        <w:t>Following the aforementioned Judgment of the Supreme Court, the set of factors exposed above – severity of the infringement, characteristics and dimension of the affected market, geographical scope of the conduct, duration, and participation of the infringers in the conduct – allows for a specification, within the sanctioning scale that ranges up to 10% of the total turnover, of the global assessment of the unlawful density of the conduct of the companies.</w:t>
      </w:r>
    </w:p>
    <w:p>
      <w:r>
        <w:t>The sanctioning rate that corresponds to each infringing company, according to the severity and circumstances of the conduct, and with its respective participation in it, is shown in the following table:</w:t>
      </w:r>
    </w:p>
    <w:p>
      <w:r>
        <w:t xml:space="preserve">Sanctioning rate </w:t>
        <w:br/>
        <w:t xml:space="preserve">Infringing Companies </w:t>
        <w:br/>
        <w:t xml:space="preserve">(% of the VNT) </w:t>
        <w:br/>
        <w:t xml:space="preserve">PÉREZ TORRES MARITIMA, S.L. 4.0 </w:t>
        <w:br/>
        <w:t xml:space="preserve">ESTIBADORA GALLEGA, S.A. 3.9 </w:t>
        <w:br/>
        <w:t xml:space="preserve">LINEAS MARITIMAS ESPAÑOLAS, S.A. 3.8 </w:t>
        <w:br/>
        <w:t xml:space="preserve">TERMINALES MARITIMAS DE VIGO, S.L.U. 4.4 </w:t>
        <w:br/>
        <w:t>BERGÉ MARITIMA, S.L. 5.6</w:t>
      </w:r>
    </w:p>
    <w:p>
      <w:r>
        <w:t>Now, although the sanctioning rate is proportionate to the characteristics of the collusive conduct and to a company's participation in the infringement, if applied to the total turnover of multiproduct companies – that is, companies that present a high proportion of their activity outside the affected market – it could result in a disproportionate sanction.</w:t>
      </w:r>
    </w:p>
    <w:p>
      <w:r>
        <w:t>To assess the proportionality element of the sanctions, an estimate of the illicit benefit that the infringing company could have obtained from the conduct is usually made under very prudent assumptions to which a deterrent factor is applied. However, in this case, the sanctioned agreement did not generate an illicit benefit for the companies, but rather they incurred an additional cost that could have been passed on to customers and end consumers. Therefore, in the present file, the Chamber estimates this potential additional cost over the VNMA instead of the potential illicit benefit, applying a deterrent factor that varies depending on the duration of the infringement and the size of the infringing entity.</w:t>
      </w:r>
    </w:p>
    <w:p>
      <w:r>
        <w:t>For these reasons, and according to the estimates made, the sanctioning rate that would correspond to PÉREZ TORRES according to the severity of the conduct and its participation in the infringement (4.0%) is not applied, but rather a sanction that is considered proportional and sufficiently deterrent of 490,000 euros.</w:t>
      </w:r>
    </w:p>
    <w:p>
      <w:r>
        <w:t>The same applies in the case of TERMINALES MARÍTIMAS DE VIGO, to which the sanctioning rate of 4.4% that would correspond to it is not applied, but rather a sanction considered proportional and sufficiently deterrent of 700,000 euros.</w:t>
      </w:r>
    </w:p>
    <w:p>
      <w:r>
        <w:t>The same also applies in the case of BERGÉ MARÍTIMA, to which the sanctioning rate of 5.6% that would correspond to it is not applied, but rather a sanction considered proportional and sufficiently deterrent of 1,480,000 euros.</w:t>
      </w:r>
    </w:p>
    <w:p>
      <w:r>
        <w:t>Therefore, the sanctions that correspond to be imposed on the infringing companies are as follows:</w:t>
      </w:r>
    </w:p>
    <w:p>
      <w:r>
        <w:t>These assumptions refer to various economic parameters, such as the profit margin of companies under competitive conditions, the price increase resulting from the infringement, and the price elasticity of demand in the relevant market. The values of the parameters are based on data from the infringing companies themselves or on public databases related to the relevant market, such as the sectoral ratios of non-financial companies from the Bank of Spain.</w:t>
      </w:r>
    </w:p>
    <w:p>
      <w:r>
        <w:rPr>
          <w:b/>
        </w:rPr>
        <w:t>[Pages 76–78]</w:t>
      </w:r>
    </w:p>
    <w:p>
      <w:r>
        <w:t xml:space="preserve">Infringing Companies Fine (€)  </w:t>
        <w:br/>
        <w:t xml:space="preserve">PÉREZ TORRES MARITIMA, S.L. 490,000  </w:t>
        <w:br/>
        <w:t xml:space="preserve">ESTIBADORA GALLEGA, S.A. 42,412  </w:t>
        <w:br/>
        <w:t xml:space="preserve">LINEAS MARITIMAS ESPAÑOLAS, S.A. 199,276  </w:t>
        <w:br/>
        <w:t xml:space="preserve">TERMINALES MARITIMAS DE VIGO, S.L.U. 700,000  </w:t>
        <w:br/>
        <w:t>BERGÉ MARITIMA, S.L. 1,480,000</w:t>
      </w:r>
    </w:p>
    <w:p>
      <w:r>
        <w:t xml:space="preserve">3. Criteria for the determination of the fine for SAGEP  </w:t>
        <w:br/>
        <w:t xml:space="preserve">SAGEP is responsible for a very serious infringement of Articles 1 LDC and 101 TFEU consisting of the adoption of agreements in order to exclusively reserve for the personnel of SAGEP of Vigo the provision of services of (i) loading and unloading of unregistered motor vehicles and (ii) reception and delivery of goods, since the entry into force of Law 33/2010. Therefore, this is a very serious infringement.  </w:t>
        <w:br/>
        <w:t xml:space="preserve">However, in the present case, all companies that are part of the shareholding of SAGEP are being sanctioned, so it would not be prudent to take as a reference the turnover of SAGEP, as there would be a risk of excessively sanctioning the stevedoring companies.  </w:t>
        <w:br/>
        <w:t xml:space="preserve">The fine that must be applied to SAGEP in the present file must be determined based on the criteria for graduation in Article 64 of the LDC and following the jurisprudence of the Supreme Court.  </w:t>
        <w:br/>
        <w:t xml:space="preserve">Regarding the characteristics of the affected market, we take into consideration what was stated in the previous section, as well as the scope of the infringement, the duration of the conduct, and its effects on the market.  </w:t>
        <w:br/>
        <w:t xml:space="preserve">It has been established in the file that SAGEP of Vigo constitutes the true center of the agreements and the mechanism through which Article 1 of the LDC and 101 of the TFEU is infringed in this case, closing the market by imposing uniform conditions for the provision of non-port services.  </w:t>
        <w:br/>
        <w:t>In accordance with all the factors indicated, this Chamber considers that it is appropriate to impose a fine of 100,000 euros on SAGEP, in line with precedents from previous files.</w:t>
      </w:r>
    </w:p>
    <w:p>
      <w:r>
        <w:t xml:space="preserve">4. Criteria for the determination of the fine for the unions  </w:t>
        <w:br/>
        <w:t xml:space="preserve">As has been established in the file and in accordance with point 4.5 of this resolution, the unions are responsible for the infringement of Article 1 LDC and 101 TFEU as necessary collaborators.  </w:t>
        <w:br/>
        <w:t xml:space="preserve">The fines to be imposed on CCOO, CGT, CIG, CEEP-OEPV, and UGT in the present file must be determined based on the criteria for graduation in Article 64 of the LDC and following the jurisprudence of the Supreme Court.  </w:t>
        <w:br/>
        <w:t xml:space="preserve">Regarding the characteristics of the affected market, the scope of the infringement, and the effects on the market, the Chamber refers to what has been stated in the previous sections.  </w:t>
        <w:br/>
        <w:t xml:space="preserve">The 5 accused unions have collaborated in closing the market in favor of the stevedoring companies and to the detriment of those that are not, with active participation in the negotiation and signing of agreements, accompanied by strikes and other types of pressures aimed at forcing the adoption of illegal agreements.  </w:t>
        <w:br/>
        <w:t>To adjust the fine to the effective participation in the conduct of each of them, the number of representatives that each union had in the Works Committee of SAGEP during the infringement has been taken into account, as well as the duration of each of their participation considering their income to avoid the fine being disproportionate.</w:t>
      </w:r>
    </w:p>
    <w:p>
      <w:r>
        <w:t xml:space="preserve">Number of  </w:t>
        <w:br/>
        <w:t xml:space="preserve">Income in 2017 representatives in Duration of the  </w:t>
        <w:br/>
        <w:t xml:space="preserve">Union  </w:t>
        <w:br/>
        <w:t xml:space="preserve">(€) the Works Committee infringement  </w:t>
        <w:br/>
        <w:t xml:space="preserve">FeSMC-UGT 17,540,664 Between 3 and 4 2010-2016  </w:t>
        <w:br/>
        <w:t xml:space="preserve">CEEP-OEPV 11,698 3 2015-2016  </w:t>
        <w:br/>
        <w:t xml:space="preserve">CIG 9,960,658 1 2010-2016  </w:t>
        <w:br/>
        <w:t xml:space="preserve">CGT 320,809 Between 1 and 2 2010-2016  </w:t>
        <w:br/>
        <w:t>CCOO 15,654,276 Between 3 and 4 2010-2016</w:t>
      </w:r>
    </w:p>
    <w:p>
      <w:r>
        <w:t>In accordance with the above criteria, the Chamber considers that the following fines should be imposed on the unions:</w:t>
      </w:r>
    </w:p>
    <w:p>
      <w:r>
        <w:t xml:space="preserve">Union Fine (€)  </w:t>
        <w:br/>
        <w:t xml:space="preserve">FeSMC-UGT 170,000  </w:t>
        <w:br/>
        <w:t xml:space="preserve">CEEP-OEPV 1,000  </w:t>
        <w:br/>
        <w:t xml:space="preserve">CIG 70,000  </w:t>
        <w:br/>
        <w:t xml:space="preserve">CGT 20,000  </w:t>
        <w:br/>
        <w:t>CCOO 170,000</w:t>
      </w:r>
    </w:p>
    <w:p>
      <w:r>
        <w:t xml:space="preserve">5. Fine for the Port Authority of Vigo  </w:t>
        <w:br/>
        <w:t xml:space="preserve">It has been established in the file that the Port Authority of Vigo has been aware of and has participated in the agreements reached between the operators throughout their duration.  </w:t>
        <w:br/>
        <w:t xml:space="preserve">However, it should be considered that it is precisely the APV that, in view of the effects that the conduct has on the competitiveness of the port, has decided to resort to the CNMC to determine the unlawfulness of the conduct and put an end to it.  </w:t>
        <w:br/>
        <w:t>Therefore, this Chamber considers that it is not appropriate to sanction the Port Authority of Vigo.</w:t>
      </w:r>
    </w:p>
    <w:p>
      <w:r>
        <w:t xml:space="preserve">RESOLVES  </w:t>
        <w:br/>
        <w:t xml:space="preserve">In accordance with all the above, the Competition Chamber of the National Commission of Markets and Competition resolves:  </w:t>
        <w:br/>
        <w:t xml:space="preserve">First. To declare established a very serious infringement of Articles 1 of Law 15/2007 and 101 of the TFEU, consisting of the adoption of agreements in order to harmonize the hiring conditions of the stevedoring companies in order to exclusively reserve or unjustifiably limit in favor of the personnel of SAGEP of Vigo the provision of services of (i) loading and unloading of unregistered motor vehicles and (ii) reception and delivery of goods, from the entry into force of Law 33/2010 until 2016.  </w:t>
        <w:br/>
        <w:t>Second. To declare responsible for said infringement PÉREZ TORRES MARÍTIMA, S.L., ESTIBADORA GALLEGA, S.A., LINEAS MARÍTIMAS ESPAÑOLAS, S.A., TERMINALES MARÍTIMAS DE VIGO, S.L.U., BERGÉ</w:t>
      </w:r>
    </w:p>
    <w:p>
      <w:r>
        <w:rPr>
          <w:b/>
        </w:rPr>
        <w:t>[Pages 79–80]</w:t>
      </w:r>
    </w:p>
    <w:p>
      <w:r>
        <w:t>MARÍTIMA, S.L., PUBLIC LIMITED COMPANY FOR THE MANAGEMENT OF PORT STEVEDORES OF VIGO, GENERAL UNION OF WORKERS, STATE COORDINATOR OF PORT STEVEDORES – ORGANIZATION OF STEVEDORES OF THE PORT OF VIGO, GALICIAN INTERSYNDICAL CONFEDERATION, GENERAL CONFEDERATION OF LABOR, WORKERS' COMMISSIONS, and PORT AUTHORITY OF VIGO.</w:t>
      </w:r>
    </w:p>
    <w:p>
      <w:r>
        <w:t>Third. In accordance with the responsibility of each company in the infringement referred to in the previous resolution, the following sanctions are imposed:</w:t>
        <w:br/>
        <w:t>- PÉREZ TORRES MARÍTIMA, S.L.: 490,000 euros</w:t>
        <w:br/>
        <w:t>- ESTIBADORA GALLEGA, S.A.: 42,412 euros</w:t>
        <w:br/>
        <w:t>- LINEAS MARÍTIMAS ESPAÑOLAS, S.A.: 199,276 euros</w:t>
        <w:br/>
        <w:t>- TERMINALES MARÍTIMAS DE VIGO, S.L.U.: 700,000 euros</w:t>
        <w:br/>
        <w:t>- BERGÉ MARÍTIMA, S.L.: 1,480,000 euros</w:t>
        <w:br/>
        <w:t>- PUBLIC LIMITED COMPANY FOR THE MANAGEMENT OF PORT STEVEDORES OF VIGO: 100,000 euros</w:t>
        <w:br/>
        <w:t>- GENERAL UNION OF WORKERS: 170,000 euros</w:t>
        <w:br/>
        <w:t>- STATE COORDINATOR OF PORT STEVEDORES – ORGANIZATION OF STEVEDORES OF THE PORT OF VIGO: 1,000 euros</w:t>
        <w:br/>
        <w:t>- GALICIAN INTERSYNDICAL CONFEDERATION: 70,000 euros</w:t>
        <w:br/>
        <w:t>- GENERAL CONFEDERATION OF LABOR: 20,000 euros</w:t>
        <w:br/>
        <w:t>- WORKERS' COMMISSIONS: 170,000 euros</w:t>
      </w:r>
    </w:p>
    <w:p>
      <w:r>
        <w:t>Fourth. To urge the infringing companies to refrain in the future from engaging in conduct similar to that typified and sanctioned in this resolution.</w:t>
      </w:r>
    </w:p>
    <w:p>
      <w:r>
        <w:t>Fifth. To request the Competition Directorate of this National Commission of Markets and Competition to monitor the full compliance with this resolution.</w:t>
      </w:r>
    </w:p>
    <w:p>
      <w:r>
        <w:t>Sixth. To resolve on the confidentiality regarding the documentation provided by the companies in accordance with what is stated in Legal Basis 5.9.</w:t>
      </w:r>
    </w:p>
    <w:p>
      <w:r>
        <w:t>Communicate this resolution to the Competition Directorate of the National Commission of Markets and Competition and notify the interested parties, informing them that there is no administrative appeal against it, and that they may file a contentious-administrative appeal in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