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https://www.cnmc.es/expedientes/sdc059816</w:t>
      </w:r>
    </w:p>
    <w:p>
      <w:r>
        <w:t>Pages translated : 4</w:t>
      </w:r>
    </w:p>
    <w:p/>
    <w:p>
      <w:r>
        <w:rPr>
          <w:b/>
        </w:rPr>
        <w:t>[Pages 1–3]</w:t>
      </w:r>
    </w:p>
    <w:p>
      <w:r>
        <w:t>JURISPRUDENCE</w:t>
        <w:br/>
        <w:t>Roj: SAN 1757/2023 - ECLI:ES:AN:2023:1757</w:t>
        <w:br/>
        <w:t>Id Cendoj:28079230062023100213</w:t>
        <w:br/>
        <w:t>Body: National Court. Administrative Litigation Chamber</w:t>
        <w:br/>
        <w:t>Location: Madrid</w:t>
        <w:br/>
        <w:t>Section: 6</w:t>
        <w:br/>
        <w:t>Date: 28/03/2023</w:t>
        <w:br/>
        <w:t>Case Number: 791/2018</w:t>
        <w:br/>
        <w:t>Resolution Number:</w:t>
        <w:br/>
        <w:t>Procedure: Ordinary procedure</w:t>
        <w:br/>
        <w:t>Rapporteur: BERTA MARIA SANTILLAN PEDROSA</w:t>
        <w:br/>
        <w:t>Type of Resolution: Judgment</w:t>
        <w:br/>
        <w:t>NATIONAL COURT</w:t>
        <w:br/>
        <w:t>Administrative Litigation Chamber</w:t>
        <w:br/>
        <w:t>SIXTH SECTION</w:t>
        <w:br/>
        <w:t>Case Number: 0000791/2018</w:t>
        <w:br/>
        <w:t>Type of Appeal: ORDINARY PROCEDURE</w:t>
        <w:br/>
        <w:t>General Registry Number: 07321/2018</w:t>
        <w:br/>
        <w:t>Claimant: ELECTREN, S.A.</w:t>
        <w:br/>
        <w:t>Procurator: Ms. ELENA MARTÍN GARCÍA</w:t>
        <w:br/>
        <w:t>Defendant: NATIONAL COMMISSION OF MARKETS AND COMPETITION</w:t>
        <w:br/>
        <w:t>State Attorney</w:t>
        <w:br/>
        <w:t>Rapporteur: Ms. BERTA SANTILLAN PEDROSA</w:t>
        <w:br/>
        <w:t>JUDGMENT No:</w:t>
        <w:br/>
        <w:t>Ms. President:</w:t>
        <w:br/>
        <w:t>Ms. BERTA SANTILLAN PEDROSA</w:t>
        <w:br/>
        <w:t>Honorable Judges:</w:t>
        <w:br/>
        <w:t>Mr. FRANCISCO DE LA PEÑA ELIAS</w:t>
        <w:br/>
        <w:t>Mr. SANTOS GANDARILLAS MARTOS</w:t>
        <w:br/>
        <w:t>Ms. MARIA JESUS VEGAS TORRES</w:t>
        <w:br/>
        <w:t>Mr. RAMÓN CASTILLO BADAL</w:t>
        <w:br/>
        <w:t>Madrid, on the twenty-eighth of March two thousand twenty-three.</w:t>
        <w:br/>
        <w:t>SEEN by the Sixth Section of the Administrative Litigation Chamber of the National Court, the administrative litigation appeal No. 791/2018, brought by the Procurator Ms. Elena Martín García, acting on behalf and representation of the company ELECTREN, S.A., against the action of the National Commission of Markets and Competition constituting an act of fact consisting of the entry and search at the claimant's headquarters located at Avenida de Brasil, No. 6, 2nd floor, Madrid, without the legitimizing title for it. The defendant Administration has been represented and defended by the State Attorney.</w:t>
        <w:br/>
        <w:t>FACTUAL BACKGROUND</w:t>
        <w:br/>
        <w:t>1</w:t>
      </w:r>
    </w:p>
    <w:p>
      <w:r>
        <w:t>JURISPRUDENCE</w:t>
        <w:br/>
        <w:t>FIRST. Once the appeal was filed and the procedures prescribed by law were followed, the appellant was summoned to formalize the complaint in which, after presenting the facts and legal grounds deemed appropriate, requested the Court to issue a judgment declaring that the inspection carried out by the CNMC at the corporate headquarters located at Avenida de Brasil No. 6, 2nd floor, Madrid, on January 18 and 19, 2017, constitutes an act of fact and is null and void because the irregular entry of CNMC officials unduly limited the rights to the inviolability of the domicile and to the defense of ELECTREN, causing it irreparable harm.</w:t>
      </w:r>
    </w:p>
    <w:p>
      <w:r>
        <w:t>SECOND. The State Attorney responds to the complaint with a brief in which it is pleaded that a judgment be issued that dismisses the administrative litigation appeal filed.</w:t>
      </w:r>
    </w:p>
    <w:p>
      <w:r>
        <w:t>THIRD. Subsequently, the present proceedings were declared concluded and remained pending for voting and judgment.</w:t>
      </w:r>
    </w:p>
    <w:p>
      <w:r>
        <w:t>FOURTH. For voting and judgment of the present process, January 25, 2023, was set, designating the Honorable Judge Ms. Berta Santillán Pedrosa as the rapporteur who expresses the opinion of the Chamber.</w:t>
      </w:r>
    </w:p>
    <w:p>
      <w:r>
        <w:t>LEGAL GROUNDS</w:t>
        <w:br/>
        <w:t>FIRST. In the present administrative litigation appeal, the company ELECTREN, S.A. challenges the action of the National Commission of Markets and Competition constituting an act of fact consisting of the entry and search at the headquarters located at Avenida de Brasil, No. 6, 2nd floor, Madrid, on January 18 and 19, 2017, without the legitimizing title for it.</w:t>
      </w:r>
    </w:p>
    <w:p>
      <w:r>
        <w:t>SECOND. In the complaint submitted by the appellant, it is indicated that the entry of the CNMC into the corporate headquarters on January 18 and 19, 2017, is a material action constituting an act of fact due to the lack of the appropriate legitimizing title for it. It acknowledges that the CNMC inspectors, prior to the commencement of the inspection action, delivered to the representatives of the company, on the one hand, the order issued on January 16, 2017, by the Administrative Litigation Court No. 2 of Madrid that had authorized the domiciliary entry and, on the other hand, the Investigation Order from the Competition Directorate dated January 10, 2017. However, the appellant understands that the CNMC conducted the inspection lacking a legitimizing title because the inspectors did not deliver the request for domiciliary entry submitted to the Court by the State Attorney, in defense and representation of the CNMC, thus failing to comply with the content of the judicial order that had authorized the domiciliary entry which ordered its delivery at the commencement of the inspection action. And this non-compliance means, according to the claimant, that the domiciliary entry was carried out in violation of the essential requirements set by the enabling title and this determines the nullity of the inspection carried out. It argues that this non-compliance is not a mere formal irregularity, but implies a lack of consent which constitutes a violation of the fundamental right to the inviolability of the domicile causing it irreparable harm because, as it was not aware of the request for entry, it could not verify whether the inspection action was in accordance with the enabling title to oppose, if necessary, any excess in the seizure of documents not covered by the enabling title. And this omission, according to the claimant, has resulted in a material action of the Administration constituting an act of fact consisting of the entry into the corporate domicile of the claimant without the appropriate legitimizing title for it.</w:t>
      </w:r>
    </w:p>
    <w:p>
      <w:r>
        <w:t>THIRD. The State Attorney opposes the claimant's claim stating that there has been no act of fact because the domiciliary entry was authorized by the order issued on January 16, 2017, by the Administrative Litigation Court No. 2 of Madrid which authorized the entry into the headquarters of the appellant because it considered that the elements provided by the CNMC were "sufficient to restrict the right to the inviolability of the domicile of ELECTREN." And in the aforementioned order, it was expressly indicated that the object of the inspection was: "(...) the tenders obtained through the agreements called "micro" and "macro", which encompass the drafting of projects, execution of the work, manufacturing, supply, installation, repair, maintenance, and improvement of electrification systems and electromechanical equipment on railway lines, both for the high-speed network and for the conventional railway network." Furthermore, the Investigation Order of January 10, 2017, notified together with the aforementioned order and to which it referred, indicated that the inspection aimed to: "(...) verify the existence of actions by the aforementioned entity in the market for the manufacturing and supply of electrification systems and electromechanical equipment on railway lines, including signaling, safety, and railway communications systems, both for the high-speed network (AVE) and for the conventional railway network, regarding the distribution, at least since 2002, of tenders called by the Railway Infrastructure Manager (GIF), subsequently ADIF and the Ministry of Development, which encompass the drafting of projects, execution of the work, manufacturing, supply, installation, repair, maintenance, and improvement of said systems and equipment, that could constitute restrictive practices prohibited by Article 1 of the LDC and by Article 101 of the Treaty on the Functioning of the European Union consisting of the manipulation and distribution of called tenders. Furthermore, the inspection also aims to verify whether the aforementioned agreements have been implemented."</w:t>
      </w:r>
    </w:p>
    <w:p>
      <w:r>
        <w:t>FOURTH. With the object of the debate focused, it is up to this Chamber to analyze whether the entry by CNMC inspectors into the headquarters of the appellant company located at Avenida de Brasil, No. 6, 2nd floor, Madrid, is an act of fact as the appellant claims, which implies, in their opinion, that the inspection action is null and void because the entry and domiciliary search was carried out without a legitimizing title which implies a violation of the right to the inviolability of the domicile as well as defenselessness in that it was unaware of which documents could be seized by the inspection as they relate to the object of the inspection. And it centers its lack of legitimizing title on the fact that the CNMC inspectors did not deliver to the representatives of the company, at the moment of initiating the inspection, the request for domiciliary entry made by the State Attorney to the Administrative Litigation Court No. 2 of Madrid as required by the order issued by that court authorizing the aforementioned domiciliary entry.</w:t>
      </w:r>
    </w:p>
    <w:p>
      <w:r>
        <w:t>Article 18 of the CE recognizes the inviolability of the domicile as a fundamental right stating that entry or search in the domicile may only be made if there is either the consent of the owner or a judicial resolution authorizing the domiciliary entry which is, in any case, the title that legitimizes the domiciliary entry.</w:t>
      </w:r>
    </w:p>
    <w:p>
      <w:r>
        <w:t>In the analyzed case, the entry and subsequent search at the headquarters of the appellant company carried out on January 18 and 19, 2017, by the CNMC inspectors was respectful of the right to the inviolability of the domicile because, as stated in the minutes drawn up by the inspectors after the inspection was conducted, it was carried out with the consent of the legal representatives of the company to whom the Investigation Order of January 10, 2017, from the Competition Directorate was delivered and, moreover, they had a judicial resolution that authorized the aforementioned entry as evidenced in the order issued by the Administrative Litigation Court No. 2 of Madrid on January 16, 2017. This order was issued because proportionality was appreciated in the request for entry made by the State Attorney based on the Investigation Order issued on January 10, 2017, by the Competition Directorate of the CNMC.</w:t>
      </w:r>
    </w:p>
    <w:p>
      <w:r>
        <w:t>Therefore, this Chamber cannot conclude that the domiciliary entry has involved a material action of the Administration constituting an act of fact because the CNMC inspectors had a title that legitimized the entry, which was the judicial order that authorized the entry into the corporate headquarters of the appellant company. That title that legitimized the entry and domiciliary search prevents speaking of the act of fact denounced by the appellant and this is because the action of the Administration has not been carried out outside the legally established procedure and therefore has legal coverage. As stated by the Supreme Court in the judgments issued on October 9, 2007, and October 29, 2010, the act of fact or administrative action not legally supported by the administrative procedure legitimizing the specific action occurs not only when there is no administrative act of coverage or this is radically null, but also when the act does not cover the disproportionate action of the Administration or exceeds the limits that the act allows. Well, we cannot, in this case, qualify the entry as an act of fact because it occurred by the CNMC within its competence and in accordance with a procedure having a title that, according to Article 18 of the CE, legitimized its entry, such as a judicial order authorizing the entry and subsequent domiciliary search.</w:t>
      </w:r>
    </w:p>
    <w:p>
      <w:r>
        <w:t>The appellant, however, argues that there is no legitimizing title since the domiciliary entry did not respect the content of the judicial order that authorized the domiciliary entry ordering the delivery at the time of the inspection not only of the aforementioned order and the investigation order but also of the request for domiciliary entry made by the State Attorney on behalf of the CNMC.</w:t>
      </w:r>
    </w:p>
    <w:p>
      <w:r>
        <w:t>It is true that this request for entry made before the Court by the State Attorney was not delivered by the CNMC inspectors at the time of entry. According to the appellant's understanding, this omission is not a mere formal irregularity but constitutes a breach of the judicial order and, moreover, it considers that this ignorance implies a lack of consent since it could not verify whether the inspection action was in accordance with the enabling title and thus be able to oppose anything that implied an excess, such as the seizure of documents not covered by the enabling title. And for this reason, it argues that the domiciliary entry by the CNMC inspectors is a material action lacking a legitimizing title constituting an act of fact.</w:t>
      </w:r>
    </w:p>
    <w:p>
      <w:r>
        <w:t>This Chamber does not share the appellant's assertion. As we have already indicated, the domiciliary entry by the CNMC inspectors cannot be considered as an act of fact because the entry has occurred supported by a legitimizing title which is the judicial order authorizing the domiciliary entry as thus</w:t>
      </w:r>
    </w:p>
    <w:p>
      <w:r>
        <w:rPr>
          <w:b/>
        </w:rPr>
        <w:t>[Pages 4–4]</w:t>
      </w:r>
    </w:p>
    <w:p>
      <w:r>
        <w:t>JURISPRUDENCE</w:t>
      </w:r>
    </w:p>
    <w:p>
      <w:r>
        <w:t>requires the constitutional provision invoked. On the other hand, the entry by the CNMC inspectors occurred with the consent of the legal representatives of the company, who were informed about the purpose and object of the inspection, which coincided with what was stated in the Investigation Order of January 10, 2017, from the Competition Directorate that was delivered to them and which was also considered by the Court to issue the order authorizing the domiciliary entry because it was submitted by the State Attorney to the Court at the time of requesting the judicial authorization. With all these guarantees, it is difficult to appreciate the violation of the right to the inviolability of the domicile because the aforementioned request made by the State Attorney to the Court was not delivered at the time of entry, as this does not invalidate the judicial order as a legitimizing title for the entry, nor can it constitute an act of trespass because the Administration acted in accordance with the provisions of Article 18 of the CE at the time of entry into the appellant's headquarters. Furthermore, we do not understand that the lack of delivery of the aforementioned request at the time of entry caused any defenselessness because the Investigation Order was delivered to the company at the time of initiating the domiciliary entry, which allowed them to know the object of the entry and the subsequent domiciliary search to the extent that the representatives of the company consented to the entry.</w:t>
      </w:r>
    </w:p>
    <w:p>
      <w:r>
        <w:t>On the other hand, if the search and subsequent seizure of documents were not connected to the Investigation Order, this procedure would not be the appropriate one for its analysis because its object has been the challenge of a material action of the Administration constituting an act of trespass and not the Inspection Report prepared by the inspectors once the domiciliary search was carried out, which indicates the inspection actions carried out and specifies the documents seized.</w:t>
      </w:r>
    </w:p>
    <w:p>
      <w:r>
        <w:t>FIFTH. In accordance with the provisions of Article 139.1 of the Law Regulating Contentious-Administrative Jurisdiction, it is appropriate to impose the procedural costs incurred in this instance on the appellant since the contentious-administrative appeal filed has been dismissed.</w:t>
      </w:r>
    </w:p>
    <w:p>
      <w:r>
        <w:t>WE DECREE</w:t>
      </w:r>
    </w:p>
    <w:p>
      <w:r>
        <w:t>TO DISMISS the contentious-administrative appeal No. 791/2018, filed by the Attorney Ms. Elena Martín García, acting on behalf and representation of the company ELECTREN, S.A., against the action of the National Commission of Markets and Competition constituting an act of trespass consisting of the entry and search of the plaintiff's corporate headquarters without the legitimizing title for it.</w:t>
      </w:r>
    </w:p>
    <w:p>
      <w:r>
        <w:t>The appellant is ordered to pay the procedural costs incurred in this instance.</w:t>
      </w:r>
    </w:p>
    <w:p>
      <w:r>
        <w:t>Thus, by this our Judgment, which will be notified in the manner provided for in Article 248 of the Organic Law of the Judiciary, and against which a cassation appeal may be filed, which must be prepared before this Chamber within 30 days, and the compliance with the requirements established in Article 89.2 of the Jurisdiction Law must be evidenced in the preparation of the appeal, justifying the objective cassation interest presented.</w:t>
      </w:r>
    </w:p>
    <w:p>
      <w:r>
        <w:t>We pronounce, order, and 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