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https://www.cnmc.es/expedientes/sdc061317</w:t>
      </w:r>
    </w:p>
    <w:p>
      <w:r>
        <w:t>Pages translated : 33</w:t>
      </w:r>
    </w:p>
    <w:p/>
    <w:p>
      <w:r>
        <w:rPr>
          <w:b/>
        </w:rPr>
        <w:t>[Pages 1–3]</w:t>
      </w:r>
    </w:p>
    <w:p>
      <w:r>
        <w:t>RESOLUTION</w:t>
        <w:br/>
        <w:t>Expte. S/DC/0613/17 AFEC VS CEDRO</w:t>
        <w:br/>
        <w:t>COUNCIL. COMPETITION CHAMBER</w:t>
        <w:br/>
        <w:t>President</w:t>
        <w:br/>
        <w:t>Mr. José María Marín Quemada</w:t>
        <w:br/>
        <w:t>Counselors</w:t>
        <w:br/>
        <w:t>Mr. Josep Maria Guinart Solà</w:t>
        <w:br/>
        <w:t>Ms. Clotilde de la Higuera González</w:t>
        <w:br/>
        <w:t>Ms. María Pilar Canedo Arrillaga</w:t>
        <w:br/>
        <w:t>Secretary</w:t>
        <w:br/>
        <w:t>Mr. Joaquim Hortalà i Vallvé</w:t>
        <w:br/>
        <w:t>In Madrid, on October 11, 2018.</w:t>
        <w:br/>
        <w:t>The Competition Chamber of the Council of the National Commission of Markets and Competition, with the composition indicated, has issued the following resolution in the file S/DC/0613/17 AFEC VS CEDRO, processed in response to the complaint filed by the SPANISH FEDERATIVE ASSOCIATION OF CLIPPING COMPANIES (AFEC) against the SPANISH CENTER FOR REPROGRAPHIC RIGHTS (CEDRO) for alleged conduct prohibited by Law 15/2007, of July 3, on the Defense of Competition (LDC) and the Treaty on the Functioning of the European Union (TFEU).</w:t>
        <w:br/>
        <w:t>SCAN/001/18 National Commission of Markets and Competition Page 1 of 33</w:t>
        <w:br/>
        <w:t>C/ Barquillo, 5 – 28004 Madrid - C/ Bolivia, 56 – 08018 Barcelona</w:t>
        <w:br/>
        <w:t>www.cnmc.es</w:t>
      </w:r>
    </w:p>
    <w:p>
      <w:r>
        <w:t>Index:</w:t>
        <w:br/>
        <w:t>I. FACTUAL BACKGROUND ........................................................................... 3</w:t>
        <w:br/>
        <w:t>II. THE PARTIES ............................................................................................... 4</w:t>
        <w:br/>
        <w:t>1. SPANISH FEDERATIVE ASSOCIATION OF CLIPPING COMPANIES (AFEC) ..................................................................................................................... 4</w:t>
        <w:br/>
        <w:t>2. SPANISH CENTER FOR REPROGRAPHIC RIGHTS (CEDRO) .................... 4</w:t>
        <w:br/>
        <w:t>III. MARKET CHARACTERIZATION ................................................................ 5</w:t>
        <w:br/>
        <w:t>1. Product Market .............................................................................................. 5</w:t>
        <w:br/>
        <w:t>A. Market for periodic information services or press clipping ............................ 5</w:t>
        <w:br/>
        <w:t>B. Market for intellectual property rights over news for the preparation of press summaries .......................................................................................... 7</w:t>
        <w:br/>
        <w:t>2. Geographical Market ...................................................................................... 9</w:t>
        <w:br/>
        <w:t>3. Structure of the market for intellectual property rights over news for the preparation of press summaries .......................................................... 10</w:t>
        <w:br/>
        <w:t>A. Supply Structure ............................................................................................ 10</w:t>
        <w:br/>
        <w:t>a. Individual and collective management of rights ........................................... 11</w:t>
        <w:br/>
        <w:t>b. Obligations of CEDRO .................................................................................. 12</w:t>
        <w:br/>
        <w:t>c. Individual rates .............................................................................................. 12</w:t>
        <w:br/>
        <w:t>d. General supplementary rates ......................................................................... 14</w:t>
        <w:br/>
        <w:t>B. Demand Structure .......................................................................................... 16</w:t>
        <w:br/>
        <w:t>IV. REPORTED AND INVESTIGATED FACTS ............................................... 17</w:t>
        <w:br/>
        <w:t>1. Generalization of the right of opposition among publishers to the use of articles by press clipping companies .................................................. 18</w:t>
        <w:br/>
        <w:t>2. Price-fixing applied to press clipping companies ........................................ 19</w:t>
        <w:br/>
        <w:t>V. LEGAL GROUNDS ...................................................................................... 26</w:t>
        <w:br/>
        <w:t>FIRST.- Competence to resolve ...................................................................... 26</w:t>
        <w:br/>
        <w:t>SECOND.- Object of the resolution and proposal of the instructing body .... 27</w:t>
        <w:br/>
        <w:t>THIRD.- Assessment of the Competition Chamber ......................................... 28</w:t>
        <w:br/>
        <w:t>1. Abuse of dominant position .......................................................................... 28</w:t>
        <w:br/>
        <w:t>A. Existence of a dominant position .................................................................. 28</w:t>
        <w:br/>
        <w:t>B. Abusive conduct ............................................................................................ 29</w:t>
        <w:br/>
        <w:t>2. Price-fixing applied to press clipping companies ........................................ 30</w:t>
        <w:br/>
        <w:t>A. Price-fixing operated by CEDRO .................................................................. 30</w:t>
        <w:br/>
        <w:t>B. Price-fixing among newspaper publishers associated with CEDRO ............ 31</w:t>
        <w:br/>
        <w:t>HAS RESOLVED ............................................................................................ 33</w:t>
        <w:br/>
        <w:t>SCAN/001/18 National Commission of Markets and Competition Page 2 of 33</w:t>
        <w:br/>
        <w:t>C/ Barquillo, 5 – 28004 Madrid - C/ Bolivia, 56 – 08018 Barcelona</w:t>
        <w:br/>
        <w:t>www.cnmc.es</w:t>
      </w:r>
    </w:p>
    <w:p>
      <w:r>
        <w:t>I. FACTUAL BACKGROUND</w:t>
        <w:br/>
        <w:t>1. On July 29, 2016, a complaint (pages 2 to 68) was filed with the National Commission of Markets and Competition (CNMC) by the Spanish Federative Association of Clipping Companies (AFEC) against the Spanish Center for Reprographic Rights (CEDRO) for alleged conduct prohibited by Law 15/2007, of July 3, on the Defense of Competition (LDC) and the Treaty on the Functioning of the European Union (TFEU).</w:t>
        <w:br/>
        <w:t>2. Although AFEC did not explicitly make any legal qualification of the reported conduct, the Competition Directorate considered that it could refer to a violation of Article 2 of the LDC, for abuse of CEDRO's dominant position in the market for intellectual property rights over news for the preparation of press summaries (activity known as "press clipping"), as well as Article 1 of the LDC, as a result of the price-fixing operated between the aforementioned management entity and its associates.</w:t>
        <w:br/>
        <w:t>3. In view of the aforementioned AFEC document, on October 3, 2016, the Competition Directorate, in accordance with the provisions of Article 39.1 of the LDC, notified CEDRO of a request for information requiring clarification of certain aspects, as well as the provision of documentation related to the management by the aforementioned entity of intellectual property rights over news for the preparation of press summaries by the so-called press clipping companies (pages 69 to 76).</w:t>
        <w:br/>
        <w:t>4. On October 21, 2016, a response letter from CEDRO to the aforementioned information request was received by the CNMC, in which, in addition to addressing the information requested by the Competition Directorate, the said management entity made certain clarifications regarding the allegations made by AFEC in its complaint of July 29, 2016 (pages 92 to 160).</w:t>
        <w:br/>
        <w:t>5. In order to complement the information provided by CEDRO in its response letter of October 21, 2016, the Competition Directorate, on March 3, 2017 (pages 161 to 168), notified this management entity of a new request for information, the response to which was received by the CNMC on March 27, 2017 (pages 188 to 265).</w:t>
        <w:br/>
        <w:t>6. In view of the information contained in file DP/0148/16, the Competition Directorate agreed, on June 22, 2017 (page 1), to transform the preliminary proceedings DP/0148/16 into a reserved information under reference S/DC/0613/17, in which it was preliminarily determined whether circumstances existed that justified the initiation of sanctioning proceedings, in accordance with the provisions of Article...</w:t>
      </w:r>
    </w:p>
    <w:p>
      <w:r>
        <w:rPr>
          <w:b/>
        </w:rPr>
        <w:t>[Pages 4–6]</w:t>
      </w:r>
    </w:p>
    <w:p>
      <w:r>
        <w:t xml:space="preserve">49.2 of the LDC, to which all the documentation in the aforementioned preliminary proceedings was incorporated.  </w:t>
        <w:br/>
        <w:t xml:space="preserve">7. On August 30, 2017, the DC submitted to the Council of the CNMC a document proposing the non-initiation of proceedings and the filing of the actions taken as a result of the complaint filed by the ASOCIACIÓN FEDERATIVA ESPAÑOLA DE EMPRESAS DE CLIPPING (AFEC), considering that there are no indications of infringement of the LDC.  </w:t>
        <w:br/>
        <w:t xml:space="preserve">8. The Council of the CNMC in the Competition Chamber deliberated and adopted this resolution in its meeting on October 11, 2018.  </w:t>
        <w:br/>
        <w:t xml:space="preserve">II. THE PARTIES  </w:t>
        <w:br/>
        <w:t xml:space="preserve">1. ASOCIACIÓN FEDERATIVA ESPAÑOLA DE EMPRESAS DE CLIPPING (AFEC)  </w:t>
        <w:br/>
        <w:t xml:space="preserve">AFEC is the most relevant business association in the information tracking or press clipping sector, representing quantitatively at least 70% of the companies in the sector, as stated in the complaint document.  </w:t>
        <w:br/>
        <w:t xml:space="preserve">AFEC was established from a split from the Asociación de Empresas de Seguimiento de Información y Publicidad (AESIP), as a result of the reform of Article 32.1 of the Consolidated Text of the Intellectual Property Law (TRLPI), carried out by Law 23/2006, of July 7.  </w:t>
        <w:br/>
        <w:t xml:space="preserve">Following the aforementioned legislative reform, part of the press clipping companies interprets that the ownership of the intellectual property rights regulated in the aforementioned Article 32.1 corresponds to the material authors of the press articles, while another part of the companies assumes that such ownership corresponds to the publishing group of the publication, and ultimately leaves AESIP to found AFEC.  </w:t>
        <w:br/>
        <w:t xml:space="preserve">2. CENTRO ESPAÑOL DE DERECHOS REPROGRÁFICOS (CEDRO)  </w:t>
        <w:br/>
        <w:t xml:space="preserve">CEDRO is the management entity corresponding to the authors and publishers of books, magazines, newspapers, and scores, published in any medium and format, responsible for the collective management of the intellectual property rights derived from the secondary use (reproduction, distribution, public communication, and transformation) of the aforementioned publications.  </w:t>
        <w:br/>
        <w:t xml:space="preserve">1 Consolidated Text of the Intellectual Property Law, approved by Royal Legislative Decree 1/1996, of April 12, regularizing, clarifying, and harmonizing the legal provisions in force on the matter.  </w:t>
        <w:br/>
        <w:t xml:space="preserve">III. MARKET CHARACTERIZATION  </w:t>
        <w:br/>
        <w:t xml:space="preserve">1. Product Market  </w:t>
        <w:br/>
        <w:t xml:space="preserve">The conduct under investigation in the present file falls within the sector of periodic information tracking services, an activity generally known as press clipping (also referred to by CEDRO as the first copy), which essentially consists of the commercialization of compilations of journalistic articles from periodic publications, generally referred to as press summaries or press reviews.  </w:t>
        <w:br/>
        <w:t xml:space="preserve">In general terms, the anglicism press clipping refers to the activity of selecting articles or press clippings in which a particular company has appeared as news. Currently, it is one of the main tasks of communication departments and companies, as it allows equating the number of press appearances of the corresponding company with the advertising rate, and therefore calculating the monetary value of the appearance. However, there are added values related to not being an advertisement stricto sensu but rather news.  </w:t>
        <w:br/>
        <w:t xml:space="preserve">According to national precedents on the matter, within the activity of press clipping, two markets are distinguished: (i) the market for periodic information services or press clipping and (ii) the market for intellectual property rights over news for the preparation of press summaries.  </w:t>
        <w:br/>
        <w:t xml:space="preserve">The Competition Directorate, in the proposal submitted to this Chamber, has considered that the relevant product market for the purposes of the reference file is the market for intellectual property rights over news for the preparation of press summaries, given that the reported facts, as will be explained later, refer to conduct that would allegedly restrict the conditions of access to the aforementioned rights for companies engaged in providing press clipping services.  </w:t>
        <w:br/>
        <w:t xml:space="preserve">However, for a better understanding of the facts subject to the complaint, and given the interrelation between both markets, the Competition Directorate provides a succinct description of them.  </w:t>
        <w:br/>
        <w:t xml:space="preserve">A. Market for periodic information services or press clipping  </w:t>
        <w:br/>
        <w:t xml:space="preserve">Regarding the first of the mentioned markets, in accordance with the analysis in file 2761/07, as well as the information in the present file, the product produced and distributed by the offer, that is, the press clipping companies, are the periodic information tracking services (hereinafter, press clipping).  </w:t>
        <w:br/>
        <w:t xml:space="preserve">The essential input used for the provision of these services are the texts that make up the periodic press publications (i.e., the articles or news items), regardless of the type of publication (newspapers, magazines, supplements, etc.) and its format (analog or digital), since these press articles are used by the aforementioned companies to prepare the press summaries that constitute the core of their commercial activity.  </w:t>
        <w:br/>
        <w:t xml:space="preserve">Therefore, press clipping is a product/service distinct from the periodic press publications and that uses, as an essential input, through its reproduction, the articles and news items included in the newspapers, periodicals, and magazines published by the various publishing groups.  </w:t>
        <w:br/>
        <w:t xml:space="preserve">For its part, the demand for these services is shaped by public and private companies and institutions interested in obtaining periodic information on certain topics of their interest and according to certain predefined criteria.  </w:t>
        <w:br/>
        <w:t xml:space="preserve">Regarding the manner of providing these services, in file 2761/07 it was considered that, to satisfy the client's interest, press clipping companies deliver to the client, with the frequency established in the corresponding contract, the reproduction of news that may be relevant to the client based on those predefined criteria.  </w:t>
        <w:br/>
        <w:t xml:space="preserve">Furthermore, the aforementioned precedent indicated that the procedure for preparing press summaries had shifted from a traditionally artisanal manufacturing (photocopying and assembling news) to a purely digital or electronic format, which includes sending these summaries through telematic means (generally by email).  </w:t>
        <w:br/>
        <w:t xml:space="preserve">However, the information in the present file evidences, in the opinion of the Competition Directorate in the proposal submitted to this Chamber, the evolution experienced in recent years by the market for press clipping services.  </w:t>
        <w:br/>
        <w:t>These changes refer, firstly, to the way in which press clipping companies provide their services, since, unlike the description made in the resolution of May 10, 2011, it seems that currently, these companies resort to various business models according to which they market their press summaries, as well as to various ways of passing on the cost of using the journalistic articles to the end clients (for example, grouping under the same price other additional services to news tracking).</w:t>
      </w:r>
    </w:p>
    <w:p>
      <w:r>
        <w:rPr>
          <w:b/>
        </w:rPr>
        <w:t>[Pages 7–9]</w:t>
      </w:r>
    </w:p>
    <w:p>
      <w:r>
        <w:t>Furthermore, the novel mode of direct exploitation of databases consists of making the content of journalistic articles available through the following procedure: the press clipping company manages a database composed of reproductions of journalistic articles, on which periodic queries are launched, (i) directly by the client (with the approval of the press clipping company) or (ii) by the company according to the criteria predefined by the client.</w:t>
      </w:r>
    </w:p>
    <w:p>
      <w:r>
        <w:t>In this way, the client can view the results of their search directly, without any intervention from the company, and select the articles they wish to incorporate into the final service or product that this company provides.</w:t>
      </w:r>
    </w:p>
    <w:p>
      <w:r>
        <w:t>The provision of the search results in the database only shows the title of the article along with a link to the copy stored in the database managed by the press clipping company, as well as a brief excerpt of it.</w:t>
      </w:r>
    </w:p>
    <w:p>
      <w:r>
        <w:t>B. Market for Intellectual Property Rights on News for the Preparation of Press Summaries</w:t>
      </w:r>
    </w:p>
    <w:p>
      <w:r>
        <w:t>Regarding the second of the indicated markets, the recognition of intellectual property rights over the press news used in the preparation of press summaries took place with the new wording of the second paragraph of Article 32.1 of the TRLPI, operated by Law 23/2006. Prior to this recognition, the Competition Defense Tribunal (TDC), in its resolution of May 10, 2004 (exp. A 334/03, Framework Agreement - Intellectual Property), had declared "the practically non-existence of a market for exploitation rights for 'press summaries.'"</w:t>
      </w:r>
    </w:p>
    <w:p>
      <w:r>
        <w:t>This legislative modification caused a change in the conditions for reproducing press articles. The new wording of the second paragraph of Article 32.1 of the TRLPI explicitly recognized the author's right to oppose being cited. If this right is not exercised and the author is cited, the author will have the right to receive equitable remuneration:</w:t>
      </w:r>
    </w:p>
    <w:p>
      <w:r>
        <w:t>Regarding this provision of search results, as indicated in the model contract for the preparation of press reviews in the mode of direct exploitation of databases (folios 125 to 132), the client can select the articles to which they wish to have full access, with the press clipping company authorized to:</w:t>
      </w:r>
    </w:p>
    <w:p>
      <w:r>
        <w:t>The paper delivery of the same, prior to printing.</w:t>
      </w:r>
    </w:p>
    <w:p>
      <w:r>
        <w:t>Its digital provision through (i) email delivery, (ii) a single access via password to the website of the press clipping company, and (iii) a single provision through FTP protocol.</w:t>
      </w:r>
    </w:p>
    <w:p>
      <w:r>
        <w:t>"Periodic compilations made in the form of reviews or press summaries will be considered citations. However, when compilations of journalistic articles are made that consist basically of their mere reproduction and this activity is carried out for commercial purposes, the author who has not expressly opposed will have the right to receive equitable remuneration. In the case of the author's express opposition, this activity will not be understood as covered by this limit."</w:t>
      </w:r>
    </w:p>
    <w:p>
      <w:r>
        <w:t>As recognized by the CNC Council in its resolution of September 15, 2009, within the framework of file RCN 2761/074, the possibility of using the input (press news) was subject to the author's express right of opposition and the right to equitable remuneration, in the event that the right of opposition has not been exercised.</w:t>
      </w:r>
    </w:p>
    <w:p>
      <w:r>
        <w:t>This intellectual property right over press content is not subject to mandatory collective management, without the legislation defining the terms in which equitable remuneration should occur in the case of no opposition by the author, nor the parameters or criteria for determining the amount of it or who is responsible for setting such remuneration.</w:t>
      </w:r>
    </w:p>
    <w:p>
      <w:r>
        <w:t>In this regard, file 2761/07 indicated that it was up to the rights holder to negotiate with the future assignee the terms of the assignment, with negotiations having taken place in the terms that will be outlined later.</w:t>
      </w:r>
    </w:p>
    <w:p>
      <w:r>
        <w:t>Regarding the authorship of press publications, they are considered collective works, defined in Article 8 of the TRLPI as follows:</w:t>
      </w:r>
    </w:p>
    <w:p>
      <w:r>
        <w:t>"A collective work is considered to be created by the initiative and under the coordination of a natural or legal person who edits and disseminates it under their name and is constituted by the gathering of contributions from different authors whose personal contribution merges into a unique and autonomous creation, for which it has been conceived without it being possible to separately attribute to any of them a right over the entirety of the work produced."</w:t>
      </w:r>
    </w:p>
    <w:p>
      <w:r>
        <w:t>This resolution, regarding the proposal for filing issued by the Directorate of Investigation, resolved the initiation of sanctioning proceedings "for alleged conduct contrary to Article 1 LDC, carried out by AEDE, the Spanish Association of Free Press, AFEC, and the press clipping companies associated with AFEC." It also resolved not to initiate sanctioning proceedings "for the complaint filed by RODALCA, S.L. and SOCIEDAD MERCANTIL DOCUMENTAL DE MEDIOS, S.A., against the Association of Spanish Newspaper Publishers, ACCESO GROUP, and CEDRO in relation to the alleged conduct prohibited by Law 15/2007, of July 3, on Competition Defense, regarding Articles 2 (former Article 6 of Law 16/1989) and 3 (former Article 7 of Law 16/1989)."</w:t>
      </w:r>
    </w:p>
    <w:p>
      <w:r>
        <w:t>Unless otherwise agreed, the rights over the collective work will correspond to the person who edits and disseminates it under their name.</w:t>
      </w:r>
    </w:p>
    <w:p>
      <w:r>
        <w:t>According to the Directorate of Competition, after an initial controversy ultimately resolved in the jurisdictional order, it is currently a substantially peaceful issue that newspaper and magazine publishers are the holders of the exploitation rights of the publications.</w:t>
      </w:r>
    </w:p>
    <w:p>
      <w:r>
        <w:t>Specifically, the ruling of the Provincial Court of Madrid (Section 28) No. 352/2011, of December 2, confirms the ruling of the Commercial Court No. 6 bis of Madrid 233/2009, of May 13, which determined that the publishers of printed press are the holders of the intellectual property rights derived from their periodic publications.</w:t>
      </w:r>
    </w:p>
    <w:p>
      <w:r>
        <w:t>It was also declared that the activity of press clipping, consisting of the preparation of clippings, bulletins, and press summaries, both in written and digital form, as well as its commercialization "constitutes an infringement of intellectual property rights; and that the same (activity of 'press clipping') is carried out without the corresponding authorization from the holders of the intellectual property rights, and despite the express opposition of the publishers to such press clipping activity."</w:t>
      </w:r>
    </w:p>
    <w:p>
      <w:r>
        <w:t>Consequently, the articles contained in a collective work (such as a newspaper or magazine), as long as they are used by press clipping companies for commercial purposes, are susceptible to generating a market for intellectual property rights on news for the preparation of periodic press summaries.</w:t>
      </w:r>
    </w:p>
    <w:p>
      <w:r>
        <w:t>2. Geographical Market</w:t>
      </w:r>
    </w:p>
    <w:p>
      <w:r>
        <w:t>The resolution of May 10, 2011 did not define a geographical scope for the market of intellectual property rights on news for the preparation of press summaries.</w:t>
      </w:r>
    </w:p>
    <w:p>
      <w:r>
        <w:t>In relation to this issue, several national precedents (resolutions of the CNMC Council of July 16, 2015, exp. C/0670/15, HERALDO/20 MINUTOS; and of May 5, 2016, exp. C/0734/16 HERALDO/PEASA) and community (Case IV/M.1401 – RECOLETOS / UNEDISA) have pointed to the possible national and even regional/local delimitation of the upstream market for the editing of periodic publications marketed in print version and via the internet, to the extent that there would be a differentiated supply and demand for advertising spaces, as well as for linguistic reasons.</w:t>
      </w:r>
    </w:p>
    <w:p>
      <w:r>
        <w:t>However, as pointed out by the Directorate of Competition in the proposal submitted to this Chamber, a relevant geographical scope of national reach could be considered, mainly because, from the supply perspective, CEDRO is...</w:t>
      </w:r>
    </w:p>
    <w:p>
      <w:r>
        <w:rPr>
          <w:b/>
        </w:rPr>
        <w:t>[Pages 10–12]</w:t>
      </w:r>
    </w:p>
    <w:p>
      <w:r>
        <w:t>the only intellectual property rights management entity authorized in Spain for the collective management of rights derived from press articles, having signed reciprocal representation agreements with other foreign management entities for the representation in Spanish territory of the rights holders associated with them.</w:t>
      </w:r>
    </w:p>
    <w:p>
      <w:r>
        <w:t>Furthermore, from the demand perspective, the Competition Directorate considers that the main press clipping companies that, based on the information in the reference file, have signed authorization contracts with CEDRO for the preparation in Spain of press summaries or reviews meet a national demand, which involves the use of editorial content of different scope.</w:t>
      </w:r>
    </w:p>
    <w:p>
      <w:r>
        <w:t>In any case, this Chamber agrees with the Competition Directorate that, to the extent that an exact delimitation of the affected geographical markets does not alter the conclusions of the analysis, the definition of the same may be left open.</w:t>
      </w:r>
    </w:p>
    <w:p>
      <w:r>
        <w:t>3. Structure of the intellectual property rights market on news for the preparation of press summaries</w:t>
        <w:br/>
        <w:t>A. Supply Structure</w:t>
        <w:br/>
        <w:t>As previously noted, CEDRO is the only authorized management entity in Spain for the collective management of rights related to publishers and authors of printed works, among which are those derived from press clipping activities, although the latter are not rights subject to mandatory collective management.</w:t>
      </w:r>
    </w:p>
    <w:p>
      <w:r>
        <w:t>In addition to the rights recognized under paragraph 2 of Article 32.1 of the TRLPI, which CEDRO refers to as "first copy rights," this entity is also entrusted with the management of intellectual property rights derived from the exploitation by end users of press summaries or reviews, which may or may not be from clients of press clipping companies. This is what CEDRO refers to as "replica rights."</w:t>
      </w:r>
    </w:p>
    <w:p>
      <w:r>
        <w:t>Regarding the management of the rights recognized under Article 32.1 and 2, CEDRO's website states that this entity is entrusted with the management of the following international press repertoire: CFC repertoire (France), CLA repertoire (United Kingdom), NLA repertoire (United Kingdom), and Newstex repertoire.</w:t>
      </w:r>
    </w:p>
    <w:p>
      <w:r>
        <w:t>For example, KANTAR MEDIA's website indicates that "we monitor local and international sources, national and regional newspapers, business and commercial press, online news portals, national and local broadcasting channels, forums, Twitter, and many more."</w:t>
      </w:r>
    </w:p>
    <w:p>
      <w:r>
        <w:t>Likewise, INICIATIVAS TECNOLÓGICAS EN INTERNET, S.L. through the website pressclipping.com, advertises, in relation to the press reviews prepared with content from the written press, that the main written media at both the national level and from different editions and local media are included in them.</w:t>
      </w:r>
    </w:p>
    <w:p>
      <w:r>
        <w:t>a. Individual and Collective Rights Management</w:t>
        <w:br/>
        <w:t>According to the information provided by the Competition Directorate in its proposal for filing, following the legal recognition of the aforementioned opposition and equitable remuneration rights, in an initial phase, the press publishers themselves began to manage their first copy and replica rights individually, directly signing authorization agreements with press clipping companies for the use of their respective press content.</w:t>
      </w:r>
    </w:p>
    <w:p>
      <w:r>
        <w:t>After this initial phase, CEDRO took over the collective management of these rights, by signing adhesion contracts with the main press publishing groups operating in Spain. Through these adhesion contracts, the publishers granted CEDRO a mandate for the management of their rights on a non-exclusive basis, the nature, scope, and duration of which, at least regarding press clipping rights, have been autonomously defined by each of the press publishers.</w:t>
      </w:r>
    </w:p>
    <w:p>
      <w:r>
        <w:t>The aforementioned model of adhesion contract to CEDRO by publishers is a generic model in which this entity is attributed the collective management of all the intellectual property rights that it has statutorily assigned.</w:t>
      </w:r>
    </w:p>
    <w:p>
      <w:r>
        <w:t>In addition to the aforementioned model of contract, press publishers and periodical publications must accompany their application for adhesion to the entity with a declaration of the periodical publications edited, both in print and digital formats. According to CEDRO, in many cases, press publishers decided to retain the possibility of directly exploiting their rights, either through a user reservation or through a general reservation to directly license certain rights or modes of exploitation of the same.</w:t>
      </w:r>
    </w:p>
    <w:p>
      <w:r>
        <w:t>Consequently, both the exercise of the express right of opposition by press publishers and the initial setting of the remuneration rates for the commercial use of journalistic articles by press clipping companies (in particular, those corresponding to content from print editions) took place prior to CEDRO taking over the collective management of these rights.</w:t>
      </w:r>
    </w:p>
    <w:p>
      <w:r>
        <w:t>For example, GRUPO VOCENTO, GRUPO PRISA, GRUPO UNIDAD EDITORIAL, GRUPO GODÓ, GRUPO PRENSA IBÉRICA, GRUPO ZETA, AUDIOVISUAL ESPAÑOLA 2000, S.A. (publisher of the newspaper La Razón), LA VOZ DE GALICIA, S.A., GRUPO JOLY, DIARIO DE NAVARRA, S.A., GRUPO NOTICIAS, etc., which are part of the ASOCIACIÓN DE EDITORES DE DIARIOS ESPAÑOLES (AEDE).</w:t>
      </w:r>
    </w:p>
    <w:p>
      <w:r>
        <w:t>As noted in the first stipulation of the adhesion contract model for publishers, available on CEDRO's website:</w:t>
      </w:r>
    </w:p>
    <w:p>
      <w:r>
        <w:t>b. Obligations of CEDRO</w:t>
        <w:br/>
        <w:t>The obligations assumed by CEDRO in relation to the copyright derived from press clipping include the signing of authorization contracts or licenses with the user companies of the repertoire managed by the entity, the relationship with them, and the collection and distribution of rights.</w:t>
      </w:r>
    </w:p>
    <w:p>
      <w:r>
        <w:t>However, according to the information provided by the aforementioned management entity within the framework of this file, the mandate granted to CEDRO by the various press publishers operating in Spain does not include the establishment of general remuneration rates for the press clipping rights that they have entrusted to manage.</w:t>
      </w:r>
    </w:p>
    <w:p>
      <w:r>
        <w:t>c. Individual Rates</w:t>
        <w:br/>
        <w:t>According to CEDRO, the current rates have been established directly by each of the rights holders, the publishers, in relation to their own repertoire, whether in print or digital, which, once set, they communicate to the management entity, without it intervening in their structure, format, or amount.</w:t>
      </w:r>
    </w:p>
    <w:p>
      <w:r>
        <w:t>Therefore, although these rates are published on the website managed by the aforementioned management entity, CEDRO understands that they do not form part of the general rates approved by its Board of Directors in July 2016, in compliance with the provisions of Article 157.1.b) of the TRLPI (in the wording in force until its modification by Royal Decree-Law 2/2018, of April 13).</w:t>
      </w:r>
    </w:p>
    <w:p>
      <w:r>
        <w:t>In general terms, they are rates for actual use, consisting of the assignment of a price per clipping or article of press used, the amount of which...</w:t>
      </w:r>
    </w:p>
    <w:p>
      <w:r>
        <w:t>Without prejudice to the other powers stated in the third stipulation of the adhesion contract model for publishers.</w:t>
      </w:r>
    </w:p>
    <w:p>
      <w:r>
        <w:t>At least the most notable ones, without prejudice to the fact that, according to the management entity, as of the current date there are publishing groups that have not assigned the management of their press clipping rights to it.</w:t>
      </w:r>
    </w:p>
    <w:p>
      <w:r>
        <w:t>According to the information available within the framework of this file, the first publishers to communicate their rates to CEDRO were GRUPO GODÓ, in September 2010, and REVISTAS RBA, in October 2010. The rest of the communications occurred between 2011 and 2016. For example, among other relevant press publishing groups, GRUPO PRISA communicated its rates to CEDRO in December 2012, VOCENTO in February 2012, and UNIDAD EDITORIAL in January 2013.</w:t>
      </w:r>
    </w:p>
    <w:p>
      <w:r>
        <w:t>Likewise, PRENSA IBÉRICA is the only publisher that, to date, has communicated to the management entity a modification of the initially notified prices, which took place in January 2016.</w:t>
      </w:r>
    </w:p>
    <w:p>
      <w:r>
        <w:t>However, in the case of the publisher of the newspaper La Razón, AUDIOVISUAL ESPAÑOLA, the rate for the remuneration of press clipping in print consists of two elements: (i) a fixed monthly price (€40/month) and (ii) the establishment of a fixed price per clipping (€0.11).</w:t>
      </w:r>
    </w:p>
    <w:p>
      <w:r>
        <w:rPr>
          <w:b/>
        </w:rPr>
        <w:t>[Pages 13–15]</w:t>
      </w:r>
    </w:p>
    <w:p>
      <w:r>
        <w:t>usually varies depending on the type of publication (whether it is a newspaper or a magazine, the geographical scope, theme, or frequency). Consequently, in accordance with the authorization contract model, the remuneration to be paid by the press clipping company will be the result of multiplying the number of articles included in the press review by the rate established by each publisher.</w:t>
      </w:r>
    </w:p>
    <w:p>
      <w:r>
        <w:t>In this regard, it is necessary to point out that the tariff regime established by newspaper publishers is different depending on whether the content comes from print editions or repertoire from digital editions. In particular, in the case of print repertoire, the main newspaper publishers operating in Spain have established, regarding the articles from newspapers, what could be termed flat rates, consisting of the establishment of a fixed monthly price per tier (in which a maximum number of articles whose use is authorized is set).</w:t>
      </w:r>
    </w:p>
    <w:p>
      <w:r>
        <w:t>However, this tariff system is not provided for in the rates that, subsequently, these same publishing groups have approved for the remuneration of digital press clipping. Furthermore, according to the information gathered in the context of the reference file, unlike the remuneration prices for the use of print content, resulting from bilateral negotiation with the various press clipping companies, the rates for digital repertoire were set by the publishers, unilaterally, at a much later time than the former. Specifically, these rates were communicated by CEDRO to AFEC in November and December 2015, being published on the management entity's website on August 4, 2016.</w:t>
      </w:r>
    </w:p>
    <w:p>
      <w:r>
        <w:t>A similar remuneration system is employed in the license contract model for the preparation of press reviews in the direct exploitation mode of databases, in which a quarterly payment is established of: (i) a fixed amount per client and month of €25 and (ii) the amount resulting from multiplying the number of articles selected by the client, from those made available to them by the press clipping company after a search in its database by the rate established for each of them by each of the newspaper publishers.</w:t>
      </w:r>
    </w:p>
    <w:p>
      <w:r>
        <w:t>Generally, according to what is stipulated in the license contract model, the rates would remunerate two types of modalities or acts of exploitation of the authorized repertoire: on the one hand, (i) in relation to the repertoire itself, the reproduction of the press article (in analog or digital format) and, on the other, (ii) with respect to the press review, its delivery to the client in paper format and the provision of the digital format, as well as the technical storage on its server of the computer file in which it has been fixed (for a maximum of 3 months).</w:t>
      </w:r>
    </w:p>
    <w:p>
      <w:r>
        <w:t>d. Supplementary General Rates</w:t>
        <w:br/>
        <w:t>Notwithstanding the above, the truth is that, according to the information in the reference file, CEDRO adopted supplementary rates for the commercial use by press clipping companies of journalistic articles from print editions, provided only in the absence of price setting by the publishers who are members of this management entity. The first system of supplementary rates was adopted by this entity in 2012, and consisted of the establishment of 10 tiers, between a minimum and a maximum, with the amount to be paid by the authorized company being the result of multiplying the price set in each of the tiers by the number of articles subject to collection for commercial purposes.</w:t>
      </w:r>
    </w:p>
    <w:p>
      <w:r>
        <w:t>According to CEDRO, the indicated tiers were based on those established by management entities in countries in our environment, specifically France.</w:t>
      </w:r>
    </w:p>
    <w:p>
      <w:r>
        <w:t>However, these rates do not break down the tariff amount corresponding to each of these concepts. Provision of access through various online means: email delivery, password access to the company's website, and/or delivery via FTP protocol. In the email from CEDRO in which it communicates the remuneration rates for digital repertoire to AFEC, it specifies that the modalities of use of online press articles that are remunerated are: (i) the reproduction of the online press article carried out by the operator and stored on its servers, and (ii) the sending or provision to the client of a reproduction of the online press article, in any of the possible formats.</w:t>
      </w:r>
    </w:p>
    <w:p>
      <w:r>
        <w:t>Supplementary rates that were included in the general rates catalog of CEDRO. Specifically, the system of supplementary rates approved in 2012 was contained in Heading X "Preparation of compilations of journalistic articles for commercial purposes," which provided that "[T]he holder may determine their rate individually, or choose one from the following tiers [...]". For its part, the supplementary rates approved in 2013 were found in Heading IX (related to the preparation of compilations of journalistic articles for commercial purposes) of Chapter IV "Compilations of journalistic articles," which indicated that "[I]n the absence of a rate set by the holder, the default rates are: [...]".</w:t>
      </w:r>
    </w:p>
    <w:p>
      <w:r>
        <w:t>TABLE 1.</w:t>
        <w:br/>
        <w:t>SUPPLEMENTARY RATES CEDRO PRESS CLIPPING PRINT (YEAR 2012)</w:t>
        <w:br/>
        <w:t>Tier 1 2 3 4 5 6 7 8 9 10</w:t>
        <w:br/>
        <w:t>€/article 0.02 0.04 0.08 0.16 0.24 0.32 0.48 0.64 0.96 1.28</w:t>
        <w:br/>
        <w:t>Source: Own preparation with data from the file.</w:t>
      </w:r>
    </w:p>
    <w:p>
      <w:r>
        <w:t>These rates were replaced in 2013 by the supplementary rates reproduced in the following table:</w:t>
      </w:r>
    </w:p>
    <w:p>
      <w:r>
        <w:t>TABLE 2.</w:t>
        <w:br/>
        <w:t>SUPPLEMENTARY RATES CEDRO PRESS CLIPPING PRINT (YEAR 2013)</w:t>
        <w:br/>
        <w:t>NEWSPAPERS MAGAZINES</w:t>
        <w:br/>
        <w:t>TYPE RATE (€/article) TYPE RATE (€/article)</w:t>
        <w:br/>
        <w:t>A:</w:t>
        <w:br/>
        <w:t>Local newspapers, 0.08 € / article 0.11 € / article</w:t>
        <w:br/>
        <w:t>Weekly and regional magazines and</w:t>
        <w:br/>
        <w:t>biweekly sports</w:t>
        <w:br/>
        <w:t>B:</w:t>
        <w:br/>
        <w:t>Generalist newspapers 0.11 € / article 0.24 € / article</w:t>
        <w:br/>
        <w:t>National and supplements</w:t>
        <w:br/>
        <w:t>C:</w:t>
        <w:br/>
        <w:t>Economic newspapers 0.13 € / article 0.32 € / article</w:t>
        <w:br/>
        <w:t>Quarterly, semiannual, and other</w:t>
        <w:br/>
        <w:t>specialized publications</w:t>
        <w:br/>
        <w:t>Source: Own preparation with data from the file.</w:t>
      </w:r>
    </w:p>
    <w:p>
      <w:r>
        <w:t>According to CEDRO, the amount of these rates, which differentiated between newspapers and magazines and, within these categories, according to the nature and frequency of the publications, were set taking as a reference the average of the prices individually established by the newspaper publishers, in order to reflect the reality of the prices in force in Spain. Although their validity was maintained until the year 2015, CEDRO states that none of these two tariff systems was effectively applied in its relations with the press clipping companies, which always paid the price established by each of the publishers, a fact that motivated...</w:t>
      </w:r>
    </w:p>
    <w:p>
      <w:r>
        <w:rPr>
          <w:b/>
        </w:rPr>
        <w:t>[Pages 16–18]</w:t>
      </w:r>
    </w:p>
    <w:p>
      <w:r>
        <w:t xml:space="preserve">its elimination by the Board of Directors of this entity on December 16, 2015, due to its complete lack of utility.  </w:t>
        <w:br/>
        <w:t xml:space="preserve">B. Structure of the Claim  </w:t>
        <w:br/>
        <w:t xml:space="preserve">In accordance with the information contained in the present file, the current contracts for the preparation of press reviews, through which CEDRO authorizes press clipping companies to commercially use the managed repertoire, were signed under the agreement of December 5, 2012, agreed between this management entity and AFEC (folios 113 to 118), with the aim of regularizing the exploitation of rights over the first copy (press review prepared by press clipping companies) and replica (use of these reviews by the clients of the press clipping companies).  </w:t>
        <w:br/>
        <w:t xml:space="preserve">The vast majority of the licensing contracts (referred to as "contracts for the preparation of press reviews") that have been examined in the file authorize press clipping companies to use in their summaries or press reviews articles from the repertoire of the management entity coming from both analog and digital editions.  </w:t>
        <w:br/>
        <w:t xml:space="preserve">The contract signed with the company AUGURE SPAIN on July 26, 2016, which exclusively enables the use of digital repertoire (folio 197), is excluded from this provision, being the first and only license that CEDRO has signed to date to authorize the preparation of press reviews in the direct exploitation mode of databases.  </w:t>
        <w:br/>
        <w:t xml:space="preserve">However, as previously noted, it was not until the end of 2015 that CEDRO communicated to AFEC the rates set by newspaper publishers for the remuneration of digital press clipping, and only from 2016 did the management entity proceed to demand the corresponding rights for the use of digital editions.  </w:t>
        <w:br/>
        <w:t xml:space="preserve">Prior to these events, at the beginning of November 2015 (folios 10 and 50), AFEC initiated negotiations with CEDRO regarding certain aspects related to the use of digital content.  </w:t>
        <w:br/>
        <w:t xml:space="preserve">Specifically, the aforementioned representative association questioned the concepts that it considered should be subject to remuneration, as well as the criteria for determining these rates.  </w:t>
        <w:br/>
        <w:t xml:space="preserve">Regarding the availability of the type of repertoire required by the claim, according to CEDRO's statements within the framework of the file, it is the press clipping companies that determine the header (in print and/or digital) that they want to use in the development of their activity, so it is they who decide the origin, analog or digital, of the articles they intend to reproduce and send to their clients through the press reviews they prepare.  </w:t>
        <w:br/>
        <w:t xml:space="preserve">IV. REPORTED AND INVESTIGATED FACTS  </w:t>
        <w:br/>
        <w:t xml:space="preserve">In general terms, the behaviors reported by AFEC can be summarized in the two practices outlined below:  </w:t>
        <w:br/>
        <w:t xml:space="preserve">In fact, the entirety of rights accrued in 2015 by the press clipping companies authorized by CEDRO corresponded exclusively to the use of press content from print editions (folios 199 and 200), with digital content press clipping being carried out without any compensation, according to the complainant (folio 9).  </w:t>
        <w:br/>
        <w:t xml:space="preserve">In this regard, AFEC requested, on May 25, 2016, the mediation of the First Section of the Intellectual Property Commission (folios 46 to 54), with CEDRO refusing to submit to it, arguing that the interpretation of the scope of a regulatory provision (specifically, Articles 31 and 32 of the TRLPI) is not subject to inter partes negotiation (folios 55 to 57).  </w:t>
        <w:br/>
        <w:t xml:space="preserve">Specifically, only four press clipping companies accrued rights corresponding to the use of content from digital editions in 2016: ARAGÓN DIGITAL (3.38% of the works used from digital press editions), AUDITORÍA DE MEDIOS (11.72% of works from digital origin), EPRENSA (4.31% of digital works), and AUGURE SPAIN, with 100% of content used from digital origin (folios 200 and 201).  </w:t>
        <w:br/>
        <w:t xml:space="preserve">1. Generalization of the right of opposition among publishers to the use of articles by press clipping companies  </w:t>
        <w:br/>
        <w:t xml:space="preserve">On one hand, according to the complainant, CEDRO would be responsible for having designed and coordinated a common stance among Spanish newspaper and periodic publication publishers regarding the second paragraph of Article 32.1 of the TRLPI.  </w:t>
        <w:br/>
        <w:t xml:space="preserve">This common stance would consist of the systematic and generalized exercise by the aforementioned publishers of their right of opposition to the use of the content of their publications by press clipping companies in the press summaries prepared by these operators, as opposed to the other option provided in the aforementioned legal provision of receiving equitable remuneration in the event of no express opposition by the publisher to these uses.  </w:t>
        <w:br/>
        <w:t xml:space="preserve">According to AFEC, the described practice would have been implemented through the following actions that would be similar to those previously carried out by the ASSOCIATION OF SPANISH NEWSPAPER PUBLISHERS (AEDE), which was sanctioned in the resolution of the National Competition Commission (CNC) on May 10, 2011, issued within the framework of file 2761/07 for the following reasons:  </w:t>
        <w:br/>
        <w:t xml:space="preserve">(i) inclusion by newspaper publishers, both in their print and digital editions, of a "reservation of rights clause" for the purposes of the second paragraph of Article 32.1 of the TRLPI,  </w:t>
        <w:br/>
        <w:t xml:space="preserve">(ii) filing of at least two lawsuits against press clipping companies,  </w:t>
        <w:br/>
        <w:t xml:space="preserve">(iii) indication by CEDRO to public and private companies and institutions that use press reviews, through its website or via visits from its sales network, of the need for press clipping companies to have the corresponding authorization for the use of press articles, as well as the warning of the illegality that would entail the generation by these companies and institutions of the so-called "replicas," without having signed the corresponding license in exchange for the established remuneration.  </w:t>
        <w:br/>
        <w:t>Furthermore, for AFEC, CEDRO's refusal to submit to the mediation of the First Section of the Intellectual Property Commission (requested by AFEC on May 25, 2016), in order to resolve the controversy raised regarding the reproduction of digital press content and, specifically, the concepts that should be subject to remuneration, as well as the criteria for determining it, constitutes a manifestation of the abusive behavior of the management entity.</w:t>
      </w:r>
    </w:p>
    <w:p>
      <w:r>
        <w:rPr>
          <w:b/>
        </w:rPr>
        <w:t>[Pages 19–21]</w:t>
      </w:r>
    </w:p>
    <w:p>
      <w:r>
        <w:t>This is so because, according to AFEC, CEDRO's refusal to clarify through mediation the interpretation of Article 32.1, second paragraph, of the TRLPI leads press clipping companies to a single option: the need to obtain authorization and pay the corresponding remuneration for the use of digital press content.</w:t>
      </w:r>
    </w:p>
    <w:p>
      <w:r>
        <w:t>2. Price-Fixing Applied to Press Clipping Companies</w:t>
        <w:br/>
        <w:t>On the other hand, AFEC considers that CEDRO and the newspaper publishers who have granted this entity the mandate for the management of their rights have colluded, in an anti-competitive manner, to set the rates applied to press clipping companies for the use of journalistic articles in the press reviews prepared by these operators.</w:t>
      </w:r>
    </w:p>
    <w:p>
      <w:r>
        <w:t>In AFEC's opinion, the rates resulting from this collusion are arbitrary and inequitable, both in the case of those established for print editions and the rates set for digital editions.</w:t>
      </w:r>
    </w:p>
    <w:p>
      <w:r>
        <w:t>Regarding this issue, the complaint analyzed highlights the following circumstances that, among other factors, would contextualize the controversy raised in this regard:</w:t>
      </w:r>
    </w:p>
    <w:p>
      <w:r>
        <w:t>According to AFEC, CEDRO stated, regarding the mandate granted by the main groups of Spanish newspaper publishers, the obligation for this management entity not to interfere in the setting of prices and commercial conditions that each of the parties (press clipping companies and newspaper publishers) should establish with criteria of fairness.</w:t>
      </w:r>
    </w:p>
    <w:p>
      <w:r>
        <w:t>According to AFEC, although the licensing contracts signed between CEDRO, in its capacity as agent, and the various press clipping companies to regulate the authorization for the preparation of press reviews included both the reproduction of articles from print media and digital media, the authorized companies have been using digital content without being required by the management entity to provide any compensation.</w:t>
      </w:r>
    </w:p>
    <w:p>
      <w:r>
        <w:t>Furthermore, AFEC indicates that the seventh clause of the aforementioned licensing contracts provides for two ways to modify the agreed rates: (i) by automatic annual adjustment according to the CPI and (ii) by modification of any of the publishers of the rates corresponding to their publications, as well as the publication of the rates on CEDRO's website.</w:t>
      </w:r>
    </w:p>
    <w:p>
      <w:r>
        <w:t>CEDRO is obliged, in this case, to notify the contracting press clipping company so that it can request the exclusion of such publications effective from January 1 of the following year, from which point on, and not before, the management entity may apply the new rates. In this regard, the seventh clause of the contract signed between CEDRO and a press clipping operator, provided by AFEC as an annex to its complaint, establishes that...</w:t>
      </w:r>
    </w:p>
    <w:p>
      <w:r>
        <w:t>Notwithstanding the above, according to AFEC, after the unsuccessful development of negotiations between this entity and CEDRO, aimed at regulating the parameters on which press clipping companies and publishers (through their agent CEDRO) should establish the applicable conditions for press reviews on digital editions, the aforementioned management entity communicated, in November 2015, the decision to apply to digital press clipping the rates unilaterally set by the various publishers mandating CEDRO.</w:t>
      </w:r>
    </w:p>
    <w:p>
      <w:r>
        <w:t>In AFEC's view, various factors would evidence the alleged collusion between CEDRO and the newspaper publishers in setting these rates, such as the uniformity in their amount and the concepts they compensate (such as reproductions of articles and the sending or making available), as well as the establishment of the same dies a quo from which the rights for digital press will be charged (January 1 of each year).</w:t>
      </w:r>
    </w:p>
    <w:p>
      <w:r>
        <w:t>Additionally, AFEC considers, as evidence of CEDRO's coordinating role in the application of these rates, the fact that, contrary to what is stipulated in the seventh clause of the described licensing contracts, this management entity has communicated to the licensees a change or establishment of rates with a different system and outside the contractually stipulated dates.</w:t>
      </w:r>
    </w:p>
    <w:p>
      <w:r>
        <w:t>Likewise, AFEC believes that the rates in the case of print editions also demonstrate collusion between CEDRO and the mandating newspaper publishers. Specifically, the aforementioned representative association indicates that, at the time of formulating its complaint, there were rates set by the management entity itself on CEDRO's website as a subsidiary basis, that is, applicable in the event that the mandating publisher has not established its own rates for the rights over its publications.</w:t>
      </w:r>
    </w:p>
    <w:p>
      <w:r>
        <w:t>These rates would consist of setting a fixed price per article based on the range or category in which the corresponding periodic publication is classified, which, in AFEC's opinion, would imply the setting of the same...</w:t>
      </w:r>
    </w:p>
    <w:p>
      <w:r>
        <w:t>“[...] Therefore, no modification of rates within each annual validity period will be valid.”</w:t>
      </w:r>
    </w:p>
    <w:p>
      <w:r>
        <w:t>Through respective emails dated November 6 and 18, 2015.</w:t>
      </w:r>
    </w:p>
    <w:p>
      <w:r>
        <w:t>As proof of this, AFEC points out that, at the time of formulating its complaint before the CNMC, the rates for the remuneration of digital press clipping were not published on the aforementioned CEDRO website, and it was not possible for operators to obtain and pay for a press clipping license using the form proposed by the management entity for this purpose, also stating that it had kept its website blocked during the first months of 2016, making it impossible to consult rates.</w:t>
      </w:r>
    </w:p>
    <w:p>
      <w:r>
        <w:t>According to the information provided by AFEC, two categories of periodic publications are distinguished: newspapers and magazines. Newspapers are further classified into three subcategories: (i) local, regional, and sports newspapers, (ii) generalist, national newspapers, and supplements, and (iii) economic and specialized newspapers, assigning the lowest price to the first subcategory of newspapers and the highest to the third.</w:t>
      </w:r>
    </w:p>
    <w:p>
      <w:r>
        <w:t>In turn, in the category corresponding to magazines, three subcategories would be distinguished, based on their publication frequency: (i) weekly and biweekly magazines, (ii) monthly and bimonthly magazines, and (iii) quarterly, four-monthly, semi-annual magazines, and other frequencies, with the first subcategory corresponding to a lower tariff value and the third to the highest tariff.</w:t>
      </w:r>
    </w:p>
    <w:p>
      <w:r>
        <w:t>price among theoretical competitors, since the publications within the same category would not compete with those of other types, and these rates, according to the aforementioned representative association, constitute a common guideline that is likely to have been followed by the majority of publishers in the development of their own rates.</w:t>
      </w:r>
    </w:p>
    <w:p>
      <w:r>
        <w:t>Regarding this possible price-fixing, the proposal submitted to this Chamber by the DC includes several comparative tables prepared by the investigative body in accordance with the information published by CEDRO. For illustrative purposes, the tables reproduced below include the rates set by the main press groups for their repertoire of print and digital newspapers in most cases. The rates refer to the remuneration system adopted by the majority of Spanish newspaper publishers, which refers to the price to be paid by the user once the limit of articles included in the corresponding flat rate has been exceeded.</w:t>
      </w:r>
    </w:p>
    <w:p>
      <w:r>
        <w:t>It has been deemed appropriate to segment the market according to the categories of newspapers (general information newspapers, sports, and economic or financial newspapers); and whether it concerns daily press and associated supplements or magazines or publications of non-daily periodicity (weekly, monthly, etc.), due to the existing differences in coverage, content, periodicity, prices, etc.</w:t>
      </w:r>
    </w:p>
    <w:p>
      <w:r>
        <w:t>TABLE 3.1</w:t>
        <w:br/>
        <w:t>COMPARATIVE PRESS CLIPPING RATES FOR NEWSPAPERS FROM THE MAIN PRESS PUBLISHERS IN SPAIN</w:t>
        <w:br/>
        <w:t>NATIONAL GENERALIST NEWSPAPERS AND SUPPLEMENTS</w:t>
        <w:br/>
        <w:t>Comparative Comparative</w:t>
        <w:br/>
        <w:t>GROUP UNIT RATE CEDRO (%) UNIT RATE CEDRO (%)</w:t>
        <w:br/>
        <w:t>HEADER</w:t>
        <w:br/>
        <w:t>EDITORIAL PAPER (€per clipping) DIGITAL (€per clipping)</w:t>
        <w:br/>
        <w:t>0.11 € 0.11 €</w:t>
        <w:br/>
        <w:t>EL PAÍS (NAC.) 0.115 4.55%</w:t>
        <w:br/>
        <w:t>0.092 -16.36%</w:t>
        <w:br/>
        <w:t>GROUP</w:t>
        <w:br/>
        <w:t>EL PAÍS (REG.) 0.11 0.00%</w:t>
        <w:br/>
        <w:t>PRISA</w:t>
        <w:br/>
        <w:t>Supplements 0.11 0.00% 0.088 -20.00%</w:t>
      </w:r>
    </w:p>
    <w:p>
      <w:r>
        <w:t>economic and specialized newspapers, assigning the lowest price to the first subcategory of newspapers and the highest to the third.</w:t>
      </w:r>
    </w:p>
    <w:p>
      <w:r>
        <w:t>In the category corresponding to magazines, three subcategories would be distinguished based on their publication frequency: (i) weekly and biweekly magazines, (ii) monthly and bimonthly magazines, and (iii) quarterly, four-monthly, semi-annual magazines, and other frequencies, with the first subcategory corresponding to a lower tariff value and the third to the highest tariff.</w:t>
      </w:r>
    </w:p>
    <w:p>
      <w:r>
        <w:rPr>
          <w:b/>
        </w:rPr>
        <w:t>[Pages 22–24]</w:t>
      </w:r>
    </w:p>
    <w:p>
      <w:r>
        <w:t xml:space="preserve">EL MUNDO 0.125 13.64% 0.0875 -20.45%  </w:t>
        <w:br/>
        <w:t xml:space="preserve">UNIDAD EDITORIAL  </w:t>
        <w:br/>
        <w:t xml:space="preserve">Supplements 0.125 13.64% 0.0875 -20.45%  </w:t>
        <w:br/>
        <w:t xml:space="preserve">ABC 0.11 0.00% 0.077 -30.00%  </w:t>
        <w:br/>
        <w:t xml:space="preserve">GRUPO VOCENTO  </w:t>
        <w:br/>
        <w:t xml:space="preserve">Supplements 0.11 0.00% 0.077 -30.00%  </w:t>
        <w:br/>
        <w:t xml:space="preserve">GRUPO LA VANGUARDIA 0.64 481.82% 0.64 481.82%  </w:t>
        <w:br/>
        <w:t xml:space="preserve">GODÓ AUDIOVISUAL  </w:t>
        <w:br/>
        <w:t xml:space="preserve">LARAZÓN 0.11 0.00% Not available -  </w:t>
        <w:br/>
        <w:t xml:space="preserve">ESPAÑOLA  </w:t>
        <w:br/>
        <w:t xml:space="preserve">Source: Prepared by DC based on rates published by CEDRO.  </w:t>
        <w:br/>
        <w:t xml:space="preserve">TABLE 3.2  </w:t>
        <w:br/>
        <w:t xml:space="preserve">COMPARATIVE PRESS CLIPPING RATES FOR NEWSPAPERS FROM THE MAIN PRESS PUBLISHERS IN SPAIN  </w:t>
        <w:br/>
        <w:t xml:space="preserve">SPORTS NEWSPAPERS  </w:t>
        <w:br/>
        <w:t xml:space="preserve">Comparative Comparative  </w:t>
        <w:br/>
        <w:t xml:space="preserve">GROUP UNIT RATE CEDRO (%) UNIT RATE CEDRO (%)  </w:t>
        <w:br/>
        <w:t xml:space="preserve">HEADER DIGITAL  </w:t>
        <w:br/>
        <w:t xml:space="preserve">EDITORIAL PAPER (€per clipping)  </w:t>
        <w:br/>
        <w:t xml:space="preserve">(€per clipping)  </w:t>
        <w:br/>
        <w:t xml:space="preserve">0.08 € 0.08 €  </w:t>
        <w:br/>
        <w:t xml:space="preserve">GRUPO AS 0.09 12.50% 0.072 -10.00%  </w:t>
        <w:br/>
        <w:t xml:space="preserve">PRISA  </w:t>
        <w:br/>
        <w:t xml:space="preserve">MARCA 0.09 12.50% 0.063 -21.25%  </w:t>
        <w:br/>
        <w:t xml:space="preserve">UNIDAD EDITORIAL ESTADIO  </w:t>
        <w:br/>
        <w:t xml:space="preserve">0.09 12.50% 0.063 -21.25%  </w:t>
        <w:br/>
        <w:t xml:space="preserve">DEPORTIVO  </w:t>
        <w:br/>
        <w:t xml:space="preserve">GRUPO MUNDO 0.24 200.00% 0.24 200.00%  </w:t>
        <w:br/>
        <w:t xml:space="preserve">GODÓ DEPORTIVO  </w:t>
        <w:br/>
        <w:t xml:space="preserve">SPORT 0.09 12.50% 0.05 -37.50%  </w:t>
        <w:br/>
        <w:t xml:space="preserve">GRUPO ZETA  </w:t>
        <w:br/>
        <w:t xml:space="preserve">LA GRADA 0.08 0.00% 0.04 -50.00%  </w:t>
        <w:br/>
        <w:t xml:space="preserve">PRENSA IBÉRICA  </w:t>
        <w:br/>
        <w:t xml:space="preserve">SUPERDEPORTE 0.12 50.00% 0.12 50.00%  </w:t>
        <w:br/>
        <w:t xml:space="preserve">MEDIA  </w:t>
        <w:br/>
        <w:t xml:space="preserve">Source: Prepared by DC based on rates published by CEDRO.  </w:t>
        <w:br/>
        <w:t xml:space="preserve">TABLE 3.3  </w:t>
        <w:br/>
        <w:t xml:space="preserve">COMPARATIVE PRESS CLIPPING RATES FOR NEWSPAPERS FROM THE MAIN PRESS PUBLISHERS IN SPAIN  </w:t>
        <w:br/>
        <w:t xml:space="preserve">ECONOMIC NEWSPAPERS  </w:t>
        <w:br/>
        <w:t xml:space="preserve">HEADER  </w:t>
        <w:br/>
        <w:t xml:space="preserve">Comparative Comparative  </w:t>
        <w:br/>
        <w:t xml:space="preserve">GROUP UNIT RATE CEDRO (%) UNIT RATE CEDRO (%)  </w:t>
        <w:br/>
        <w:t xml:space="preserve">DIGITAL  </w:t>
        <w:br/>
        <w:t xml:space="preserve">EDITORIAL PAPER (€per clipping)  </w:t>
        <w:br/>
        <w:t xml:space="preserve">(€per clipping)  </w:t>
        <w:br/>
        <w:t xml:space="preserve">0.13 € 0.13 €  </w:t>
        <w:br/>
        <w:t xml:space="preserve">GRUPO CINCO DÍAS 0.13 0.00% 0.104 -20.00%  </w:t>
        <w:br/>
        <w:t xml:space="preserve">PRISA  </w:t>
        <w:br/>
        <w:t xml:space="preserve">UNIDAD EXPANSIÓN 0.125 -3.85% 0.0875 -32.69%  </w:t>
        <w:br/>
        <w:t xml:space="preserve">EDITORIAL  </w:t>
        <w:br/>
        <w:t xml:space="preserve">Source: Prepared by DC based on rates published by CEDRO.  </w:t>
        <w:br/>
        <w:t xml:space="preserve">TABLE 3.4  </w:t>
        <w:br/>
        <w:t xml:space="preserve">COMPARATIVE PRESS CLIPPING RATES FOR NEWSPAPERS FROM THE MAIN PRESS PUBLISHERS IN SPAIN  </w:t>
        <w:br/>
        <w:t xml:space="preserve">REGIONAL AND LOCAL NEWSPAPERS  </w:t>
        <w:br/>
        <w:t xml:space="preserve">Comparative Comparative  </w:t>
        <w:br/>
        <w:t xml:space="preserve">GROUP CEDRO RATE (%) UNIT RATE CEDRO (%)  </w:t>
        <w:br/>
        <w:t xml:space="preserve">HEADER UNIT  </w:t>
        <w:br/>
        <w:t xml:space="preserve">EDITORIAL (€per clipping)  </w:t>
        <w:br/>
        <w:t xml:space="preserve">(€per clipping)  </w:t>
        <w:br/>
        <w:t xml:space="preserve">0.08 € 0.08 €  </w:t>
        <w:br/>
        <w:t xml:space="preserve">GRUPO Various headers 0.11 37.50% 0.077 -3.75%  </w:t>
        <w:br/>
        <w:t xml:space="preserve">VOCENTO  </w:t>
        <w:br/>
        <w:t xml:space="preserve">EL PERIÓDICO DE 0.115 43.75% 0.06 -25.00%  </w:t>
        <w:br/>
        <w:t xml:space="preserve">CATALUÑA  </w:t>
        <w:br/>
        <w:t xml:space="preserve">EL PERIÓDICO DE 0.08 0.00% 0.04 -50.00%  </w:t>
        <w:br/>
        <w:t xml:space="preserve">ARAGÓN  </w:t>
        <w:br/>
        <w:t xml:space="preserve">EL PERIÓDICO 0.08 0.00% 0.04 -50.00%  </w:t>
        <w:br/>
        <w:t xml:space="preserve">GRUPO ZETA EXTREMADURA  </w:t>
        <w:br/>
        <w:t xml:space="preserve">MEDITERRÁNEO 0.1 25.00% 0.05 -37.50%  </w:t>
        <w:br/>
        <w:t xml:space="preserve">CÓRDOBA 0.1 25.00% 0.05 -37.50%  </w:t>
        <w:br/>
        <w:t xml:space="preserve">CRÓNICA DE 0.08 0.00% 0.04 -50.00%  </w:t>
        <w:br/>
        <w:t xml:space="preserve">BADAJOZ  </w:t>
        <w:br/>
        <w:t xml:space="preserve">PRENSA IBÉRICA Various headers 0.12 50.00% 0.12 50.00%  </w:t>
        <w:br/>
        <w:t xml:space="preserve">MEDIA  </w:t>
        <w:br/>
        <w:t xml:space="preserve">GRUPO GACETA DE  </w:t>
        <w:br/>
        <w:t xml:space="preserve">PROMOTOR 0.1 25.00% 0.07 -12.5%  </w:t>
        <w:br/>
        <w:t xml:space="preserve">SALAMANCA  </w:t>
        <w:br/>
        <w:t xml:space="preserve">SALMANTINO  </w:t>
        <w:br/>
        <w:t xml:space="preserve">EDICIONES DIARIO NOTICIAS 0.1 25.00% 0.12 50.00%  </w:t>
        <w:br/>
        <w:t xml:space="preserve">IZORIA 2004 DE ÁLAVA  </w:t>
        <w:br/>
        <w:t xml:space="preserve">ZEROA DIARIO NOTICIAS 0.1 25.00% 0.12 50.00%  </w:t>
        <w:br/>
        <w:t xml:space="preserve">MULTIMEDIA DE NAVARRA  </w:t>
        <w:br/>
        <w:t xml:space="preserve">DIARIO NOTICIAS URGULL 2004 0.1 25.00% 0.12 50.00%  </w:t>
        <w:br/>
        <w:t xml:space="preserve">DE GUIPOZKOA  </w:t>
        <w:br/>
        <w:t xml:space="preserve">DIARI ARA 0.08 0.00% 0.12 50.00%  </w:t>
        <w:br/>
        <w:t xml:space="preserve">DIARI ARA  </w:t>
        <w:br/>
        <w:t xml:space="preserve">Supplements 0.16 100.00% 0.12 50.00%  </w:t>
        <w:br/>
        <w:t xml:space="preserve">HERALDO DE  </w:t>
        <w:br/>
        <w:t xml:space="preserve">HERALDO DE ARAGÓN 0.1 25.00% 0.1 25.00%  </w:t>
        <w:br/>
        <w:t xml:space="preserve">ARAGÓN  </w:t>
        <w:br/>
        <w:t xml:space="preserve">EDITORA, S.L.U. Supplements and 0.1 25.00% 0.1 25.00%  </w:t>
        <w:br/>
        <w:t xml:space="preserve">magazines  </w:t>
        <w:br/>
        <w:t xml:space="preserve">HERALDO DE 0.1 25.00% 0.1 25.00%  </w:t>
        <w:br/>
        <w:t xml:space="preserve">SORIA SORIA  </w:t>
        <w:br/>
        <w:t xml:space="preserve">IMPRESIÓN, S.A. Supplements and 0.1 25.00% 0.1 25.00%  </w:t>
        <w:br/>
        <w:t xml:space="preserve">magazines  </w:t>
        <w:br/>
        <w:t xml:space="preserve">ALMUAR LA NUEVA 0.11 37.50% 0.08 0.00%  </w:t>
        <w:br/>
        <w:t xml:space="preserve">2000, S.L. CRÓNICA  </w:t>
        <w:br/>
        <w:t xml:space="preserve">Source: Prepared by DC based on rates published by CEDRO.  </w:t>
        <w:br/>
        <w:t xml:space="preserve">Next, the Competition Directorate includes the following comparison between the flat rates set by the main press publishers operating in Spain, specifying, in each case, the number of authorized monthly articles and the fixed monthly rate assigned to each bracket, as well as the unit price per article that would result from their application and the percentage difference of this price compared to the repealed supplementary rates set by CEDRO in 2013.  </w:t>
        <w:br/>
        <w:t xml:space="preserve">TABLE 4.  </w:t>
        <w:br/>
        <w:t xml:space="preserve">COMPARATIVE "FLAT RATES" FOR PRINT EDITIONS OF DAILY PRESS  </w:t>
        <w:br/>
        <w:t xml:space="preserve">COMPARATIVE  </w:t>
        <w:br/>
        <w:t xml:space="preserve">CEDRO  </w:t>
        <w:br/>
        <w:t xml:space="preserve">BRACKET (number of monthly articles) GROUP EDITOR RATE FIXED (€) UNIT RATE (€)  </w:t>
        <w:br/>
        <w:t xml:space="preserve">0.11 €  </w:t>
        <w:br/>
        <w:t xml:space="preserve">Editions 2,800 national and 390 0.139 26.62%  </w:t>
        <w:br/>
        <w:t xml:space="preserve">regional  </w:t>
        <w:br/>
        <w:t xml:space="preserve">GRUPO PRISA Only national editions 800 130 0.163 47.73%  </w:t>
        <w:br/>
        <w:t>As previously indicated, GRUPO GODÓ does not offer a flat rate regime for the remuneration of its repertoire from print editions.</w:t>
      </w:r>
    </w:p>
    <w:p>
      <w:r>
        <w:rPr>
          <w:b/>
        </w:rPr>
        <w:t>[Pages 25–27]</w:t>
      </w:r>
    </w:p>
    <w:p>
      <w:r>
        <w:t>only in case of</w:t>
        <w:br/>
        <w:t>1,000 use editions 125 0.125 13.64%</w:t>
        <w:br/>
        <w:t>national</w:t>
        <w:br/>
        <w:t>“In case of</w:t>
        <w:br/>
        <w:t>UNIT</w:t>
        <w:br/>
        <w:t>using regional</w:t>
        <w:br/>
        <w:t>EDITORIAL</w:t>
        <w:br/>
        <w:t>editions of</w:t>
        <w:br/>
        <w:t>these newspapers, to the</w:t>
        <w:br/>
        <w:t>100 15 0.127 15.70%</w:t>
        <w:br/>
        <w:t>rate of option</w:t>
        <w:br/>
        <w:t>1, the amounts of</w:t>
        <w:br/>
        <w:t>option 2 would be added”</w:t>
        <w:br/>
        <w:t>100 20</w:t>
        <w:br/>
        <w:t>GROUP</w:t>
        <w:br/>
        <w:t>200 - 40 0.2 81.82%</w:t>
        <w:br/>
        <w:t>VOCENTO</w:t>
        <w:br/>
        <w:t>300 60</w:t>
        <w:br/>
        <w:t>100 15 0.15 36.36%</w:t>
        <w:br/>
        <w:t>GROUP ZETA -</w:t>
        <w:br/>
        <w:t>300 35 0.117 6.06%</w:t>
        <w:br/>
        <w:t>PRESS 100 20 0.2 81.82%</w:t>
        <w:br/>
        <w:t>IBÉRICA -</w:t>
        <w:br/>
        <w:t>MEDIA 250 40 0.16 45.45%</w:t>
        <w:br/>
        <w:t>VARIOUS 100 - 15 0.15 36.36%</w:t>
        <w:br/>
        <w:t>REGIONAL REACH</w:t>
        <w:br/>
        <w:t>PUBLISHERS35 300 - 35 0.117 6.06%</w:t>
        <w:br/>
        <w:t>BAIGORRI</w:t>
        <w:br/>
        <w:t>150 - 15 0.1 -9.09%</w:t>
        <w:br/>
        <w:t>ARGITALETXE</w:t>
        <w:br/>
        <w:t>HERALDO DE 100 15 0.15 36.36%</w:t>
        <w:br/>
        <w:t>ARAGÓN</w:t>
        <w:br/>
        <w:t>-</w:t>
        <w:br/>
        <w:t>PUBLISHER,</w:t>
        <w:br/>
        <w:t>S.L.U. 300 40 0.133 21.21%</w:t>
        <w:br/>
        <w:t>100 15 0.15 36.36%</w:t>
        <w:br/>
        <w:t>GROUP LA</w:t>
        <w:br/>
        <w:t>-</w:t>
        <w:br/>
        <w:t>INFORMATION</w:t>
        <w:br/>
        <w:t>300 40 0.133 21.21%</w:t>
        <w:br/>
        <w:t>GROUP</w:t>
        <w:br/>
        <w:t>300 - 35 0.117 6.06%</w:t>
        <w:br/>
        <w:t>SERRA</w:t>
        <w:br/>
        <w:t>DIARI SEGRE,</w:t>
        <w:br/>
        <w:t>100 - 18 0.18 63.64%</w:t>
        <w:br/>
        <w:t>S.L.U.</w:t>
        <w:br/>
        <w:t>ALMUAR 2000,</w:t>
        <w:br/>
        <w:t>300 - 60 0.2 81.82%</w:t>
        <w:br/>
        <w:t>S.L.</w:t>
        <w:br/>
        <w:t>35For example, EDITORIAL COMPOSTELA, GRUPO PROMOTOR SALMANTINO, EDICIONES</w:t>
        <w:br/>
        <w:t>DE PRENSA PERIÓDICA ARA, GRUPO JOLY (Diario de Cádiz, Diario de Jerez, Diario de</w:t>
        <w:br/>
        <w:t>Sevilla, El Día de Córdoba, Europa Sur, Granada Hoy, Málaga Hoy, Diario de Almería), HOLDER</w:t>
        <w:br/>
        <w:t>SOLUTIONS, S.L. (Mañana – Diari de Ponent) and GRUPO NOTICIAS (ZEROA MULTIMEDIA,</w:t>
        <w:br/>
        <w:t>URGULL 2004, EDICIONES IZORIA 2004).</w:t>
        <w:br/>
        <w:t>100 10 0.1 -9.09%</w:t>
        <w:br/>
        <w:t>LA VOZ DE</w:t>
        <w:br/>
        <w:t>-</w:t>
        <w:br/>
        <w:t>GALICIA</w:t>
        <w:br/>
        <w:t>300 27 0.09 -18.18%</w:t>
        <w:br/>
        <w:t>Source: Preparation by DC based on the rates published by CEDRO</w:t>
        <w:br/>
        <w:t>Regarding digital rates, the Competition Directorate indicates that newspaper publishers have not established a flat-rate model. The following table shows the amounts of the prices set by the main Spanish publishing groups36 and the percentage difference that these amounts represent compared to the corresponding rates for print editions.</w:t>
        <w:br/>
        <w:t>TABLE 5.</w:t>
        <w:br/>
        <w:t>PERCENTAGE VARIATION OF DIGITAL EDITION RATES COMPARED TO UNIT RATES FOR PRINT EDITIONS</w:t>
        <w:br/>
        <w:t>PUBLISHING GROUP Percentage Variation</w:t>
        <w:br/>
        <w:t>GRUPO PRISA -20%</w:t>
        <w:br/>
        <w:t>UNIDAD EDITORIAL -30%</w:t>
        <w:br/>
        <w:t>GRUPO VOCENTO -30%</w:t>
        <w:br/>
        <w:t>GRUPO GODÓ 0%</w:t>
        <w:br/>
        <w:t>GRUPO ZETA -(44%-50%)</w:t>
        <w:br/>
        <w:t>PRENSA IBÉRICA MEDIA 0%</w:t>
        <w:br/>
        <w:t>Source: Preparation by DC based on the rates published by CEDRO</w:t>
        <w:br/>
        <w:t>V. LEGAL GROUNDS</w:t>
        <w:br/>
        <w:t>FIRST.- Competence to resolve</w:t>
        <w:br/>
        <w:t>According to Article 5.1.c) of Law 3/2013, of June 4, creating the National Commission of Markets and Competition, it is the responsibility of the CNMC to “apply the provisions of Law 15/2007, of July 3, regarding conduct that prevents, restricts, and distorts competition.” Article 20.2 of the same law assigns the Council the function of “resolving the sanctioning procedures provided for in Law 15/2007, of July 3.”</w:t>
        <w:br/>
        <w:t>36 The amounts of the unit rates set by GRUPO PRISA, UNIDAD EDITORIAL, GRUPO VOCENTO, GRUPO GODÓ, GRUPO ZETA, and PRENSA IBÉRICA MEDIA for the preceding contents of their respective digital headers differ from each other, as seen in the first table of this section.</w:t>
        <w:br/>
        <w:t>Thus, Article 14.1.a) of the Organic Statute of the CNMC, approved by Royal Decree 657/2013, of August 30, establishes that “the Competition Chamber will hear matters related to the application of Law 15/2007, of July 3.”</w:t>
        <w:br/>
        <w:t>Consequently, the competence to resolve this procedure corresponds to the Competition Chamber of the CNMC Council.</w:t>
        <w:br/>
        <w:t>SECOND.- Object of the resolution and proposal of the instructing body</w:t>
        <w:br/>
        <w:t>It is the responsibility of this Chamber in the present file to determine whether the requirements for the application of Article 49.3 of the LDC are met, that is, the absence of indications of infringement, in order to, as proposed by the DC, resolve not to initiate sanctioning proceedings and to archive the actions taken so far regarding the reported facts.</w:t>
        <w:br/>
        <w:t>It is therefore necessary to assess the existence or absence of indications of infringement in light of Articles 1 and 2 of the LDC, in the conduct of CEDRO reported by AFEC as proposed by the DC or whether, on the contrary, in such actions there may be indications of infringement of the LDC that warrant the initiation of sanctioning proceedings.</w:t>
        <w:br/>
        <w:t>Article 49.1 of the LDC provides that the DC will initiate sanctioning proceedings when it observes rational indications of the existence of prohibited conduct in Articles 1, 2, and 3 of the same Law. However, in number 3 of the aforementioned Article 49, it is added that the Council, at the proposal of the DC, will agree not to initiate sanctioning proceedings and, consequently, the archiving of the actions taken, when it considers that there are no indications of infringement.</w:t>
        <w:br/>
        <w:t>On the other hand, Article 27.1 of the Competition Defense Regulation, approved by Royal Decree 261/2008, of February 22 (RDC), stipulates that: “1. In order for the Council of the National Competition Commission [current CNMC] to agree not to initiate proceedings and archive the actions in the terms established in Articles 44 and 49.3 of Law 15/2007, of July 3, the Investigation Directorate [current Competition Directorate] will forward the received complaint, the prior actions taken, if any, and a proposal for archiving.”</w:t>
        <w:br/>
        <w:t>Thus, the object of the present file is to analyze whether the conduct of CEDRO and the newspaper publishers that attributed mandate to it for the management of their rights in relation to the activity of press clipping would be restrictive of competition according to Articles 1 and 2 of the LDC.</w:t>
        <w:br/>
        <w:t>The Competition Directorate considers that, according to the available information, there are no indications of an infringement of Articles 1 or 2 of the LDC in the conduct reported by AFEC. In particular, it understands that there are no indications of coordinated conduct among the newspaper publishers or between them and</w:t>
      </w:r>
    </w:p>
    <w:p>
      <w:r>
        <w:rPr>
          <w:b/>
        </w:rPr>
        <w:t>[Pages 28–30]</w:t>
      </w:r>
    </w:p>
    <w:p>
      <w:r>
        <w:t>CEDRO that unjustifiably restrict competition, to the extent that there are reasonable justifications alternative to the parallel behaviors of these publishers reported by AFEC.</w:t>
      </w:r>
    </w:p>
    <w:p>
      <w:r>
        <w:t>Furthermore, the Competition Directorate considers that there are also no indications of abusive conduct of a dominant position by CEDRO, as there would also be reasonable objective justifications for the conduct of CEDRO reported by AFEC or the issues reported would exceed the scope of application of Article 2 of the LDC.</w:t>
      </w:r>
    </w:p>
    <w:p>
      <w:r>
        <w:t>Consequently, the Competition Directorate proposes the non-initiation of the sanctioning procedure and the filing of the proceedings.</w:t>
      </w:r>
    </w:p>
    <w:p>
      <w:r>
        <w:t>THIRD.- Assessment of the Competition Chamber</w:t>
        <w:br/>
        <w:t>1. Abuse of Dominant Position</w:t>
        <w:br/>
        <w:t>A. Existence of Dominant Position</w:t>
        <w:br/>
        <w:t>CEDRO holds a dominant position in the Spanish market for intellectual property rights over news for the preparation of press summaries, according to a broad reference to various national and European Union precedents in which the different competition authorities have identified the monopolistic position from which collective management entities of intellectual property rights, such as the one reported, CEDRO, operate, being the only entity authorized to manage the rights corresponding to publishers and authors of printed works, among which are those derived from the activity of press clipping.</w:t>
      </w:r>
    </w:p>
    <w:p>
      <w:r>
        <w:t>CEDRO develops a collective management limited to not contemplating the setting or negotiation of the remuneration rates of the managed rights. However, since the main press publishing groups operating in Spain have attributed the management of their repertoire for press clipping purposes to it, it must be considered that the activity of the aforementioned entity is unavoidable for those press clipping companies that intend to market an attractive offer (magazines or press summaries) for their potential clients. Therefore, the unavoidable nature of its activity would justify its dominant position.</w:t>
      </w:r>
    </w:p>
    <w:p>
      <w:r>
        <w:t>For all these reasons, this Competition Chamber agrees with the analysis carried out by the investigative body and considers that CEDRO, as a management entity, holds a dominant position in the management of the rights corresponding to publishers and authors of printed works, among which are those derived from the activity of press clipping.</w:t>
      </w:r>
    </w:p>
    <w:p>
      <w:r>
        <w:t>However, as has been stated on numerous occasions, competition law does not prohibit the existence of dominant positions in the market, but rather the abuse of them, as provided for in Articles 2 of the LDC and 102 of the TFEU.</w:t>
      </w:r>
    </w:p>
    <w:p>
      <w:r>
        <w:t>B. Abusive Conduct</w:t>
        <w:br/>
        <w:t>The Competition Directorate, in the proposal for filing submitted to this Chamber, excludes the existence of indications of infringement of Article 2 of the LDC in the conduct of CEDRO investigated regarding the practices reported by AFEC, that is, the generalization of the right of opposition among publishers to the uses of articles by press clipping companies.</w:t>
      </w:r>
    </w:p>
    <w:p>
      <w:r>
        <w:t>It does not follow from the information contained in the file that CEDRO played any role in the decision of the main publishers to require express authorization for the commercial use of the press articles they own, since the expression of this will took place prior to the aforementioned entity assuming the management of the rights derived from the second paragraph of Article 32.1 of the TRLPI.</w:t>
      </w:r>
    </w:p>
    <w:p>
      <w:r>
        <w:t>In this regard, the complainant itself acknowledged in its writing of July 29, 2016, that AFEC and its associates “[…] exercised extreme care and diligence in developing their activity within the strictest parameters of legality […] Therefore, when sourcing the 'basic input' for clipping, each company opted for the formalization of individual agreements with the different publishers, absolutely independent and singular,” adding that “[…] practically all the companies in the Association reached agreements for the supply of news and the setting of their prices.”</w:t>
      </w:r>
    </w:p>
    <w:p>
      <w:r>
        <w:t>Consequently, it may be considered contradictory that AFEC accuses CEDRO of coordinating a common position among publishers regarding the exercise of the right of the second paragraph of Article 32.1 of the TRLPI and, at the same time, categorically states that it was those publishers, without any mediation from the aforementioned management entity, who signed agreements delimiting the terms of the authorizations granted to each of the press clipping companies. It is also incomprehensible that CEDRO is accused of imposing a single interpretation of the aforementioned provision when both AFEC's adherence to the Agreement of December 5, 2012 and the signing by the companies integrated in that association of the corresponding licensing contracts for the preparation of press reviews imply the recognition by the press clipping service providers of the need to obtain the express authorization of the press publishers for the commercial use of their contents, as a consequence of the exercise by the latter of their opposition to a free use of these press contents.</w:t>
      </w:r>
    </w:p>
    <w:p>
      <w:r>
        <w:t>On the other hand, regarding AFEC's opposition to the simple reproduction and storage of digital press articles on the servers of the press clipping company being subject to the authorization of the owner, it should be emphasized that this was accepted by the press clipping companies prior to the approval of the remuneration rates for such contents.</w:t>
      </w:r>
    </w:p>
    <w:p>
      <w:r>
        <w:t>Consequently, this Chamber, in light of the information in the file, considers that there are no indications that CEDRO has abused its dominant position in the market for intellectual property rights over news for the preparation of press summaries, through an alleged coordination of the right of opposition among Spanish press publishers to the use of their contents by companies engaged in press clipping activities.</w:t>
      </w:r>
    </w:p>
    <w:p>
      <w:r>
        <w:t>In any case, the coordination of a common position among its associates to adopt a common commercial position would rather correspond to the characteristics of collusive conduct, prohibited by Articles 1 of the LDC and 101 TFEU, in which both CEDRO and the publishers associated with that management entity would have intervened. This possible collusive conduct will be examined, in its basic lines, in the following section, regarding the possible concertation of the rates applied to press clipping companies.</w:t>
      </w:r>
    </w:p>
    <w:p>
      <w:r>
        <w:t>2. Concertation of Rates Applied to Press Clipping Companies</w:t>
        <w:br/>
        <w:t>A. Rate Concertation Operated by CEDRO</w:t>
        <w:br/>
        <w:t>The complainant refers to CEDRO coordinating the concertation of rates applied to press clipping companies by setting supplementary rates for the analog repertoire that supposedly served as a unifying parameter for both the rates for articles from print editions and for the remuneration rates of digital contents established subsequently by each of the press publishers.</w:t>
      </w:r>
    </w:p>
    <w:p>
      <w:r>
        <w:t>However, these supplementary rates were adopted by CEDRO in 2012, once this entity had assumed the management of the rights derived...</w:t>
      </w:r>
    </w:p>
    <w:p>
      <w:r>
        <w:rPr>
          <w:b/>
        </w:rPr>
        <w:t>[Pages 31–33]</w:t>
      </w:r>
    </w:p>
    <w:p>
      <w:r>
        <w:t>these supplementary rates were adopted by CEDRO in 2012, after this entity had assumed the management of the rights derived from press clipping, and after the various publishing groups had agreed on the tariff terms of their authorization with the respective licensed press clipping companies. Therefore, the supplementary rates described, far from being the model that the rates agreed upon by each of the rights holders imitated, would have, in any case, been developed based on these latter rates.</w:t>
      </w:r>
    </w:p>
    <w:p>
      <w:r>
        <w:t>Thus, it can be concluded that there would be no indications demonstrating that the supplementary rates of CEDRO have acted as an instrument for the homogenization of the remuneration rates for the rights derived from Article 32.1 of the TRLPI effectively established by the various newspaper publishers in Spain.</w:t>
      </w:r>
    </w:p>
    <w:p>
      <w:r>
        <w:t>B. Price Coordination among Newspaper Publishers Associated with CEDRO</w:t>
        <w:br/>
        <w:t>AFEC claims that there is an alleged price coordination among the newspaper publishers associated with CEDRO, implemented through the management entity itself, fundamentally based on the establishment of the same date, January 1, for CEDRO to collect the rights of digital press derived from the use of content corresponding to different publishers; the individual authority of the publishers to approve the rates for the use of their analog and digital press content; and the establishment of a tariff scale by the publishers based on the rank or category in which the different periodic publications are classified.</w:t>
      </w:r>
    </w:p>
    <w:p>
      <w:r>
        <w:t>It must be analyzed whether these behaviors constitute sufficient indications of the existence of a price-fixing agreement through the approval of rates. Examining the comparative tables included in the proven facts, it can be concluded that the rates set by each of the newspaper publishers for the management of their rights by CEDRO present substantial differences that would prevent speaking of coordination among them.</w:t>
      </w:r>
    </w:p>
    <w:p>
      <w:r>
        <w:t>Indeed, despite the existence of some similarities, some relevant operators have adopted significantly different prices from those adopted by the majority of publishers. Furthermore, there is a tariff scale by the publishers based on the rank or category in which the different periodic publications are classified, which is a practice supported by various national precedents and those of the European Union.</w:t>
      </w:r>
    </w:p>
    <w:p>
      <w:r>
        <w:t>In third place, the majority of newspaper publishers in Spain have established flat-rate systems concerning the use of articles from print editions of newspapers. This would imply that the tariff identity that has been observed in the tables included in the proposed resolution would not reflect the final prices actually paid by the press clipping companies, since most publishers have resorted to this licensing modality for their content.</w:t>
      </w:r>
    </w:p>
    <w:p>
      <w:r>
        <w:t>In fourth place, the existence of price similarity in some cases, revealed by the previous data, can be explained given the transparency of the intellectual property rights market over news for the preparation of press summaries in Spain. Publishers have easy access to the pricing information of their competitors due to the moderate number of newspaper publishers, as well as the need to license repertoire from as many publishers as possible in order to generate an attractive offer for clients.</w:t>
      </w:r>
    </w:p>
    <w:p>
      <w:r>
        <w:t>Additionally, it is observed how the flat-rate systems established by the main daily newspaper publishers in Spain present substantial differences (GRUPO PRISA, UNIDAD EDITORIAL, GRUPO VOCENTO, GRUPO ZETA), so there are not sufficient indications to consider that there has been price coordination among the mentioned operators. In any case, the same flat-rate model established by a considerable number of regional and/or local newspaper publishers would also not be sufficient evidence that such rates are the effective result of an anti-competitive agreement, given the transparency of the market previously mentioned.</w:t>
      </w:r>
    </w:p>
    <w:p>
      <w:r>
        <w:t>Regarding the rates of digital press clipping - for which the newspaper publishers have not established a flat-rate model - there is no identity in the amounts of the prices set by the main Spanish publishing groups, nor is there uniformity in the percentage difference that these amounts represent concerning the corresponding rates for print editions.</w:t>
      </w:r>
    </w:p>
    <w:p>
      <w:r>
        <w:t>In relation to the fact that the main publishers determined their digital rates on a similar date (November 2015), applicable from January 2016, it should be stated that this temporal coincidence seems to be a consequence of the breakdown of negotiations between CEDRO (which represented the publishers) and AFEC to determine a possible specific treatment of purely digital content.</w:t>
      </w:r>
    </w:p>
    <w:p>
      <w:r>
        <w:t>This Chamber, in light of the information contained in the file, and taking into consideration the investigation carried out, agrees with the Directorate of Competition that the reported facts do not provide sufficient indications to support the veracity of AFEC's allegations regarding an alleged price coordination operated between CEDRO and the various newspaper publishing groups that have attributed the management of their press clipping rights to it.</w:t>
      </w:r>
    </w:p>
    <w:p>
      <w:r>
        <w:t>Therefore, in view of the cited provisions and other generally applicable ones, the Council in the Competition Chamber,</w:t>
      </w:r>
    </w:p>
    <w:p>
      <w:r>
        <w:t>HAS RESOLVED</w:t>
        <w:br/>
        <w:t>SOLE.- Not to initiate sanctioning proceedings and to archive the actions taken by the Directorate of Competition of the CNMC in the file S/DC/0613/17 AFEC VS CEDRO, as a result of the complaint filed by the Spanish Federation of Clipping Companies (AFEC), considering that there are no indications of infringement of Law 15/2007, of July 3, on the Defense of Competition.</w:t>
      </w:r>
    </w:p>
    <w:p>
      <w:r>
        <w:t>This resolution shall be communicated to the Directorate of Competition of the National Commission of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