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https://www.cnmc.es/expedientes/sdc061817</w:t>
      </w:r>
    </w:p>
    <w:p>
      <w:r>
        <w:t>Pages translated : 12</w:t>
      </w:r>
    </w:p>
    <w:p/>
    <w:p>
      <w:r>
        <w:rPr>
          <w:b/>
        </w:rPr>
        <w:t>[Pages 1–3]</w:t>
      </w:r>
    </w:p>
    <w:p>
      <w:r>
        <w:t xml:space="preserve">RESOLUTION  </w:t>
        <w:br/>
        <w:t xml:space="preserve">Exp. S/DC/0618/17, SEL-SPORTS EVENTS LOGISTICS S.R.L  </w:t>
        <w:br/>
        <w:t xml:space="preserve">COUNCIL. COMPETITION CHAMBER  </w:t>
        <w:br/>
        <w:t xml:space="preserve">President  </w:t>
        <w:br/>
        <w:t xml:space="preserve">Mr. José María Marín Quemada  </w:t>
        <w:br/>
        <w:t xml:space="preserve">Counselors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October 11, 2018.  </w:t>
        <w:br/>
        <w:t xml:space="preserve">The Competition Chamber of the Council of the National Commission on Markets and Competition (CNMC), with the composition indicated, has issued the following Resolution in File S/DC/0618/17, SEL-SPORTS EVENTS LOGISTICS S.R.L, processed in response to the complaint filed by SEL-SPORTS &amp; EVENTS LOGISTICS, S.R.L., for alleged anti-competitive conduct contrary to Articles 1 and 2 of Law 15/2007, of July 3, on the Defense of Competition (LDC) and Articles 101 and 102 of the Treaty on the Functioning of the European Union (TFEU).  </w:t>
        <w:br/>
        <w:t xml:space="preserve">S/DC/0618/17 National Commission on Markets and Competition Page 1 of 12  </w:t>
        <w:br/>
        <w:t xml:space="preserve">C/ Barquillo, 5 – 28004 Madrid - C/ Bolivia, 56 – 08018 Barcelona  </w:t>
        <w:br/>
        <w:t>www.cnmc.es</w:t>
      </w:r>
    </w:p>
    <w:p>
      <w:r>
        <w:t xml:space="preserve">I. STATEMENT OF FACTS  </w:t>
        <w:br/>
        <w:t xml:space="preserve">1. On October 10, 2017, the National Commission on Markets and Competition (CNMC) received a written complaint from Sel-Sports &amp; Events Logistics, S.R.L. (SEL), against Dorna Sports, S.L. (DORNA) and DWW Freight Services B.V.1 (DWW), for alleged anti-competitive practices, consisting of the establishment of a system for controlling prices and the transportation market in the field of national and international motorcycle and superbike sporting events, excluding any competitor through collusive agreements.  </w:t>
        <w:br/>
        <w:t xml:space="preserve">According to the complainant, the facts would constitute an abuse of dominant position and the development of collusive practices, which would infringe Articles 1 and 2 of the LDC and Articles 101 and 102 of the TFEU.  </w:t>
        <w:br/>
        <w:t xml:space="preserve">2. Following the analysis of the complaint, on November 15, 2017, the Competition Directorate (DC) submitted to the Council of the CNMC a written proposal for the non-initiation of proceedings and the filing of the actions taken, considering that there are no indications of infringement of the LDC (pages 302 and 303).  </w:t>
        <w:br/>
        <w:t>3. The Council of the CNMC in the Competition Chamber deliberated and adopted this Resolution in its meeting of October 11, 2018.</w:t>
      </w:r>
    </w:p>
    <w:p>
      <w:r>
        <w:t xml:space="preserve">II. THE PARTIES  </w:t>
        <w:br/>
        <w:t xml:space="preserve">1. Complainant  </w:t>
        <w:br/>
        <w:t xml:space="preserve">SEL-SPORTS &amp; EVENTS LOGISTICS S.R.L. (SEL) is an Italian company of the Gruppo Arcese, based in Turin, expert in logistics and transportation for sporting events and has expanded into other highly specialized sectors, having departments for transportation, logistics, and special services.  </w:t>
        <w:br/>
        <w:t xml:space="preserve">SEL established biennial contracts with DORNA/DWW for the management and logistical organization and transportation of the MotoGP World Championship between 2009 and 2014.  </w:t>
        <w:br/>
        <w:t xml:space="preserve">1 Although it does not formally include it in the list of companies reported, in the account of the facts, SEL also includes as a participant in the alleged anti-competitive conduct the INTERNATIONAL ROAD RACING TEAMS ASSOCIATION (IRTA).  </w:t>
        <w:br/>
        <w:t xml:space="preserve">S/DC/0618/17 National Commission on Markets and Competition Page 2 of 12  </w:t>
        <w:br/>
        <w:t xml:space="preserve">C/ Barquillo, 5 – 28004 Madrid - C/ Bolivia, 56 – 08018 Barcelona  </w:t>
        <w:br/>
        <w:t>www.cnmc.es</w:t>
      </w:r>
    </w:p>
    <w:p>
      <w:r>
        <w:t xml:space="preserve">2. Defendants  </w:t>
        <w:br/>
        <w:t xml:space="preserve">A. DORNA SPORTS, S.L. (DORNA)  </w:t>
        <w:br/>
        <w:t xml:space="preserve">DORNA is a Spanish company founded in 1988, based in Madrid, dedicated to the international management of sports, including marketing and media activities.  </w:t>
        <w:br/>
        <w:t xml:space="preserve">Since 1992, DORNA has owned and managed the exclusive commercial and television exploitation rights of the Motorcycle World Championship (FIM Road Racing World Championship Grand Prix - MotoGP).  </w:t>
        <w:br/>
        <w:t xml:space="preserve">Additionally, DORNA participates in the management of other sporting events, including the Superbike World Championship, the Spanish Speed Championship, the British Superbike Championship, and the Indoor and Outdoor Trial World Championships.  </w:t>
        <w:br/>
        <w:t xml:space="preserve">B. DWW FREIGHT SERVICES B.V. (DWW)  </w:t>
        <w:br/>
        <w:t xml:space="preserve">DWW is a Dutch company, based in Amsterdam, a subsidiary of DORNA, specialized in providing travel agency services.  </w:t>
        <w:br/>
        <w:t xml:space="preserve">C. INTERNATIONAL ROAD RACING TEAMS ASSOCIATION (IRTA)  </w:t>
        <w:br/>
        <w:t>IRTA is a Swiss association created in 1986 that groups the teams of the MotoGP World Championship, as well as the technical suppliers and sponsors participating in it.</w:t>
      </w:r>
    </w:p>
    <w:p>
      <w:r>
        <w:t xml:space="preserve">III. AFFECTED MARKET  </w:t>
        <w:br/>
        <w:t xml:space="preserve">1. Product Market  </w:t>
        <w:br/>
        <w:t xml:space="preserve">The activity of promoters of international sporting events, such as DORNA, is carried out in connection with a wide range of agents and markets with specific characteristics, including those related to the provision of transportation and logistics services.  </w:t>
        <w:br/>
        <w:t xml:space="preserve">The complaint from SEL does not contain a detailed definition of the relevant market. It generically mentions the market for the provision of logistics and transportation services, albeit with different scopes: (a) at a general level, (b) for the organization of sporting events, and (c) for motorcycle sporting competitions.  </w:t>
        <w:br/>
        <w:t xml:space="preserve">The development of international trade has occurred in parallel with the growth in size and complexity of transportation systems, which have allowed the transfer of goods and people between different locations.  </w:t>
        <w:br/>
        <w:t xml:space="preserve">S/DC/0618/17 National Commission on Markets and Competition Page 3 of 12  </w:t>
        <w:br/>
        <w:t xml:space="preserve">C/ Barquillo, 5 – 28004 Madrid - C/ Bolivia, 56 – 08018 Barcelona  </w:t>
        <w:br/>
        <w:t>www.cnmc.es</w:t>
      </w:r>
    </w:p>
    <w:p>
      <w:r>
        <w:rPr>
          <w:b/>
        </w:rPr>
        <w:t>[Pages 4–6]</w:t>
      </w:r>
    </w:p>
    <w:p>
      <w:r>
        <w:t>In this environment, the type of operators active in providing these services is diverse, depending on the functional and geographical scope of their activities. The transportation needs of materials, structures, and goods necessary for holding an event shape the development of specialized operators in providing comprehensive logistics services. Each type of event (fairs, congresses, exhibitions, sports competitions, etc.) presents logistical requirements with specific characteristics that imply the need for the provider to have a flexible operational structure capable of adapting to different scenarios.</w:t>
      </w:r>
    </w:p>
    <w:p>
      <w:r>
        <w:t>Thus, many international logistics and transport service providers offer a diversified range of activities in their service portfolio, providing a personalized solution tailored to each client and coordinating multiple agents related to transit and movement activities of goods and/or people. For example, logistics surrounding motor vehicle championships may include the management of elements such as the transportation of vehicles, their spare parts, technical and promotional materials and facilities, supplies, or the personnel itself.</w:t>
      </w:r>
    </w:p>
    <w:p>
      <w:r>
        <w:t>These actions involve the need to know disparate elements such as packaging preparation or customs regulations, involving teams and agents of various kinds. Therefore, in accordance with the proposal of the Competition Directorate, this Chamber considers that the relevant product market affected by the reported behaviors would be the provision of logistics transport services for events.</w:t>
      </w:r>
    </w:p>
    <w:p>
      <w:r>
        <w:t>The narrow definition of a transport and logistics market for events compared to the broader transport services market would be justified by the greater operational complexity that coordinating these requires and the added value that a comprehensive service provides to the client. The consideration of a broad and general transport services market, including specific segments of the logistics and transport chain, does not seem appropriate, as each of them refers to specialized activities and, generally, without sufficient substitutability either on the demand side or on the supply side.</w:t>
      </w:r>
    </w:p>
    <w:p>
      <w:r>
        <w:t>Regarding the possibility of establishing a narrower definition of the logistics transport services market for events, according to the complaint, it is worth considering the existence of a market consisting solely of logistics and transport services intended for sports events in general, or even national and international motorcycle and superbike competitions, as the complainant seems to suggest. Although the complaint does not argue these definitions, the Competition Directorate has examined this possibility in order to enrich the analysis, without finding a priori sufficient elements to justify the existence of a market with such a narrow delimitation.</w:t>
      </w:r>
    </w:p>
    <w:p>
      <w:r>
        <w:t>Thus, it has been verified that the operators present in the logistics and transport services market mentioned in this resolution carry out their activity simultaneously in various sectors, which allows concluding that there is a high substitutability on the supply side among them and, therefore, it is not appropriate to delimit the market so narrowly, restricted to the logistics of national and international motorcycle and superbike competitions. In fact, the complainant itself advertises the provision of its logistics, travel, and special services both in MotoGP and Superbike competitions, as well as in championships as diverse as automobiles (rally, touring, GT), enduro, football, sailing, rowing, triathlon, bobsleigh, or skeleton.</w:t>
      </w:r>
    </w:p>
    <w:p>
      <w:r>
        <w:t>In light of the above, according to the available information, this Chamber considers that the relevant product market affected by the reported behaviors is the provision of logistics transport services for events, without the need to determine its exact delimitation (although it would be significantly broader than the product market proposed by the complainant), as it does not affect the final conclusions.</w:t>
      </w:r>
    </w:p>
    <w:p>
      <w:r>
        <w:t>2. Geographic Market</w:t>
        <w:br/>
        <w:t>The very characteristics of the analyzed activity, which involve transportation between different countries and continents, determine the supranational (and probably global) nature of the relevant geographic scope of the considered product market, not being necessary to close the exact geographic delimitation, as this issue does not affect the conclusions of the analysis.</w:t>
      </w:r>
    </w:p>
    <w:p>
      <w:r>
        <w:t>IV. REPORTED FACTS</w:t>
        <w:br/>
        <w:t>According to what they state in their complaint (page 19), SEL considers that DORNA, DWW, and IRTA "have set up a system for controlling prices and the transport market in the field of national and international motorcycle and superbike sporting events, establishing a kind of cartel under which they manage and set prices exclusively for transport, excluding any potential real competitor, having obtained through collusive agreements that exclude third parties from the market."</w:t>
      </w:r>
    </w:p>
    <w:p>
      <w:r>
        <w:t xml:space="preserve">From 2009 to 2014, SEL maintained contracts for periods of two years with DWW (a company controlled by DORNA) for the management and logistical organization of the MotoGP World Championship transports, which granted SEL the following rights: </w:t>
        <w:br/>
        <w:t xml:space="preserve">i) It received the worldwide appointment as "MotoGP Transport Supplier"; </w:t>
        <w:br/>
        <w:t xml:space="preserve">ii) It had the possibility of displaying its advertising announcement in a curve with television passage during two events; </w:t>
        <w:br/>
        <w:t>iii) It also held further image rights and exploitation thereof.</w:t>
      </w:r>
    </w:p>
    <w:p>
      <w:r>
        <w:t xml:space="preserve">Additionally, DORNA appointed SEL as a supplier of a series of transport and logistics services: </w:t>
        <w:br/>
        <w:t xml:space="preserve">i) MotoGP shipping services (Cargo DORNA): transfer of materials, structures, and goods of DORNA and the participating teams in the competition from one event location to the next throughout the championship. </w:t>
        <w:br/>
        <w:t xml:space="preserve">ii) Paddock services: transport service offered to technical suppliers or third parties, excluding DORNA and the participating teams. </w:t>
        <w:br/>
        <w:t>iii) Winter tests: transfer and allocation of materials, structures, and goods to teams and technical suppliers at the circuits during the testing and trials period of the motorcycles.</w:t>
      </w:r>
    </w:p>
    <w:p>
      <w:r>
        <w:t>The complainant indicates that the contracts established that SEL, while being appointed as the official MotoGP supplier, did not have exclusivity in providing the contracted services. Thus, DORNA, the teams, and the technical suppliers could freely choose the service provider.</w:t>
      </w:r>
    </w:p>
    <w:p>
      <w:r>
        <w:t>For the indicated rights, SEL paid DORNA a fixed annual amount, plus a percentage of the paddock services. The complainant points out that the contracts related to the transport and logistics activities by Cargo DORNA had to be signed with DWW.</w:t>
      </w:r>
    </w:p>
    <w:p>
      <w:r>
        <w:t>On the other hand, IRTA, as indicated by the complainant, is an association that unites and represents all teams in the MotoGP World Championship and is the spokesperson for the teams in decision-making processes. According to the complainant, the aforementioned association works alongside FIM and DORNA to ensure a high qualitative standard in MotoGP. IRTA also enters into specific agreements and contracts, of a commercial and sporting nature, with the teams.</w:t>
      </w:r>
    </w:p>
    <w:p>
      <w:r>
        <w:rPr>
          <w:b/>
        </w:rPr>
        <w:t>[Pages 7–9]</w:t>
      </w:r>
    </w:p>
    <w:p>
      <w:r>
        <w:t>The complainant reports that DORNA maintains a relationship with IRTA (with which each team enters into a participation contract in the competition) that includes, among other things, the provision by the former of transportation services related to the participation of IRTA member teams in the races, in exchange for remuneration. This service guarantees each team a certain amount of kilograms to be transported free of charge, beyond which extra costs are incurred and billed to the teams through IRTA.</w:t>
      </w:r>
    </w:p>
    <w:p>
      <w:r>
        <w:t>Furthermore, each team would receive a share of the fee from each event, in addition to the payment or reimbursement of some travel expenses.</w:t>
      </w:r>
    </w:p>
    <w:p>
      <w:r>
        <w:t>IRTA, for its part, would receive payments from DORNA derived from a contractual relationship related to the organization of events.</w:t>
      </w:r>
    </w:p>
    <w:p>
      <w:r>
        <w:t>During the 2015 season, the service supply contract with SEL was not renewed, and the services were awarded to DHL Trade Fairs &amp; Events, although DORNA reserved part of them. According to the complainant, the cessation of the aforementioned contractual relationship is due to SEL's explicit request during negotiations to exclude from the contract (a) the obligation to purchase sponsorships, (b) the contractual relationship with DWW, and (c) the obligation to recognize a percentage of the income related to paddock services for DORNA Cargo and Winter Tests.</w:t>
      </w:r>
    </w:p>
    <w:p>
      <w:r>
        <w:t>The complainant asserts that, as a result of the aforementioned practices, the teams participating in the championship are not free to choose their transportation service provider and logistics service providers. Thus, SEL is not free to offer its services to the teams without going through DORNA/DWW, constituting an abuse in accordance with Article 102 of the TFEU.</w:t>
      </w:r>
    </w:p>
    <w:p>
      <w:r>
        <w:t>After the termination of the aforementioned contracts, SEL reports that it continued its Paddock Service business during the 2015 season and until April 2016, but that, following legal actions by SEL against DORNA and IRTA, they decided to prevent SEL from accessing the paddock, emphasizing the private nature of that area and their power to exclude third parties.</w:t>
      </w:r>
    </w:p>
    <w:p>
      <w:r>
        <w:t>In the complainant's view, this fact would constitute an abuse of dominant position or illegal restrictive agreements in the market, by preventing any form of access to the market and granting an undue advantage to other contractors.</w:t>
      </w:r>
    </w:p>
    <w:p>
      <w:r>
        <w:t>Thus, the complainant alleges that preventing access to the paddock for a company with a legitimate specific interest generates evident discrimination, as this area is perhaps the main physical location where the main activities of the motorcycle sports competition market take place and where significant contractual activity is executed for the present operators.</w:t>
      </w:r>
    </w:p>
    <w:p>
      <w:r>
        <w:t>This abuse would be reinforced by considering that DORNA itself is also one of the operators in the sector, having managed to acquire important clients in this way.</w:t>
      </w:r>
    </w:p>
    <w:p>
      <w:r>
        <w:t>Currently, DORNA would autonomously supply, through DWW, the service of leasing space in airlines for the transportation of goods, making an annual estimate of the carriers' demands and communicating the cost of IRTA and other operators in the market (currently DHL and IMPECO), recognizing a 25% share to them.</w:t>
      </w:r>
    </w:p>
    <w:p>
      <w:r>
        <w:t>As a consequence of the indicated facts, the complainant estimates that DORNA, DWW, and IRTA would have set up a system for controlling prices and the transportation market in the field of national and international motorcycle and superbike sporting events.</w:t>
      </w:r>
    </w:p>
    <w:p>
      <w:r>
        <w:t>The complainant considers that the described behaviors would constitute a violation of Articles 1 and 2 of the LDC and Articles 101 and 102 of the TFEU, as the agreements executed by the defendants would have been made from a position of dominance and in a concerted manner to restrict competition and set prices for the services.</w:t>
      </w:r>
    </w:p>
    <w:p>
      <w:r>
        <w:t>V. LEGAL GROUNDS</w:t>
      </w:r>
    </w:p>
    <w:p>
      <w:r>
        <w:t xml:space="preserve">FIRST.- Competence to resolve </w:t>
        <w:br/>
        <w:t>According to Article 5.1.c) of Law 3/2013, of June 4, establishing the National Commission on Markets and Competition,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w:t>
      </w:r>
    </w:p>
    <w:p>
      <w:r>
        <w:t>Consequently, the competence to resolve this procedure corresponds to the Competition Chamber of the CNMC Council.</w:t>
      </w:r>
    </w:p>
    <w:p>
      <w:r>
        <w:t xml:space="preserve">SECOND.- Object of the resolution and assessment of the Competition Chamber </w:t>
        <w:br/>
        <w:t>It is the responsibility of this Chamber to determine whether the requirements for the application of Article 49.3 of the LDC are met, that is, the absence of indications of infringement, in order to, as proposed by the DC, agree not to initiate sanctioning proceedings and to archive the actions taken so far regarding the reported facts.</w:t>
      </w:r>
    </w:p>
    <w:p>
      <w:r>
        <w:t>It is therefore necessary to assess the existence or absence of indications of infringement in the conduct reported by SEL as proposed by the DC or whether, on the contrary, there may be indications of infringement of the LDC that warrant the initiation of sanctioning proceedings.</w:t>
      </w:r>
    </w:p>
    <w:p>
      <w:r>
        <w:t>Article 49.1 of the LDC provides that the DC will initiate sanctioning proceedings when it observes reasonable indications of the existence of prohibited conduct under Articles 1, 2, and 3 of the same Law. However, in number 3 of the aforementioned Article 49, it is added that the Council, at the proposal of the DC, will agree not to initiate sanctioning proceedings and, consequently, to archive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taken, if any, and a proposal for archiving."</w:t>
      </w:r>
    </w:p>
    <w:p>
      <w:r>
        <w:t>The complainant considers that the described behaviors would constitute a violation of Articles 1 and 2 of the LDC and Articles 101 and 102 of the TFEU, as the agreements executed by the defendants would have been made from a position of dominance and in a concerted manner to restrict competition and set prices for the services.</w:t>
      </w:r>
    </w:p>
    <w:p>
      <w:r>
        <w:t xml:space="preserve">1. On the abuse of dominant position </w:t>
        <w:br/>
        <w:t>Article 2 of the LDC prohibits companies from the abusive exploitation of their dominant position in all or part of the national market.</w:t>
      </w:r>
    </w:p>
    <w:p>
      <w:r>
        <w:t>Article 2 of the LDC does not prohibit a company from having a dominant position in a given market; what it prohibits is the abusive exploitation of that position to the detriment of the limited competition that may already exist in that market.</w:t>
      </w:r>
    </w:p>
    <w:p>
      <w:r>
        <w:t>In light of this, in order to demonstrate the existence of an abuse of dominant position by DORNA in the relevant market, it is necessary to analyze the essential elements of Article 2 of the LDC, whose concurrence becomes mandatory for the consideration of the infringement. These elements are DORNA's dominant position and, if confirmed, the abusive exploitation of that position that prevents the maintenance of the existing level of competition or its development.</w:t>
      </w:r>
    </w:p>
    <w:p>
      <w:r>
        <w:t>As previously noted, for this Chamber, the relevant product market would be the provision of logistics transportation services for</w:t>
      </w:r>
    </w:p>
    <w:p>
      <w:r>
        <w:rPr>
          <w:b/>
        </w:rPr>
        <w:t>[Pages 10–12]</w:t>
      </w:r>
    </w:p>
    <w:p>
      <w:r>
        <w:t>events, much broader than that proposed by the complainant, in which the weight of MotoGP and Superbikes events within the demand would be relatively small and presumably would not exceed 30% of the market in any case.</w:t>
      </w:r>
    </w:p>
    <w:p>
      <w:r>
        <w:t>In this context, with the available information, there are no indications that DORNA maintains a dominant position in such a reference market, in which, furthermore, DORNA fundamentally acts as a demander (although it may have recently begun to self-supply part of the services it demanded), and in no case can its demand or access to the MotoGP paddock be considered an essential input to operate in the market for providing logistics and transportation services for events.</w:t>
      </w:r>
    </w:p>
    <w:p>
      <w:r>
        <w:t>As already noted, the business possibilities and alternatives for companies providing logistics and transportation services are broad, both sectorally and geographically.</w:t>
      </w:r>
    </w:p>
    <w:p>
      <w:r>
        <w:t>Additionally, although the termination of SEL's contract with DORNA and the veto on SEL's access to the MotoGP paddock could potentially cause significant harm to SEL, such harm would not, by itself, have sufficient substance to significantly affect the public interest in free competition, in terms of the application of Article 2 of the LDC by the CNMC.</w:t>
      </w:r>
    </w:p>
    <w:p>
      <w:r>
        <w:t>In this regard, it is worth recalling that the figure of abuse of economic dependence was eliminated in Spain in 2007, with the entry into force of the LDC.</w:t>
      </w:r>
    </w:p>
    <w:p>
      <w:r>
        <w:t>For all these reasons, this Chamber, in line with the proposal of the DC, concludes that there are no indications that the described behaviors constitute a violation of Article 2 of the LDC.</w:t>
      </w:r>
    </w:p>
    <w:p>
      <w:r>
        <w:t>2. On collusive behaviors</w:t>
      </w:r>
    </w:p>
    <w:p>
      <w:r>
        <w:t>On the other hand, regarding whether the reported agreements constitute a collusive behavior contrary to Article 1 of the LDC and Article 101 of the TFEU, this Chamber understands that there are also no indications of their existence.</w:t>
      </w:r>
    </w:p>
    <w:p>
      <w:r>
        <w:t>Firstly, since they are companies of the same group, the agreements between DORNA and its subsidiary DWW are not subject to the prohibitions of Article 1 of the LDC. As the Competition Authority has pointed out on several occasions, behavioral independence is a necessary requirement to attribute responsibility to a company for collusive behaviors, and this behavioral independence cannot occur when the parties to the agreements are the parent company and its subsidiary, as there are no distinct wills that can be concerted.</w:t>
      </w:r>
    </w:p>
    <w:p>
      <w:r>
        <w:t>Secondly, the alleged agreements between DORNA, IRTA, and the logistics service providers (such as DHL), for the provision of logistics and transportation services for events (including access to the event paddock), would have the nature of vertical agreements within this market and, therefore, would be subject to Regulation (EU) No. 330/2010 of the Commission, of April 20, 2010, on the application of Article 101(3) of the Treaty on the Functioning of the European Union to certain categories of vertical agreements and concerted practices.</w:t>
      </w:r>
    </w:p>
    <w:p>
      <w:r>
        <w:t>According to the available information, and given that the market shares of the affected operators would presumably be below 30% in the market for providing logistics and transportation services for events in Europe or globally, these agreements would be covered by the exemption provided for in Article 2 of Regulation (EU) No. 330/2010, considering that SEL has not provided indicative information that these agreements include any of the particularly serious restrictions listed in Article 4 of Regulation (EU) No. 330/2010.</w:t>
      </w:r>
    </w:p>
    <w:p>
      <w:r>
        <w:t>By operating under the exemption provided in Regulation (EU) No. 330/2010, Article 1 of the LDC would not apply to these agreements, in accordance with the provisions of its paragraph 4.</w:t>
      </w:r>
    </w:p>
    <w:p>
      <w:r>
        <w:t>Additionally, as already indicated earlier, there is no evidence that these agreements are likely to affect the public interest in free competition in the market for providing logistics and transportation services for events, whether in Spain, Europe, or globally, given the existing demand alternatives in the market.</w:t>
      </w:r>
    </w:p>
    <w:p>
      <w:r>
        <w:t>For all these reasons, this Chamber concludes that there are no indications that the described behaviors constitute a violation of Article 1 of the LDC.</w:t>
      </w:r>
    </w:p>
    <w:p>
      <w:r>
        <w:t>In virtue of the above, having regard to the cited provisions and other generally applicable provisions, the Council in the Competition Chamber.</w:t>
      </w:r>
    </w:p>
    <w:p>
      <w:r>
        <w:t>HAS RESOLVED</w:t>
      </w:r>
    </w:p>
    <w:p>
      <w:r>
        <w:t>SOLE.- Not to initiate sanctioning proceedings and to archive the actions taken by the Competition Directorate in file S/DC/0618/17, SEL-SPORTS EVENTS LOGISTICS S.R.L, considering that there are no indications of a violation of Law 15/2007, of July 3, on the Defense of Competition.</w:t>
      </w:r>
    </w:p>
    <w:p>
      <w:r>
        <w:t>2 See, for example, the TDC Resolution of May 22, 1997 (Expte. R203/9), CNC Resolution of May 24, 2011 (Expte. S/0284/10), and CNMC Resolution of July 2, 2015 (Expte. S/484/13).</w:t>
      </w:r>
    </w:p>
    <w:p>
      <w:r>
        <w:t>Communicate this Resolution to the Competition Directorate of the National Commission on Markets and Competition and notify the interested parties, informing them that there is no appeal against it in the administrative route,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