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https://www.autoritedelaconcurrence.fr/fr/decision/sur-les-pratiques-mises-en-oeuvre-par-les-societes-bolton-solitaire-sas-danone-sa-johnson</w:t>
      </w:r>
    </w:p>
    <w:p>
      <w:r>
        <w:t>Pages translated : 34</w:t>
      </w:r>
    </w:p>
    <w:p/>
    <w:p>
      <w:r>
        <w:rPr>
          <w:b/>
        </w:rPr>
        <w:t>[Pages 1–3]</w:t>
      </w:r>
    </w:p>
    <w:p>
      <w:r>
        <w:t xml:space="preserve">FRENCH REPUBLIC  </w:t>
        <w:br/>
        <w:t xml:space="preserve">Decision No. 15-D-14 of September 10, 2015  </w:t>
        <w:br/>
        <w:t>on the practices implemented by the companies Bolton Solitaire SAS, Danone SA, Johnson &amp; Johnson Santé et Beauté France SAS, and Pernod-Ricard SA in the sector of distribution of consumer goods in overseas territories</w:t>
      </w:r>
    </w:p>
    <w:p>
      <w:r>
        <w:t xml:space="preserve">The Competition Authority, Section V,  </w:t>
        <w:br/>
        <w:t xml:space="preserve">Having regard to Decision No. 10-SO-01 of January 29, 2010, registered under number 10/0005 F, by which the Competition Authority initiated proceedings ex officio regarding practices implemented in the sector of distribution of consumer goods in the overseas departments in application of the provisions of Article L. 462-5 of the Commercial Code;  </w:t>
        <w:br/>
        <w:t xml:space="preserve">Having regard to Decision No. 14-SO-06 of October 14, 2014, registered under number 14/0078 F, by which the Authority extended its ex officio proceedings to practices implemented in the sector of distribution of consumer goods in all overseas collectivities for which the Authority is competent;  </w:t>
        <w:br/>
        <w:t xml:space="preserve">Having regard to the decision of October 17, 2014, by which the General Rapporteur joined the investigation of these two cases;  </w:t>
        <w:br/>
        <w:t xml:space="preserve">Having regard to Book IV of the Commercial Code;  </w:t>
        <w:br/>
        <w:t xml:space="preserve">Having regard to the business secrecy decisions No. 14-DSA-282, 14-DSA-284, 14-DSA-293, 15-DSA-70, 15-DSA-72, 15-DSA-73, 15-DSA-74, 15-DSA-75, 15-DSA-76, 15-DSA-77, 15-DSA-78, 15-DSA-85, 15-DSA-86, 15-DSA-87, 15-DSA-88, 15-DSA-89, 15-DSA-103, 15-DSA-104, 15-DSA-116, 15-DSA-117, 15-DSA-119, 15-DSA-124, 15-DSA-135, 15-DSA-138, 15-DSA-142, 15-DSA-143, 15-DEC-07, 15-DECR-16, 15-DECR-17, 15-DECR-19;  </w:t>
        <w:br/>
        <w:t xml:space="preserve">Having regard to the preliminary assessment of competition concerns dated April 1, 2015, sent to the parties and to the Government Commissioner on April 2, 2015;  </w:t>
        <w:br/>
        <w:t xml:space="preserve">Having regard to the commitment proposals from the company Bolton Solitaire SA dated May 4, 2015, amended on July 21, 2015, from the company Danone SA dated May 12, 2015, amended on July 10, 2015, from the company Johnson &amp; Johnson Santé et Beauté France dated May 12, 2015, amended on July 8, 2015, and from the company Pernod-Ricard dated May 5, 2015, amended on July 8, 2015;  </w:t>
        <w:br/>
        <w:t xml:space="preserve">The rapporteur, the deputy general rapporteur, the Government Commissioner, and the representatives of the companies Bolton Solitaire SA, Danone SA, Johnson &amp; Johnson Santé et Beauté France, and Pernod-Ricard heard during the session of July 21, 2015;  </w:t>
        <w:br/>
        <w:t xml:space="preserve">Having regard to the other documents in the file;  </w:t>
        <w:br/>
        <w:t>Adopts the following decision:</w:t>
      </w:r>
    </w:p>
    <w:p>
      <w:r>
        <w:t xml:space="preserve">SUMMARY  </w:t>
        <w:br/>
        <w:t xml:space="preserve">I. Findings .................................................................................... 3  </w:t>
        <w:br/>
        <w:t xml:space="preserve">A. THE PARTIES INVOLVED ................................................................................................. 3  </w:t>
        <w:br/>
        <w:t xml:space="preserve">1. BOLTON SOLITAIRE SAS .......................................................................................... 3  </w:t>
        <w:br/>
        <w:t xml:space="preserve">2. DANONE ..................................................................................................................... 3  </w:t>
        <w:br/>
        <w:t xml:space="preserve">3. JOHNSON &amp; JOHNSON ............................................................................................... 3  </w:t>
        <w:br/>
        <w:t xml:space="preserve">4. PERNOD-RICARD ....................................................................................................... 4  </w:t>
        <w:br/>
        <w:t xml:space="preserve">B. THE IMPORTATION CHANNELS .................................................................................. 4  </w:t>
        <w:br/>
        <w:t xml:space="preserve">II. The preliminary assessment ............................................................ 5  </w:t>
        <w:br/>
        <w:t xml:space="preserve">A. THE APPLICABLE LAW .................................................................................................. 5  </w:t>
        <w:br/>
        <w:t xml:space="preserve">B. THE PRACTICES OBSERVED ......................................................................................... 5  </w:t>
        <w:br/>
        <w:t xml:space="preserve">1. THE PRACTICES IMPLEMENTED BY BOLTON SOLITAIRE SA .............................. 5  </w:t>
        <w:br/>
        <w:t xml:space="preserve">2. THE PRACTICES IMPLEMENTED BY CERTAIN SUBSIDIARIES OF THE DANONE GROUP 6  </w:t>
        <w:br/>
        <w:t xml:space="preserve">a) The practices implemented by SAEME ...................................................... 6  </w:t>
        <w:br/>
        <w:t xml:space="preserve">b) The practices implemented by DNA&amp;O ..................................................... 6  </w:t>
        <w:br/>
        <w:t xml:space="preserve">c) The practices implemented by the subsidiaries of the Johnson &amp; Johnson group 7  </w:t>
        <w:br/>
        <w:t xml:space="preserve">d) The practices implemented by certain subsidiaries of the Pernod-Ricard group ....................................................................................................................... 8  </w:t>
        <w:br/>
        <w:t xml:space="preserve">III. The implementation of the commitment procedure .................... 9  </w:t>
        <w:br/>
        <w:t xml:space="preserve">A. ON THE COMMITMENTS PROPOSED BY THE COMPANIES INVOLVED .................. 9  </w:t>
        <w:br/>
        <w:t xml:space="preserve">1. THE COMMITMENTS PROPOSED BY BOLTON SOLITAIRE ......................................... 9  </w:t>
        <w:br/>
        <w:t xml:space="preserve">2. THE COMMITMENTS PROPOSED BY THE SUBSIDIARIES OF DANONE SA ................ 10  </w:t>
        <w:br/>
        <w:t xml:space="preserve">3. THE COMMITMENTS PROPOSED BY JOHNSON &amp; JOHNSON SANTÉ ET BEAUTÉ FRANCE ....................................................................................................................... 11  </w:t>
        <w:br/>
        <w:t xml:space="preserve">4. THE COMMITMENTS PROPOSED BY PERNOD-RICARD ........................................... 12  </w:t>
        <w:br/>
        <w:t xml:space="preserve">B. THE OBSERVATIONS COLLECTED DURING THE MARKET TEST ............................... 13  </w:t>
        <w:br/>
        <w:t xml:space="preserve">C. DISCUSSION .................................................................................................................................. 13  </w:t>
        <w:br/>
        <w:t xml:space="preserve">1. ON THE COMMITMENTS .......................................................................................... 14  </w:t>
        <w:br/>
        <w:t xml:space="preserve">a) On the modalities of the competitive bidding of operators envisaged in each of the territories ............................................................................................ 14  </w:t>
        <w:br/>
        <w:t xml:space="preserve">b) On the implementation timelines ........................................................................ 15  </w:t>
        <w:br/>
        <w:t>2. CONCLUSION ........................................................................................................... 15</w:t>
      </w:r>
    </w:p>
    <w:p>
      <w:r>
        <w:t xml:space="preserve">I. Findings  </w:t>
        <w:br/>
        <w:t xml:space="preserve">1. By Decision No. 10-SO-01 of January 29, 2010, registered under number 10/0005F, the Competition Authority (hereinafter "the Authority") initiated proceedings ex officio regarding practices implemented in the sector of distribution of consumer goods in the overseas departments.  </w:t>
        <w:br/>
        <w:t xml:space="preserve">2. By Decision No. 14-SO-06 of October 14, 2014, registered under number 14/0078F, the Authority extended its ex officio proceedings to practices implemented in the sector of distribution of consumer goods in all overseas collectivities for which it is competent.  </w:t>
        <w:br/>
        <w:t xml:space="preserve">3. By decision of October 17, 2014, the General Rapporteur joined these two cases.  </w:t>
        <w:br/>
        <w:t xml:space="preserve">A. THE PARTIES INVOLVED  </w:t>
        <w:br/>
        <w:t xml:space="preserve">1. BOLTON SOLITAIRE SAS  </w:t>
        <w:br/>
        <w:t xml:space="preserve">4. Bolton Solitaire SAS (RCS Nanterre B 742 018 443) is a 100% subsidiary of the Italian group Bolton Manitoba SPA. The various entities of the Bolton group are present in Europe and around the world in the markets for the manufacture of food, beauty, hygiene, and cleaning products. The company Bolton Solitaire SAS markets, in mainland France and overseas, the brands Carolin, WC Net, Omino Bianco, Ouragan, Solivaisselle, Merito, and Sanogyl.  </w:t>
        <w:br/>
        <w:t xml:space="preserve">2. DANONE  </w:t>
        <w:br/>
        <w:t xml:space="preserve">5. The various entities of the Danone group consolidate their accounts with the company Danone S.A (RCS Paris 552 032 534) (references 1834 VC, 3962 VNC). Within the group, only the Société Anonyme des Eaux Minérales d’Evian (RCS Thonon les Bains 797 080 850) (hereinafter "SAEME") and Danone Nutricia Africa and Overseas (RCS Villefranche-Tarare 517 441 820) (hereinafter "DNA&amp;O") produce consumer goods that are transported and distributed in the overseas collectivities.  </w:t>
        <w:br/>
        <w:t xml:space="preserve">6. SAEME produces and markets natural mineral waters sold under the brands Badoit, Evian, and Volvic (references 1834 VC, 3962 VNC). The company DNA&amp;O produces and markets infant food products sold under the brands Gallia, Blédilait, Blédidej, Blédichef, Blédine, Phosphatine, Les Idées de Maman, and Blédina (references 1834 VC, 3962 VNC).  </w:t>
        <w:br/>
        <w:t xml:space="preserve">3. JOHNSON &amp; JOHNSON  </w:t>
        <w:br/>
        <w:t>7. The company Johnson &amp; Johnson Santé Beauté France SAS (RCS Nanterre 479 824 724) belongs to the North American group Johnson &amp; Johnson (hereinafter "JJSBF"), with</w:t>
      </w:r>
    </w:p>
    <w:p>
      <w:r>
        <w:rPr>
          <w:b/>
        </w:rPr>
        <w:t>[Pages 4–6]</w:t>
      </w:r>
    </w:p>
    <w:p>
      <w:r>
        <w:t xml:space="preserve">3. JOHNSON &amp; JOHNSON  </w:t>
        <w:br/>
        <w:t>7. The company Johnson &amp; Johnson Santé Beauté France SAS (RCS Nanterre 479 824 724) belongs to the North American group Johnson &amp; Johnson (hereinafter "JJSBF"), whose accounts are consolidated. Johnson &amp; Johnson Santé Beauté France produces and markets products sold under the brands Le Petit Marseillais, Laboratoires Vendôme, Neutrogena, Primage, Listerine, Vania, and Nett.</w:t>
      </w:r>
    </w:p>
    <w:p>
      <w:r>
        <w:t xml:space="preserve">4. PERNOD-RICARD  </w:t>
        <w:br/>
        <w:t xml:space="preserve">8. The company Pernod-Ricard SA (RCS Paris 582 041 943) is the head of the Pernod-Ricard group in France. It produces and markets, through its subsidiaries, alcoholic beverages, notably the brands Absolut, Ballantine’s, Chivas Regal, The Glenlivet, Pastis 51, Pernod, Ricard, Martell, Mumm, Perrier-Jouët, and Havana Club International.  </w:t>
        <w:br/>
        <w:t>9. The supply of overseas distributors is ensured by three subsidiaries of the Pernod-Ricard group. Pernod-Ricard Americas Travel Retail (hereinafter "PRATR"), a company under American law, ensures the supply to the Antilles and French Guiana. Pernod-Ricard Kenya, a company under Kenyan law, supplies distributors established in Réunion and Mayotte. Finally, Pernod-Ricard Europe Middle East and Africa is responsible for the distribution of aniseed products under the Ricard brand in Saint Pierre and Miquelon.</w:t>
      </w:r>
    </w:p>
    <w:p>
      <w:r>
        <w:t xml:space="preserve">B. IMPORTATION CHANNELS  </w:t>
        <w:br/>
        <w:t xml:space="preserve">10. In its opinion No. 09-A-45, the Authority distinguished three supply channels for overseas territories: the integrated channel, the short channel, and the long channel.  </w:t>
        <w:br/>
        <w:t xml:space="preserve">11. The integrated channel is one where the manufacturer establishes a heavy logistical structure in the concerned territory. It thus takes care of the transport, handling of products, and supply to points of sale. This channel, chosen by some suppliers in territories where they achieve significant turnover, is the least frequently encountered in practice.  </w:t>
        <w:br/>
        <w:t xml:space="preserve">12. In the case of the short channel (or "disintermediated channel"), the distributor is supplied at its own storage platforms located in the mainland, overseas, or both. This supply channel is, for example, favored by large distributors for the supply of products sold under their brand.  </w:t>
        <w:br/>
        <w:t xml:space="preserve">13. Finally, the long channel (or "intermediated channel") involves using an intermediary, generally referred to as an "importer-wholesaler," who handles certain logistical operations (storage, delivery, etc.), resells to distributors the products purchased from manufacturers, and takes care of certain commercial actions. The long channel is the historical supply channel in overseas territories. Notwithstanding the development of direct supply over the past two decades, mainland manufacturers almost systematically resort to the intermediated system for the sale of their branded products.  </w:t>
        <w:br/>
        <w:t>14. Importer-wholesalers, even if they sometimes present themselves as brand agents, are independent from a legal and economic standpoint from the suppliers whose products they distribute. Despite this independence, which should allow for some mobility, the intermediation market is characterized by great inertia due to the longevity of commercial relationships between suppliers and wholesale-importers, established in some cases for several decades. Indeed, while some competition may occur among wholesale-importers during initial commercial negotiations for the transport and distribution of certain products in a concerned territory, few suppliers subsequently change wholesalers, except during restructurings within the groups to which the manufacturers belong. Such changes may lead to a brand or product distributed by a wholesale importer being entrusted to another importer, a partner of the acquirer.</w:t>
      </w:r>
    </w:p>
    <w:p>
      <w:r>
        <w:t xml:space="preserve">II. PRELIMINARY ASSESSMENT  </w:t>
        <w:br/>
        <w:t xml:space="preserve">A. APPLICABLE LAW  </w:t>
        <w:br/>
        <w:t xml:space="preserve">15. Article L. 420-2-1 of the Commercial Code states: "Agreements or concerted practices aimed at granting exclusive import rights to a company or a group of companies are prohibited in the collectivities governed by Article 73 of the Constitution and in the overseas collectivities of Saint-Barthélemy, Saint-Martin, Saint-Pierre-and-Miquelon, and Wallis-and-Futuna."  </w:t>
        <w:br/>
        <w:t xml:space="preserve">16. However, pursuant to III of Article L. 420-4, these exclusivity agreements may be permitted as long as their authors can justify that they are based "on objective grounds derived from economic efficiency and that reserve to consumers a fair share of the resulting profit."  </w:t>
        <w:br/>
        <w:t>17. These provisions, stemming from Law No. 2012-1270 of November 20, 2012, are applicable as of March 20, 2013.</w:t>
      </w:r>
    </w:p>
    <w:p>
      <w:r>
        <w:t xml:space="preserve">B. OBSERVED PRACTICES  </w:t>
        <w:br/>
        <w:t xml:space="preserve">1. PRACTICES IMPLEMENTED BY BOLTON SOLITAIRE SA  </w:t>
        <w:br/>
        <w:t xml:space="preserve">18. In its response to the questionnaire from the investigation services, the company Bolton Solitaire SA stated: "Bolton Solitaire products are marketed directly in overseas territories only through a long channel with an Incoterm of Franco Transitaire" (reference 2735), while specifying that its products may also be transported by the platforms of large metropolitan retailers that have "the means to ship goods to overseas territories from their French warehouses" (reference 2736).  </w:t>
        <w:br/>
        <w:t xml:space="preserve">19. Products under the brands marketed by Bolton Solitaire are distributed in Guadeloupe, Saint-Barthélemy, and Saint-Martin by a single intermediary, the company DIFAG, a wholesale-importer located in Baie-Mahault in Guadeloupe, which benefits from a contract signed on April 1, 2009, with Bolton Solitaire SA and which is still in force. Certain clauses of this contract are likely to reinforce an exclusivity situation in favor of the wholesale-importer.  </w:t>
        <w:br/>
        <w:t xml:space="preserve">20. Products under the brands marketed by Bolton Solitaire are also distributed by a single wholesale intermediary in Martinique, Mayotte, and Réunion.  </w:t>
        <w:br/>
        <w:t>21. Thus, throughout these overseas territories, the commercial relations of the company Bolton Solitaire SA with wholesale intermediaries responsible for distributing its products may be prohibited by the provisions of Article L. 420-2-1 of the Commercial Code.</w:t>
      </w:r>
    </w:p>
    <w:p>
      <w:r>
        <w:t xml:space="preserve">2. PRACTICES IMPLEMENTED BY CERTAIN SUBSIDIARIES OF THE DANONE GROUP  </w:t>
        <w:br/>
        <w:t xml:space="preserve">a) Practices implemented by SAEME  </w:t>
        <w:br/>
        <w:t xml:space="preserve">22. The company Danone SA specified that: "SAEME uses the long channel to transport and distribute its products in the concerned Overseas Collectivities" (references 1835 VC, 3963 VNC), without excluding direct imports by large retailers.  </w:t>
        <w:br/>
        <w:t xml:space="preserve">23. The bottled waters marketed by SAEME are distributed by a single wholesale intermediary in the Antilles and French Guiana. The distribution of the brands Evian, Volvic, and Badoit in Martinique, Guadeloupe, and French Guiana is governed by two contracts signed on January 21, 1999, with different subsidiaries of the company Antilles Glaces (which is itself a subsidiary of the Alain Despointes group). The first contract concerns the waters of the Evian and Badoit brands (references 1851 to 1870 VC, 3979 to 3997 VNC), the second concerns the waters under the Volvic brand (references 1870 to 1890 VC, 4000 to 4019 VNC).  </w:t>
        <w:br/>
        <w:t xml:space="preserve">24. Certain clauses of these contracts are likely to reinforce an exclusivity situation in favor of the wholesale-importers with whom they are concluded.  </w:t>
        <w:br/>
        <w:t xml:space="preserve">25. The same situation of a single importer for a territory is observed in Réunion, Mayotte, Saint-Barthélemy, and Saint-Pierre and Miquelon.  </w:t>
        <w:br/>
        <w:t>26. Thus, the terms of the commercial relations of the company SAEME with the wholesale intermediaries responsible for distributing its products in Guadeloupe, French Guiana, Saint-Barthélemy, Martinique, Mayotte, Réunion, and Saint-Pierre and Miquelon may be prohibited by the provisions of Article L. 420-2-1 of the Commercial Code.</w:t>
      </w:r>
    </w:p>
    <w:p>
      <w:r>
        <w:t xml:space="preserve">b) Practices implemented by DNA&amp;O  </w:t>
        <w:br/>
        <w:t xml:space="preserve">27. In its response to the questionnaire from the investigation services, the company Danone SA stated that, as is the case for the distribution of waters: "DBNAO uses the long channel to transport and distribute its products in the concerned Overseas Collectivities" (references 1836 VC, 3964 VNC).  </w:t>
        <w:br/>
        <w:t xml:space="preserve">1 On this point, Danone SA specified: "(...) some of the products that the companies of the group sell and deliver to distributors located in the mainland territory may be transported and distributed by these latter in the overseas collectivities mentioned in the questionnaire. In this context, the distributors ensure, under their own responsibility, the resale and logistics of supplies in the overseas territories. The products concerned by this type of transport are not subject to specific orders from metropolitan distributors but fall within the framework of the ongoing business flow between the companies of the Danone group and these distributors, with no possibility for the companies of the Danone group to be aware of the destination of the products, whether at the time of the order or delivery" (references 1839 VC, 3967 VNC).  </w:t>
        <w:br/>
        <w:t>2 These contracts, - if they are presented as de facto void by Danone - have not, however, been formally terminated and are thus still in force (references 1842 VC, 3970 VNC).</w:t>
      </w:r>
    </w:p>
    <w:p>
      <w:r>
        <w:rPr>
          <w:b/>
        </w:rPr>
        <w:t>[Pages 7–9]</w:t>
      </w:r>
    </w:p>
    <w:p>
      <w:r>
        <w:t xml:space="preserve">28. The food and/or beverages for children marketed by DNA&amp;O are distributed by a single wholesale intermediary in French Guiana.  </w:t>
        <w:br/>
        <w:t xml:space="preserve">29. The distribution terms for infant food products under the Blédina and Gallia brands in this territory are governed by a contract signed on December 28, 2012, with the company Comptoir Guyanais d'importation, located in Cayenne, French Guiana (references 1846 VC, 3974 VNC). Certain clauses of this contract are likely to reinforce an exclusivity situation in favor of the wholesale-importer with whom it was concluded.  </w:t>
        <w:br/>
        <w:t xml:space="preserve">30. Furthermore, it has been noted that the products under the brands marketed by DNA&amp;O are also distributed by a single wholesale intermediary in Guadeloupe, Martinique, Réunion, Saint-Martin, Saint-Pierre and Miquelon, and Wallis and Futuna.  </w:t>
        <w:br/>
        <w:t xml:space="preserve">31. Thus, certain terms of the commercial relations of the company DNA&amp;O with wholesale intermediaries in Guadeloupe, French Guiana, Martinique, Saint-Martin, Réunion, Saint-Pierre and Miquelon, and Wallis and Futuna may be prohibited by the provisions of Article L. 420–2–1 of the Commercial Code.  </w:t>
        <w:br/>
        <w:t xml:space="preserve">c) Practices implemented by subsidiaries of the Johnson &amp; Johnson group  </w:t>
        <w:br/>
        <w:t xml:space="preserve">32. In its response to the investigation services' questionnaire, the company Johnson &amp; Johnson Santé et Beauté France (hereinafter "JJSBF") specified: "All of JJSBF's consumer products are transported and distributed to the Overseas Collectivities via wholesale-importers (long circuit)" (reference 714 VC). However, JJSBF clarified, during subsequent exchanges with the investigation services, that the contracts concluded with its wholesale-importers expressly provide that products delivered in mainland France to customers, such as large retailers, may be directly imported into the territory (reference 7213).  </w:t>
        <w:br/>
        <w:t xml:space="preserve">33. The products marketed by Laboratoire Vendôme – which is a subsidiary of the Johnson &amp; Johnson group – are distributed by a single wholesale intermediary in Guadeloupe, French Guiana, Martinique, Mayotte, Réunion, Saint-Martin, and Saint-Barthélemy.  </w:t>
        <w:br/>
        <w:t xml:space="preserve">34. In the Antilles-Guyane area, the distribution of cosmetics marketed under the Laboratoires Vendôme brands is governed by a distribution contract signed on November 26, 2007, by Laboratoires Vendôme with the company Services Distribution Caraïbes located in Fort-de-France, Martinique (references 719 to 731 VC, 2968 to 2969 VNC).  </w:t>
        <w:br/>
        <w:t xml:space="preserve">35. In the "Ocean-Pacific" area, the distribution of cosmetics marketed under the Laboratoires Vendôme brands is governed by a distribution contract signed on November 26, 2007, by Laboratoires Vendôme with the company Établissements Frédéric Legros located in Saint-Denis de la Réunion (references 733 to 747 VC, 2970 to 2971 VNC).  </w:t>
        <w:br/>
        <w:t xml:space="preserve">3 Regarding Mayotte, Danone SA specified, in its response to the investigation services' questionnaire, that: "(...) two of its [wholesalers] in Mayotte, BDM-Sofimex and Sodifram, are responsible for the importation, storage, and delivery of DBNAO products for large and medium-sized stores belonging presumably to their respective groups. DBNAO is, however, unable to determine whether a transfer of ownership between distinct legal entities occurs at the time of delivery to the stores. Furthermore, another partner in Mayotte, the Pharmacie Mahoraise, retrocedes part of the volumes of products delivered to its own pharmacies, the other part being resold to independent pharmacies" (references 1836 VC, 3964 VNC).  </w:t>
        <w:br/>
        <w:t xml:space="preserve">36. Certain clauses of each of these contracts are likely to reinforce an exclusivity situation, in their respective territories, in favor of the wholesale-importers with whom they were concluded.  </w:t>
        <w:br/>
        <w:t xml:space="preserve">37. Furthermore, the products marketed under the Laboratoires Vendôme brands in Mayotte and Wallis and Futuna, as well as the products marketed under the Nett and Vania brands in Guadeloupe, French Guiana, Martinique, and Réunion are also distributed by a single wholesale intermediary in each of these territories.  </w:t>
        <w:br/>
        <w:t xml:space="preserve">38. It follows from the above that the terms of the commercial relations of certain subsidiaries of JJSBF with the wholesale intermediaries that ensure the distribution of its products in Guadeloupe, French Guiana, Martinique, Mayotte, Réunion, Saint-Martin, and Wallis and Futuna may be prohibited by the provisions of Article L. 420-2-1 of the Commercial Code.  </w:t>
        <w:br/>
        <w:t xml:space="preserve">d) Practices implemented by certain subsidiaries of the Pernod-Ricard group  </w:t>
        <w:br/>
        <w:t xml:space="preserve">39. In its response to the investigation questionnaire, the company Pernod-Ricard stated: "the supply methods used by Pernod-Ricard for the distribution of its products in these Overseas Collectivities correspond to a long circuit" (references 2034 VC, 3091 VNC). However, Pernod-Ricard clarified, during subsequent exchanges with the investigation services, that its products may also be transported to the overseas territories via metropolitan distribution platforms (references 7193 to 7194).  </w:t>
        <w:br/>
        <w:t xml:space="preserve">40. The wines and spirits marketed by Pernod-Ricard or its subsidiaries are distributed by a single wholesale intermediary in Guadeloupe. The distribution terms for Pernod-Ricard products in this territory were governed by a contract concluded by the company Allied Domecq Latin America, a subsidiary of the Pernod-Ricard group, with the wholesale distribution company Établissements Jacques Nouy, located in Baie-Mahault, Guadeloupe, on September 21, 2004 (references 2045 to 2064 VC, 3102 to 3121 VNC). This contract was terminated in September 2014 after Pernod-Ricard was approached by the investigation services as part of the inquiry (letter of September 10, 2014, reference 5920). Certain clauses of this contract were likely to reinforce an exclusivity situation in the territory of Guadeloupe in favor of the importer-wholesaler with whom it was concluded.  </w:t>
        <w:br/>
        <w:t xml:space="preserve">41. Moreover, the products marketed by Pernod-Ricard or some of its subsidiaries are also distributed by a single wholesale intermediary in each of the territories of Guadeloupe, Mayotte, Réunion, and Saint-Barthélemy (references 2039 to 2041 VC, 3096 to 3098 VNC).  </w:t>
        <w:br/>
        <w:t xml:space="preserve">42. In French Guiana and Martinique, the wines and spirits marketed by Pernod-Ricard or its subsidiaries are distributed by multiple wholesale intermediaries. This division is notably explained by the fact that Pernod-Ricard acquired the portfolios of Seagram brands in 2000, Allied Domecq in 2005, and purchased the company Vin &amp; Spirit (Absolut) in 2008 (reference 2041 VC, 3098 VNC).  </w:t>
        <w:br/>
        <w:t xml:space="preserve">43. However, the operators responsible for the wholesale distribution of beverages marketed by Pernod-Ricard in these territories are each assigned a "brand portfolio" whose fields never overlap. Thus, each wholesale distributor ensures the distribution of only certain brands, while the distribution of other brands is entrusted to other distributors partnered with Pernod-Ricard in the same territory. As a result, the distribution of a given beverage in Guadeloupe, French Guiana, and Martinique effectively relies on only one wholesaler in each of these territories.  </w:t>
        <w:br/>
        <w:t xml:space="preserve">44. It follows from the above that the terms of the commercial relations of certain subsidiaries of Pernod-Ricard with the wholesale intermediaries that ensure the distribution of its products in Guadeloupe, French Guiana, Martinique, Mayotte, Réunion, and Saint-Barthélemy may be prohibited by the provisions of Article L. 420-2-1 of the Commercial Code.  </w:t>
        <w:br/>
        <w:t xml:space="preserve">III. Implementation of the commitments procedure  </w:t>
        <w:br/>
        <w:t xml:space="preserve">45. During the investigation of this case, the companies Bolton Solitaire, Danone, Johnson &amp; Johnson, and Pernod-Ricard approached the investigation services of the Authority to implement the commitments procedure provided for in I of Article L 464-2 of the Commercial Code. On April 2, 2015, the investigation services of the Authority sent Bolton Solitaire SA, Danone SA, Johnson &amp; Johnson Santé et Beauté France, and Pernod-Ricard a preliminary assessment in which the competition concerns raised by the practices described above were expressed.  </w:t>
        <w:br/>
        <w:t xml:space="preserve">46. The proposed commitments returned by the companies involved were submitted to a market test on May 13, 2015 (A) during which interested third parties made observations (B). The companies involved subsequently amended their initial proposals to take these observations into account (C).  </w:t>
        <w:br/>
        <w:t xml:space="preserve">A. ON THE COMMITMENTS PROPOSED BY THE COMPANIES INVOLVED  </w:t>
        <w:br/>
        <w:t xml:space="preserve">1. THE COMMITMENTS PROPOSED BY BOLTON SOLITAIRE  </w:t>
        <w:br/>
        <w:t xml:space="preserve">47. On May 4, 2015, the company Bolton Solitaire SAS proposed to the investigation services a commitment to regularly conduct a public call for negotiation of import and distribution contracts for all its products for all overseas territories where they are distributed through intermediaries ("long circuit"), namely, to date, the territories of Guadeloupe, Martinique, Mayotte, and Réunion.  </w:t>
        <w:br/>
        <w:t>48. It thus commits to negotiate with each of the wholesalers who responded to its public call, subject to the seriousness of the expression of interest received. Bolton commits to apply the contractual criteria/conditions indicated in the call to...</w:t>
      </w:r>
    </w:p>
    <w:p>
      <w:r>
        <w:rPr>
          <w:b/>
        </w:rPr>
        <w:t>[Pages 10–12]</w:t>
      </w:r>
    </w:p>
    <w:p>
      <w:r>
        <w:t>negotiation "in a uniform manner" to all wholesalers who respond to this call, but not to accept any distribution request by principle.</w:t>
      </w:r>
    </w:p>
    <w:p>
      <w:r>
        <w:t>49. It also commits to formalizing, in writing, the distribution agreements resulting from the negotiation described above, either in the form of general terms and conditions of sale or, where applicable, in the form of contracts whose duration shall not exceed four years and which cannot be renewed tacitly. The contracts will not confer any exclusive rights to the operators selected to distribute its products in each overseas territory.</w:t>
      </w:r>
    </w:p>
    <w:p>
      <w:r>
        <w:t>50. Bolton Solitaire commits to publicly solicit wholesalers, according to the modalities described above, every four years, for a maximum duration of eight years from the first call for negotiation.</w:t>
      </w:r>
    </w:p>
    <w:p>
      <w:r>
        <w:t>2. COMMITMENTS PROPOSED BY THE SUBSIDIARIES OF DANONE SA</w:t>
      </w:r>
    </w:p>
    <w:p>
      <w:r>
        <w:t>51. On May 12, 2015, Danone Nutricia Africa &amp; Overseas (hereinafter "DNA&amp;O") and the Société Anonyme des Eaux Minérales d’Évian (hereinafter "SAEME"), subsidiaries of the Danone SA group, jointly proposed commitments to the regulatory services.</w:t>
      </w:r>
    </w:p>
    <w:p>
      <w:r>
        <w:t>52. SAEME and DNA&amp;O commit to modifying existing contracts within three months to eliminate the contentious contractual clauses and to sign new contracts that do not establish any exclusive rights. On these occasions, SAEME and DNA&amp;O also commit to eliminating or not introducing non-compete obligations.</w:t>
      </w:r>
    </w:p>
    <w:p>
      <w:r>
        <w:t>53. SAEME and DNA&amp;O commit to choosing, in the future, wholesale-importers following a transparent and non-discriminatory competitive bidding process, organized at regular intervals, and to formalizing relationships with these partners through a contract that does not include any exclusive import rights.</w:t>
      </w:r>
    </w:p>
    <w:p>
      <w:r>
        <w:t>54. The scope and modalities of this competitive bidding vary depending on the subsidiaries and the territories concerned. Two modes of market call are thus envisaged. The first consists of a genuine call for tenders and mainly targets the largest territories, while the second, which concerns smaller territories, consists of a public invitation to negotiate.</w:t>
      </w:r>
    </w:p>
    <w:p>
      <w:r>
        <w:t>55. The envisaged competitive bidding respects the rules of transparency and non-discrimination but is limited to operators who may be interested. It follows a procedure based on the development of a specifications document and a consultation regulation.</w:t>
      </w:r>
    </w:p>
    <w:p>
      <w:r>
        <w:t>56. DNA&amp;O and SAEME propose to commit to signing a written contract with the chosen operator(s) following the competitive bidding process, in compliance with the requirement of Article L. 420-2-1 of the Commercial Code. They also propose to commit to expressly providing in this/these contract(s) the possibility of contracting, at any time, with one or more other operators who wish to distribute their products and who meet the criteria of the specifications document.</w:t>
      </w:r>
    </w:p>
    <w:p>
      <w:r>
        <w:t>57. SAEME also commits to choosing one or more distributors for the distribution of Evian and/or Volvic and/or Badoit branded products in the territories of Saint-Barthélemy, the French part of the island of Saint-Martin, Wallis and Futuna, Saint-Pierre-et-Miquelon, and Mayotte, following a public invitation to negotiate published in a local newspaper.</w:t>
      </w:r>
    </w:p>
    <w:p>
      <w:r>
        <w:t>58. Similarly, DNA&amp;O commits to choosing one or more distributors and/or pharmaceutical wholesalers for the distribution of Blédina and/or Gallia branded products in Wallis and Futuna following a public invitation to negotiate published in a local newspaper.</w:t>
      </w:r>
    </w:p>
    <w:p>
      <w:r>
        <w:t>59. DNA&amp;O commits to organizing these competitive bids or publishing these public invitations to negotiate every four years and SAEME every three years.</w:t>
      </w:r>
    </w:p>
    <w:p>
      <w:r>
        <w:t>60. DNA&amp;O and SAEME propose to commit to implementing the commitment proposals outlined above progressively from the decision of the Authority making them mandatory, taking into account the notice periods to be respected to terminate relationships within a maximum period of two years. All the commitment proposals outlined above will be subscribed for a duration of ten years.</w:t>
      </w:r>
    </w:p>
    <w:p>
      <w:r>
        <w:t>3. COMMITMENTS PROPOSED BY JOHNSON &amp; JOHNSON SANTÉ ET BEAUTÉ FRANCE</w:t>
      </w:r>
    </w:p>
    <w:p>
      <w:r>
        <w:t>61. On May 12, 2015, JJSBF proposed, on behalf of its subsidiaries, commitments to the regulatory services. In the territories of Martinique, Guyana, Guadeloupe, and Saint-Martin, JJSBF commits to modifying its contracts within a maximum period of one month from the decision of the Authority to eliminate the exclusivity clauses granted for the distribution of its products in the territories of Réunion and the Antilles. In the territories of Mayotte and Wallis and Futuna, JJSBF commits to concluding contracts that expressly state that the distribution of its products is on a non-exclusive basis.</w:t>
      </w:r>
    </w:p>
    <w:p>
      <w:r>
        <w:t>62. JJSBF commits to choosing, in the future, wholesale importers following a market call organized at regular intervals, and to formalizing relationships with these partners through a contract that does not include any exclusive import rights.</w:t>
      </w:r>
    </w:p>
    <w:p>
      <w:r>
        <w:t>63. The scope and modalities of this competitive bidding vary depending on the territories concerned. Two modes of market call are thus envisaged. The first consists of a genuine call for tenders and mainly targets the largest territories, while the second consists of a public information invitation to the entire market for the distribution of JJSBF products concerning smaller territories.</w:t>
      </w:r>
    </w:p>
    <w:p>
      <w:r>
        <w:t>64. In the territories of Martinique, Guyana, Guadeloupe, and Saint-Martin, JJSBF commits to organizing a competitive bidding procedure that is clear, transparent, and non-discriminatory to designate the future wholesale importers responsible for distributing its products in the territories of Réunion and the Antilles. This competitive bidding procedure will cover all brands marketed by JJSBF in the concerned territories.</w:t>
      </w:r>
    </w:p>
    <w:p>
      <w:r>
        <w:t>65. JJSBF commits to studying any offers from wholesale importers submitted within the framework that would comply with the initiated competitive bidding procedure and to signing a written contract with the selected wholesale importers at the end of the competitive bidding procedure in accordance with the provisions of the Commercial Code.</w:t>
      </w:r>
    </w:p>
    <w:p>
      <w:r>
        <w:t>66. JJSBF commits to concluding contracts resulting from the competitive bidding procedure for a duration of three years that are not renewable by tacit renewal. However, in the event that only one wholesale importer is selected at the end of the call for tenders, the duration of the contract will be reduced to two years that are not renewable tacitly.</w:t>
      </w:r>
    </w:p>
    <w:p>
      <w:r>
        <w:t>67. In the territories of Mayotte and Wallis and Futuna, JJSBF commits to negotiating in good faith with any distributor interested in distributing its products who requests it and has the necessary means for their distribution.</w:t>
      </w:r>
    </w:p>
    <w:p>
      <w:r>
        <w:t>68. To ensure market participants are informed on this point, JJSBF commits, every two years, to publish an announcement in at least one local newspaper in each concerned territory detailing the categories of products targeted for distribution. JJSBF commits to concluding contracts for a duration of three years that are not renewable.</w:t>
      </w:r>
    </w:p>
    <w:p>
      <w:r>
        <w:t>4. COMMITMENTS PROPOSED BY PERNOD-RICARD</w:t>
      </w:r>
    </w:p>
    <w:p>
      <w:r>
        <w:t>69. On May 5, 2015, Pernod-Ricard SA, the parent company of the Pernod-Ricard group, proposed, for itself and for its subsidiaries responsible for the territories of Guadeloupe, Martinique, Guyana, Saint-Martin, Saint-Barthélemy, Réunion, and Mayotte, commitments to the regulatory services of the Authority that address the competition concerns identified in the preliminary assessment.</w:t>
      </w:r>
    </w:p>
    <w:p>
      <w:r>
        <w:t>70. Pernod-Ricard commits to proposing, within six months following the notification of the Authority's decision, a written contract to the wholesale importers with whom it is in relation in the territories of Saint-Martin, Saint-Barthélemy, and Mayotte. In the event that Pernod-Ricard establishes relationships with new local wholesale importers in these three territories, these will also be formalized in writing under the same terms. These agreements will be concluded for a limited duration, from two to three years, and will not be renewable tacitly.</w:t>
      </w:r>
    </w:p>
    <w:p>
      <w:r>
        <w:t>71. Pernod-Ricard commits to publishing in specialized local magazines and/or in the general press distributed in these four territories a call for negotiation inviting all wholesalers active in the wine and spirits sector who wish to distribute the group's products to come forward to Pernod-Ricard (or its subsidiaries responsible for the area) and to negotiate with each of the wholesale importers who responded based on a contract model valid for all wholesale importers who respond to the public calls for negotiation.</w:t>
      </w:r>
    </w:p>
    <w:p>
      <w:r>
        <w:t>72. Pernod-Ricard reserves the right, for certain categories of products or brands that it wishes to prioritize for development, not to entrust their marketing to the wholesale importers who also distribute the most directly competing products and brands.</w:t>
      </w:r>
    </w:p>
    <w:p>
      <w:r>
        <w:t>73. Pernod-Ricard commits to concluding distribution agreements for a limited duration (four years) in the event that the negotiation call process leads to the selection of at least two distributors for one or the other of these four territories. At the end of these contracts, a new public call for negotiation will be launched under the same modalities as those described above.</w:t>
      </w:r>
    </w:p>
    <w:p>
      <w:r>
        <w:t>74. In the event that the aforementioned selection process results, in one or more of the four territories, in the selection of only one wholesale importer, the duration of the contract will be a maximum of two years, at the end of which Pernod-Ricard will proceed with a new public call for negotiation.</w:t>
      </w:r>
    </w:p>
    <w:p>
      <w:r>
        <w:t>75. Pernod-Ricard specified that its commitments are made for a total duration of eight years from the decision to be made by the Authority and that these will become void for any territory (or sales channel in a territory) for which Pernod-Ricard would abandon the long distribution circuit of its products and switch to a short circuit.</w:t>
      </w:r>
    </w:p>
    <w:p>
      <w:r>
        <w:rPr>
          <w:b/>
        </w:rPr>
        <w:t>[Pages 13–15]</w:t>
      </w:r>
    </w:p>
    <w:p>
      <w:r>
        <w:t>for the supply of local resellers, either from the mainland or directly in the concerned territory.</w:t>
      </w:r>
    </w:p>
    <w:p>
      <w:r>
        <w:t>B. OBSERVATIONS COLLECTED DURING THE MARKET TEST</w:t>
      </w:r>
    </w:p>
    <w:p>
      <w:r>
        <w:t>76. On May 13, 2015, the Authority published on its website the proposed commitments of the companies Bolton Solitaire SAS, Danone SA, Johnson &amp; Johnson Santé et Beauté France, and Pernod-Ricard. This market test allowed interested third parties to express their views. The following presented their observations:</w:t>
        <w:br/>
        <w:t>- Overseas wholesale-importers (who distribute products marketed by Pernod-Ricard): Établissements Jacques Nouy (references 7247 to 7251 VC and 7264 to 7272 VNC), SOCARA (references 7252 to 7257), and Bourdillon Bellonnie et Successeurs (hereinafter "BBS", references 7291 to 7294);</w:t>
        <w:br/>
        <w:t>- the president of the regional council of Guadeloupe (references 7260 to 7261).</w:t>
      </w:r>
    </w:p>
    <w:p>
      <w:r>
        <w:t>77. In general, the observations concern the specificities of the overseas economies and the role of wholesale-importers in the overseas territories and the modalities of their competition. None contest the use of the commitment procedure.</w:t>
      </w:r>
    </w:p>
    <w:p>
      <w:r>
        <w:t>78. The three responding wholesale-importers emphasize that it is imperative to respect a notice period of at least two years for the termination of existing commercial relationships, as these relationships are sometimes multi-decadal. They also observe that entering into contracts of less than four years with the companies selected following the call for tenders does not provide them with sufficient stability given the investments made (references 7256 and 7294).</w:t>
      </w:r>
    </w:p>
    <w:p>
      <w:r>
        <w:t>79. The president of the regional council of Guadeloupe draws the Authority's attention to the monitoring of the market allocation process and requests that care be taken to ensure that the tender procedures do not, de facto, further strengthen the market power of already powerful local operators to the detriment of new players (references 7262 to 7263).</w:t>
      </w:r>
    </w:p>
    <w:p>
      <w:r>
        <w:t>C. DISCUSSION</w:t>
      </w:r>
    </w:p>
    <w:p>
      <w:r>
        <w:t>80. Pursuant to I of Article L. 464-2 of the Commercial Code, the Competition Authority may "accept commitments proposed by companies or organizations that are likely to address its competition concerns that may constitute prohibited practices referred to in Articles L. 420-1, L. 420-2, L. 420-2-1, and L. 420-5."</w:t>
      </w:r>
    </w:p>
    <w:p>
      <w:r>
        <w:t>81. Article 6 of the procedural notice of March 2, 2009, regarding commitments specifies that the implementation of this procedure is appropriate, in particular when the Authority wishes to "favor the maintenance or voluntary restoration of competition in the market in cases where it is suitable," while allowing the companies involved "to voluntarily contribute to finding appropriate solutions to the identified competition concerns."</w:t>
      </w:r>
    </w:p>
    <w:p>
      <w:r>
        <w:t>82. In this case, the competition concerns relate to exclusivity situations that generally result from a contract guaranteeing an exclusive relationship or a simple refusal to trade with the usual wholesaler's competing wholesalers, leading to a de facto exclusivity. However, these situations may also result from other local factors affecting the variety of supply in the intermediation market, thereby reducing the choice of manufacturers to organize their distribution circuit.</w:t>
      </w:r>
    </w:p>
    <w:p>
      <w:r>
        <w:t>83. In this instance, the companies involved, during their contacts with the investigation services, spontaneously and quickly proposed to go beyond their legal obligations, which are limited to not establishing exclusive agreements without sufficient justification, and committed to periodically selecting their non-exclusive wholesalers based on transparent and non-discriminatory tender procedures, which could stimulate competition on the supply side of services in the long circuits, and even bring new operators into this market.</w:t>
      </w:r>
    </w:p>
    <w:p>
      <w:r>
        <w:t>84. Under these conditions and considering the rapid response of the concerned manufacturers during the investigation, the commitment procedure is more appropriate than the potential imposition of monetary sanctions to address the identified competition concerns.</w:t>
      </w:r>
    </w:p>
    <w:p>
      <w:r>
        <w:t>1. ON THE COMMITMENTS</w:t>
      </w:r>
    </w:p>
    <w:p>
      <w:r>
        <w:t>85. After discussions with the Authority and before the session, JJSBF submitted a new version of its commitment proposal on July 8, 2015, and Danone SA and Pernod-Ricard did the same on July 10, 2015. The company Bolton Solitaire SAS submitted a new version of its commitments to the Authority during the session. These new proposals take into account the results of the market test. The amendments made particularly aim at harmonizing the market call mechanisms. It is on these latest versions that the Authority rules.</w:t>
      </w:r>
    </w:p>
    <w:p>
      <w:r>
        <w:t>a) On the modalities of the competition among operators envisaged in each of the territories</w:t>
      </w:r>
    </w:p>
    <w:p>
      <w:r>
        <w:t>86. While initially only considering a simple formalization of contractual relationships in the territories of Saint-Martin, Saint-Barthélemy, and Mayotte, the company Pernod-Ricard now proposes a public negotiation call mechanism similar to that which it proposes in the larger territories but following a simplified formalism and not providing for a distinction in contract duration based on the number of selected operators.</w:t>
      </w:r>
    </w:p>
    <w:p>
      <w:r>
        <w:t>87. Danone has also amended its initial proposal towards harmonizing the modalities of competition among operators across all territories concerned by the competition concerns. Danone now commits to ensuring that the invitation to tender is included in an announcement in a local newspaper. This announcement will include a brief description of the requested services, the objective characteristics of the products and brands concerned, as well as the contact details of the person to be contacted for the submission of the specifications and consultation regulations. This publicity may be supplemented by sending the invitation to tender to operators who, to the knowledge of DNA&amp;O and SAEME, are likely to be interested, as well as to any operator making a spontaneous application.</w:t>
      </w:r>
    </w:p>
    <w:p>
      <w:r>
        <w:t>88. The commitments described above lead to generalizing the public call mechanism to operators in all territories concerned by the competition concerns and, consequently, are likely to strengthen intra-brand competition among overseas operators. Furthermore, the proposed amendments contribute to enhancing the public nature of the envisaged mechanism, which reinforces its transparency and controllability.</w:t>
      </w:r>
    </w:p>
    <w:p>
      <w:r>
        <w:t>b) On the implementation timelines</w:t>
      </w:r>
    </w:p>
    <w:p>
      <w:r>
        <w:t>89. Regarding the necessity to take into account the duration of existing commercial relationships in cases where the envisaged mechanism would lead to their termination, a concern expressed by wholesalers during the market test, Bolton Solitaire SAS, Danone, JJSBF, and Pernod-Ricard have adapted the implementation timelines they initially proposed.</w:t>
      </w:r>
    </w:p>
    <w:p>
      <w:r>
        <w:t>90. Bolton Solitaire indicates that the public negotiation call will be implemented within five months and that the agreements concluded following this procedure with one or more wholesale-importers will take effect, at the latest, twelve months from the publication of the decision.</w:t>
      </w:r>
    </w:p>
    <w:p>
      <w:r>
        <w:t>91. Similarly, Danone now commits to launching, within a maximum of one year from the Authority's decision, the competition and public invitation to negotiate, in order to take into account the notice periods to be respected for terminating commercial relationships with its wholesale-importers.</w:t>
      </w:r>
    </w:p>
    <w:p>
      <w:r>
        <w:t>92. Pernod-Ricard proposes, regarding the territories of Guadeloupe, French Guiana, Martinique, and Réunion, to publish public calls for negotiation of the contracts for the importation and distribution of its products and to begin negotiations with each of the candidate wholesale-importers within one year from the decision and, at the latest, by October 31, 2016. Pernod-Ricard also proposes to align the implementation timeline of the public call in Mayotte, Saint Martin, and Saint Barthélémy with that envisaged in the larger territories.</w:t>
      </w:r>
    </w:p>
    <w:p>
      <w:r>
        <w:t>93. JJSBF has also amended its commitments on this point and proposes that the first publication of market information occurs no later than December 1, 2016.</w:t>
      </w:r>
    </w:p>
    <w:p>
      <w:r>
        <w:t>2. CONCLUSION</w:t>
      </w:r>
    </w:p>
    <w:p>
      <w:r>
        <w:t>94. The commitment proposals from the companies subject to the preliminary assessment, in their final versions, address the main points raised during the market test.</w:t>
      </w:r>
    </w:p>
    <w:p>
      <w:r>
        <w:t>95. It should be noted that the calls for tenders must not include discriminatory conditions intended to preserve established situations and that the accepted implementation timelines are necessary, on the one hand, to minimize litigation risks with wholesalers who would experience an interruption of established commercial relationships and, on the other hand, to maximize the chances of new competitors emerging. Indeed, a rushed tender procedure would likely not allow all potential candidates to prepare credible offers.</w:t>
      </w:r>
    </w:p>
    <w:p>
      <w:r>
        <w:t>96. These commitments appear proportionate and relevant to address the expressed competition concerns, while being adapted to the particular situation of each concerned overseas territory. They remain balanced and are likely to energize competition in the intermediation market in the concerned territories without causing disproportionate harm to the interests of existing operators.</w:t>
      </w:r>
    </w:p>
    <w:p>
      <w:r>
        <w:rPr>
          <w:b/>
        </w:rPr>
        <w:t>[Pages 16–18]</w:t>
      </w:r>
    </w:p>
    <w:p>
      <w:r>
        <w:t>97. The commitments therefore address the expressed competition concerns and are substantial, credible, and verifiable in nature. They should therefore be accepted, made mandatory, and the procedure closed.</w:t>
      </w:r>
    </w:p>
    <w:p>
      <w:r>
        <w:t xml:space="preserve">DECISION  </w:t>
        <w:br/>
        <w:t xml:space="preserve">Article 1: The Competition Authority accepts the commitments made by the companies Bolton Solitaire SAS, Danone SA, Johnson &amp; Johnson Santé et Beauté France SAS, and Pernod-Ricard SA, which are an integral part of this decision to which they are annexed. These commitments are made mandatory as of the notification of this decision.  </w:t>
        <w:br/>
        <w:t xml:space="preserve">Article 2: The cases recorded under numbers 10/0005 F and 14/0078 F are closed.  </w:t>
        <w:br/>
        <w:t xml:space="preserve">Deliberated on the oral report of Mr. Julien Neto, rapporteur, and the intervention of Ms. Juliette Théry-Schultz, deputy general rapporteur, by Mr. Thierry Dahan, vice-president, president of the session, Mr. Philippe Choné, and Ms. Pierrette Pinot, members.  </w:t>
        <w:br/>
        <w:t xml:space="preserve">The session secretary, The president,  </w:t>
        <w:br/>
        <w:t>Béatrice Déry-Rosot Thierry Dahan</w:t>
      </w:r>
    </w:p>
    <w:p>
      <w:r>
        <w:t xml:space="preserve">CIVI Bureau Francis Lefebvre  </w:t>
        <w:br/>
        <w:t xml:space="preserve">July 21, 2015  </w:t>
        <w:br/>
        <w:t>Case 14/0078F - Commitments presented by the company BOLTON SOLITAIRE SAS</w:t>
      </w:r>
    </w:p>
    <w:p>
      <w:r>
        <w:t xml:space="preserve">1. Preliminary observations and scope  </w:t>
        <w:br/>
        <w:t xml:space="preserve">The present commitments are presented on behalf of and for the account of the company Bolton Solitaire SAS (hereinafter "Bolton Solitaire") of which we are the counsel.  </w:t>
        <w:br/>
        <w:t xml:space="preserve">They aim to address the concerns raised in the preliminary evaluation note prepared by Mr. Rapporteur Julien Neto and dated April 1, 2015, and are intended to allow the Competition Authority to close the procedure concerning the company Bolton Solitaire.  </w:t>
        <w:br/>
        <w:t xml:space="preserve">These commitments concern the distribution of its products through intermediaries ("long circuit") in the following four overseas territories: Guadeloupe, Martinique, Réunion, and Mayotte.  </w:t>
        <w:br/>
        <w:t>Just as the preliminary evaluation note does not constitute an act of accusation, the present commitments do not in any way constitute an acknowledgment of the validity of the expressed competition concerns or a violation of any competition law.</w:t>
      </w:r>
    </w:p>
    <w:p>
      <w:r>
        <w:t xml:space="preserve">2. Details of the commitments presented for the territories of Guadeloupe, Martinique, Réunion, and Mayotte  </w:t>
        <w:br/>
        <w:t xml:space="preserve">• Public call for negotiation for the importation and distribution of Bolton Solitaire products  </w:t>
        <w:br/>
        <w:t xml:space="preserve">Bolton Solitaire will publish a call in a specialized local magazine or in a local press newspaper, inviting all overseas wholesale distributors who wish to distribute its products to inform it directly.  </w:t>
        <w:br/>
        <w:t xml:space="preserve">This public call will concern, without any restriction, all brands already marketed in these territories or that Bolton Solitaire wishes to market there.  </w:t>
        <w:br/>
        <w:t xml:space="preserve">It will specify the main outlines of the qualitative criteria/conditions that will guide the negotiation and selection of candidate importers-wholesalers.  </w:t>
        <w:br/>
        <w:t xml:space="preserve">From a qualitative perspective, the following may be taken into consideration: the liquidity of the importer-wholesaler, solvency (minimum level of equity), the ability of the importer-wholesaler to visit all points of sale in its territory, the application of the sales conditions (defining in particular the applicable incoterm, payment conditions, and, where applicable, a minimum order threshold) and the applicable sales price of Bolton.  </w:t>
        <w:br/>
        <w:t>To enhance the verifiability of its commitment, Bolton Solitaire will report to the Competition Authority on the publication of each public call for negotiation within one month of its publication.</w:t>
      </w:r>
    </w:p>
    <w:p>
      <w:r>
        <w:t xml:space="preserve">• Terms of negotiations with candidate importers-wholesalers  </w:t>
        <w:br/>
        <w:t xml:space="preserve">Bolton Solitaire commits to negotiate with each of the importers-wholesalers who responded to its public call, subject to the seriousness of the expression of interest received.  </w:t>
        <w:br/>
        <w:t>It is specified that Bolton Solitaire cannot be obliged to accept any distribution request as a matter of principle. Nevertheless, Bolton Solitaire commits to apply the contractual criteria/conditions indicated in the call for negotiation uniformly to all importers-wholesalers responding to this call.</w:t>
      </w:r>
    </w:p>
    <w:p>
      <w:r>
        <w:t xml:space="preserve">• Start date and duration of the agreements to be made and renewal of public calls for negotiation  </w:t>
        <w:br/>
        <w:t xml:space="preserve">Bolton Solitaire commits to formalize, in writing, the distribution agreements resulting from this negotiation, either in the form of general sales conditions or, where applicable, in the form of contracts. If they are contracts, their duration may not exceed four years, it being specified that these agreements will not be renewable by tacit renewal.  </w:t>
        <w:br/>
        <w:t xml:space="preserve">It is indicated that the agreements concluded with one or more importers-wholesalers, following the first public call for negotiation, will take effect no later than twelve months from the publication of the decision of the Competition Authority. Bolton Solitaire commits that the agreements thus negotiated will not confer any exclusive rights to the operators selected to distribute its products in each overseas territory.  </w:t>
        <w:br/>
        <w:t xml:space="preserve">To enhance the verifiability of its commitment, Bolton Solitaire will report to the Competition Authority, upon request, on the effective designation of any new importer-wholesaler.  </w:t>
        <w:br/>
        <w:t>Bolton Solitaire commits to publicly solicit importers-wholesalers, according to the terms described above, every four years, for a maximum duration of eight years from the first call for negotiation.</w:t>
      </w:r>
    </w:p>
    <w:p>
      <w:r>
        <w:t xml:space="preserve">• Implementation schedule of the commitments  </w:t>
        <w:br/>
        <w:t>Bolton Solitaire commits to carry out the public call for negotiation within five months from the decision of the Competition Authority making the commitments mandatory.</w:t>
      </w:r>
    </w:p>
    <w:p>
      <w:r>
        <w:t xml:space="preserve">• Revision of the commitments  </w:t>
        <w:br/>
        <w:t>In accordance with point 46 of the procedural communication of the Authority regarding competition commitments, the present commitments may be revised in light of changes that may occur in the relevant market or if the legal framework for imports in the overseas territories were to evolve.</w:t>
      </w:r>
    </w:p>
    <w:p>
      <w:r>
        <w:t xml:space="preserve">Virginie Coursière-Pluntz  </w:t>
        <w:br/>
        <w:t xml:space="preserve">Denis Redon  </w:t>
        <w:br/>
        <w:t xml:space="preserve">Partner Lawyer  </w:t>
        <w:br/>
        <w:t>Pj</w:t>
      </w:r>
    </w:p>
    <w:p>
      <w:r>
        <w:rPr>
          <w:b/>
        </w:rPr>
        <w:t>[Pages 19–21]</w:t>
      </w:r>
    </w:p>
    <w:p>
      <w:r>
        <w:t xml:space="preserve">B R E D I N P R A T  </w:t>
        <w:br/>
        <w:t xml:space="preserve">July 10, 2015  </w:t>
        <w:br/>
        <w:t xml:space="preserve">SUBMISSIONS N° 10/0005F/ AND 14/0078F  </w:t>
        <w:br/>
        <w:t>PROPOSAL OF COMMITMENTS BY DNA&amp;O AND SAEME</w:t>
      </w:r>
    </w:p>
    <w:p>
      <w:r>
        <w:t xml:space="preserve">1- PRELIMINARY OBSERVATIONS  </w:t>
        <w:br/>
        <w:t xml:space="preserve">This proposal of commitments is jointly formulated by Danone Nutricia Africa &amp; Overseas ("DNA&amp;O") and the Société Anonyme des Eaux Minérales d'Evian ("SAEME"), based on Articles L. 464-2-1 and R. 464-2 of the Commercial Code.  </w:t>
        <w:br/>
        <w:t xml:space="preserve">This proposal of commitments addresses the competition concerns expressed by the investigation services of the Competition Authority in their preliminary evaluation note dated April 1, 2015, received by DNA&amp;O and SAEME on April 3, regarding practices implemented in the sector of distribution of consumer goods in the overseas departments.  </w:t>
        <w:br/>
        <w:t>It is specified that this proposal of commitments does not in any way constitute an acknowledgment by SAEME and DNA&amp;O of any violation of European or French competition rules, nor of any other provision concerning competition concerns.</w:t>
      </w:r>
    </w:p>
    <w:p>
      <w:r>
        <w:t xml:space="preserve">2. CONTENT OF THE COMMITMENT PROPOSAL BY SAEME AND DNA&amp;O  </w:t>
        <w:br/>
        <w:t>4. SAEME and DNA&amp;O are willing, to appropriately, credibly, and verifiably respond to the competition concerns regarding the non-compliance of their commercial relations with overseas importers with Article L. 420-2-1 of the Commercial Code, to undertake the commitments described below.</w:t>
      </w:r>
    </w:p>
    <w:p>
      <w:r>
        <w:t>2.1. SAEME and DNA&amp;O propose to commit to modifying the existing contracts to eliminate contractual clauses establishing exclusive import rights and non-compete obligations or to sign new contracts not establishing such exclusive rights and non-compete obligations.</w:t>
      </w:r>
    </w:p>
    <w:p>
      <w:r>
        <w:t xml:space="preserve">(i) Scope of the commitment proposal  </w:t>
        <w:br/>
        <w:t xml:space="preserve">5. The commitment proposal concerns:  </w:t>
        <w:br/>
        <w:t xml:space="preserve">• two distribution contracts for Evian, Volvic, and Badoit branded products in Martinique, Guadeloupe, and French Guiana concluded on January 21, 1999, between SAEME and three subsidiaries of the Alain Despointes group;  </w:t>
        <w:br/>
        <w:t xml:space="preserve">• two distribution contracts for Volvic branded products, on the one hand, and Evian and Badoit, on the other hand, in Saint-Martin signed respectively on October 31, 2012, and January 25, 2013, between SAEME and Caribbean Liquors; and  </w:t>
        <w:br/>
        <w:t>• the distribution contract for Blédina and Gallia branded products in French Guiana concluded on December 28, 2012, between DNA&amp;O and Comptoir Guyanais d'Importation.</w:t>
      </w:r>
    </w:p>
    <w:p>
      <w:r>
        <w:t xml:space="preserve">(ii) Content of the commitment proposal  </w:t>
        <w:br/>
        <w:t xml:space="preserve">6. SAEME proposes to commit to offering the Société Antilles Glaces (Alain Despointes group) acting on behalf of its subsidiaries S.N.E.M.B.G., COFRIGO, and DIADOM, the signing of a new contract that does not include exclusive import rights for Evian, Volvic, and Badoit branded products in Martinique, Guadeloupe, and French Guiana, nor any non-compete obligations.  </w:t>
        <w:br/>
        <w:t xml:space="preserve">Furthermore, SAEME proposes to commit to offering Caribbean Liquors the signing of an amendment (i) to the distribution contract for Volvic branded products in Saint-Martin dated October 31, 2012, and (ii) to the distribution contract for Evian and Badoit branded products in Saint-Martin dated January 25, 2013, aimed at expressly excluding from the scope of Articles 2.1 and 4.1 of said contracts the French part of the island of Saint-Martin.  </w:t>
        <w:br/>
        <w:t>8. DNA&amp;O proposes to commit to offering Comptoir Guyanais d'Importation the signing of an amendment to the distribution contract for Blédina and Gallia branded products in French Guiana dated December 28, 2012, aimed at repealing Articles 2, 5.1, and 6.1 of said contract.</w:t>
      </w:r>
    </w:p>
    <w:p>
      <w:r>
        <w:t>2.2. SAEME and DNA&amp;O propose to commit to regularizing and formalizing commercial relations with other partners through a contract that does not include any exclusive import rights or any non-compete obligations.</w:t>
      </w:r>
    </w:p>
    <w:p>
      <w:r>
        <w:t xml:space="preserve">(i) Scope of the commitment proposal  </w:t>
        <w:br/>
        <w:t xml:space="preserve">9. The commitment proposal concerns:  </w:t>
        <w:br/>
        <w:t xml:space="preserve">the commercial relations between SAEME and its (exclusive) wholesale-importers regarding the distribution of Evian, Volvic, and Badoit branded products in Saint-Barthélemy, Réunion, and Wallis and Futuna, Volvic branded products in Saint-Pierre-et-Miquelon, and Badoit branded products in Mayotte, which are not currently formalized in writing;  </w:t>
        <w:br/>
        <w:t xml:space="preserve">the commercial relations between DNA&amp;O and its (exclusive) wholesale-importers regarding the distribution of Blédina and Gallia branded products in Martinique, Guadeloupe, Réunion, and Wallis and Futuna, which are not currently formalized in writing;  </w:t>
        <w:br/>
        <w:t>the commercial relations between DNA&amp;O and its (multiple) wholesale-importers regarding the distribution of Blédina and Gallia branded products in Mayotte and Saint-Martin, which are not currently formalized in writing.</w:t>
      </w:r>
    </w:p>
    <w:p>
      <w:r>
        <w:t xml:space="preserve">(ii) Content of the commitment proposal  </w:t>
        <w:br/>
        <w:t xml:space="preserve">10. SAEME proposes to commit to offering its wholesale-importers in Saint-Barthélemy, Réunion, Saint-Pierre-et-Miquelon, Mayotte, and Wallis and Futuna the signing of a written contract compliant with the requirement of Article L. 420-2-1 of the Commercial Code and not including any non-compete obligations.  </w:t>
        <w:br/>
        <w:t xml:space="preserve">11. Similarly, DNA&amp;O proposes to commit to offering its wholesale-importers in Martinique, Guadeloupe, Réunion, and Wallis and Futuna the signing of a written contract compliant with the requirement of Article L. 420-2-1 of the Commercial Code and not including any non-compete obligations.  </w:t>
        <w:br/>
        <w:t>12. Furthermore, DNA&amp;O proposes to commit to offering its wholesale-importers in Mayotte and Saint-Martin the signing of a contract formalizing in writing the content of their commercial relations, which will not include any non-compete obligations.</w:t>
      </w:r>
    </w:p>
    <w:p>
      <w:r>
        <w:rPr>
          <w:b/>
        </w:rPr>
        <w:t>[Pages 22–24]</w:t>
      </w:r>
    </w:p>
    <w:p>
      <w:r>
        <w:t xml:space="preserve">BREDIN PRAT  </w:t>
        <w:br/>
        <w:t>July 10, 2015</w:t>
      </w:r>
    </w:p>
    <w:p>
      <w:r>
        <w:t>2.3. SAEME and DNA&amp;O propose to commit to selecting in the future the wholesale-importers following a transparent and non-discriminatory competitive process, organized at regular intervals, and to formalize the relationships with these partners through a contract that does not include any exclusive import rights.</w:t>
      </w:r>
    </w:p>
    <w:p>
      <w:r>
        <w:t xml:space="preserve">(i) Scope of the commitment proposal  </w:t>
        <w:br/>
        <w:t xml:space="preserve">13. The commitment proposal concerns:  </w:t>
        <w:br/>
        <w:t xml:space="preserve">• for SAEME: the distribution of Evian and/or Volvic and/or Badoit branded products in Martinique, Guadeloupe, French Guiana, and Réunion;  </w:t>
        <w:br/>
        <w:t>• for DNA&amp;O: the distribution of Blédina and Gallia branded products in Martinique, Guadeloupe, French Guiana, and Réunion.</w:t>
      </w:r>
    </w:p>
    <w:p>
      <w:r>
        <w:t xml:space="preserve">(ii) Content of the commitment proposal  </w:t>
        <w:br/>
        <w:t xml:space="preserve">14. SAEME proposes to commit to selecting one or more distributors for the distribution of Evian and/or Volvic and/or Badoit branded products in the four (4) territories mentioned in 2.3.(i) above following a transparent and non-discriminatory competitive process among operators who may be interested.  </w:t>
        <w:br/>
        <w:t xml:space="preserve">15. Similarly, DNA&amp;O proposes to commit to selecting one or more distributors and/or pharmaceutical wholesalers for the distribution of Blédina and/or Gallia branded products in the four (4) territories mentioned in 2.3.(i) above following a transparent and non-discriminatory competitive process among operators who may be interested.  </w:t>
        <w:br/>
        <w:t xml:space="preserve">16. DNA&amp;O proposes to commit to organizing these competitive processes every four (4) years and SAEME every three (3) years, according to the following main modalities:  </w:t>
        <w:br/>
        <w:t xml:space="preserve">- preparation of a call for applications including a specifications document defining in particular the main aspects of the contract, the requested services, and the criteria that the partner must meet, and a consultation regulation describing the specific rules of the competitive process;  </w:t>
        <w:br/>
        <w:t xml:space="preserve">- insertion of an announcement in a local newspaper for the call for applications. This announcement will include a brief description of the requested services, the objective characteristics of the products and brands concerned, as well as the contact details of the person to be contacted to obtain the specifications document and the consultation regulation;  </w:t>
        <w:br/>
        <w:t xml:space="preserve">- this announcement may be supplemented by sending the call for applications by registered letter with acknowledgment of receipt to operators who, to the knowledge of DNA&amp;O and SAEME, may be interested;  </w:t>
        <w:br/>
        <w:t>- communication of the call for applications to operators who have made a spontaneous application.</w:t>
      </w:r>
    </w:p>
    <w:p>
      <w:r>
        <w:t>17. DNA&amp;O and SAEME propose to commit to signing with the chosen operator(s) at the end of the competitive process a written contract in compliance with the requirements of Article L. 420-2-1 of the Commercial Code. They also propose to commit to expressly provide in this/these contract(s) the possibility of contracting, at any time, with one or more other operators who wish to distribute their products and who meet the criteria of the specifications document.</w:t>
      </w:r>
    </w:p>
    <w:p>
      <w:r>
        <w:t>2.4. SAEME and DNA&amp;O propose to commit to selecting in the future the wholesale-importers following a public invitation to negotiate and to formalize the relationships with these partners through a contract that does not include any exclusive import rights.</w:t>
      </w:r>
    </w:p>
    <w:p>
      <w:r>
        <w:t xml:space="preserve">(i) Scope of the commitment proposal  </w:t>
        <w:br/>
        <w:t xml:space="preserve">18. The commitment proposal concerns:  </w:t>
        <w:br/>
        <w:t xml:space="preserve">- for SAEME: the distribution of Evian and/or Volvic and/or Badoit branded products in Saint-Barthélemy, in the French part of the island of Saint-Martin, in Wallis and Futuna, in Saint-Pierre-and-Miquelon, and in Mavotte;  </w:t>
        <w:br/>
        <w:t>- for DNA&amp;O: the distribution of Blédina and Gallia branded products in Wallis and Futuna.</w:t>
      </w:r>
    </w:p>
    <w:p>
      <w:r>
        <w:t xml:space="preserve">(ii) Content of the commitment proposal  </w:t>
        <w:br/>
        <w:t xml:space="preserve">19. SAEME proposes to commit to selecting one or more distributors for the distribution of Evian and/or Volvic and/or Badoit branded products in the five (5) territories mentioned in 2.4.(i) above following a public invitation to negotiate inserted in a local newspaper.  </w:t>
        <w:br/>
        <w:t>20. Similarly, DNA&amp;O proposes to commit to selecting one or more distributors and/or pharmaceutical wholesalers for the distribution of Blédina and/or Gallia branded products in Wallis and Futuna following a public invitation to negotiate inserted in a local newspaper.</w:t>
      </w:r>
    </w:p>
    <w:p>
      <w:r>
        <w:t xml:space="preserve">21. DNA&amp;O proposes to commit to publishing these public invitations to negotiate every four (4) years and SAEME every three (3) years, according to the following main modalities:  </w:t>
        <w:br/>
        <w:t xml:space="preserve">- insertion of a public invitation to negotiate in a local newspaper;  </w:t>
        <w:br/>
        <w:t>- communication of a brief description of the main aspects of the contract, the requested services, and the criteria that the partner must meet to operators who have made a spontaneous application.</w:t>
      </w:r>
    </w:p>
    <w:p>
      <w:r>
        <w:t>22. DNA&amp;O and SAEME propose to commit to signing with the chosen operator(s) at the end of the public invitation to negotiate a written contract in compliance with the requirements of Article L. 420-2-1 of the Commercial Code. They also propose to commit to expressly provide in this/these contract(s) the possibility of contracting, at any time, with one or more other operators who wish to distribute their products and who meet the defined criteria.</w:t>
      </w:r>
    </w:p>
    <w:p>
      <w:r>
        <w:t xml:space="preserve">3. IMPLEMENTATION TIMELINES FOR THE PROPOSED COMMITMENTS  </w:t>
        <w:br/>
        <w:t xml:space="preserve">23. DNA&amp;O and SAEME propose to commit to ensuring that the commitment proposals 2.1, 2.2, 2.3, and 2.4 come into effect immediately after the notification to DNA&amp;O and SAEME of the decision of the Competition Authority making them mandatory.  </w:t>
        <w:br/>
        <w:t xml:space="preserve">24. Furthermore, DNA&amp;O and SAEME propose to commit to implementing the commitment proposals 2.1 and 2.2 within three (3) months from the date of receipt of the notification to DNA&amp;O and SAEME of the decision of the Competition Authority making them mandatory. This implementation will be carried out by registered letter with acknowledgment of receipt to the concerned partners. The proposed contracts and amendments, respecting the principles outlined above, will be attached to this sending. The commitment proposals 2.1 and 2.2 will end either upon the signature by the partner companies of the contracts or amendments in question respecting the principles outlined above or in the absence of such a signature by the partner companies in question within six (6) months following the sending of the registered letter with acknowledgment of receipt described above, upon the expiration of this period.  </w:t>
        <w:br/>
        <w:t>25. DNA&amp;O and SAEME propose to commit to launching the competitive process and the public invitation to negotiate referred to respectively in the commitment proposals 2.3 and 2.4 progressively from the notification to DNA&amp;O and SAEME of the decision of the Competition Authority making them mandatory, taking into account the notice periods to be respected to terminate commercial relationships with their wholesale-importers and/or</w:t>
      </w:r>
    </w:p>
    <w:p>
      <w:r>
        <w:rPr>
          <w:b/>
        </w:rPr>
        <w:t>[Pages 25–27]</w:t>
      </w:r>
    </w:p>
    <w:p>
      <w:r>
        <w:t xml:space="preserve">B R E D I N P R A T  </w:t>
        <w:br/>
        <w:t xml:space="preserve">July 10, 2015  </w:t>
        <w:br/>
        <w:t>current pharmaceutical wholesalers, some of which have very long durations, and within a maximum period of one (1) year from the date of receipt of the notification of the aforementioned decision of the Competition Authority.</w:t>
      </w:r>
    </w:p>
    <w:p>
      <w:r>
        <w:t>26. The commitment proposals 2.3 and 2.4 will be subscribed for a duration of ten (10) years. However, during this period, the Competition Authority and DNA&amp;O and/or SAEME may meet to discuss the relevance of maintaining these commitment proposals until their expiration, particularly in light of the evolution of the competitive structure in the concerned territories. This point is without prejudice to the possibility for DNA&amp;O and/or SAEME to refer to the Competition Authority a request for revision or removal of the commitment proposals 2.3 and 2.4, in accordance with the provisions of point 46 of the procedural notice of the Authority dated March 2, 2009, relating to competition commitments, especially if there is a significant change in the relevant legal or factual circumstances for assessing the appropriateness of said commitment proposals.</w:t>
      </w:r>
    </w:p>
    <w:p>
      <w:r>
        <w:t xml:space="preserve">4. VERIFICATION OF THE IMPLEMENTATION OF THE PROPOSED COMMITMENTS  </w:t>
        <w:br/>
        <w:t>27. DNA&amp;O and SAEME propose to commit to sending to the Competition Authority a copy of the dispatch by registered letter with acknowledgment of receipt of the proposed contracts and amendments executed in accordance with commitment proposals 2.1 and 2.2.</w:t>
      </w:r>
    </w:p>
    <w:p>
      <w:r>
        <w:t>28. DNA&amp;O and SAEME propose to commit to communicating to the Competition Authority a copy of the new contracts and amendments signed in execution of commitment proposals 2.1 and 2.2.</w:t>
      </w:r>
    </w:p>
    <w:p>
      <w:r>
        <w:t>29. DNA&amp;O and SAEME also propose to commit to communicating to the Competition Authority a copy of the announcement that will be published in a local newspaper in French Guiana, Martinique, Guadeloupe, and La Réunion mentioning the invitation to tender in execution of commitment proposal 2.3 and, if applicable, the dispatch by registered letter with acknowledgment of receipt of the invitation to tender sent in execution of commitment proposal 2.3 as well as a copy of the public invitation to negotiate published in execution of commitment proposal 2.4.</w:t>
      </w:r>
    </w:p>
    <w:p>
      <w:r>
        <w:t>30. Finally, DNA&amp;O and SAEME propose to commit to communicating to the Competition Authority a copy of the contracts signed in execution of commitment proposals 2.3 and 2.4.</w:t>
      </w:r>
    </w:p>
    <w:p>
      <w:r>
        <w:t xml:space="preserve">BREDIN PRAT  </w:t>
        <w:br/>
        <w:t xml:space="preserve">July 10, 2015  </w:t>
        <w:br/>
        <w:t xml:space="preserve">Done in Paris, on July 10, 2015  </w:t>
        <w:br/>
        <w:t xml:space="preserve">For the companies Danone Nutricia Africa &amp; Overseas and Société Anonyme des Eaux Minérales d'Evian:  </w:t>
        <w:br/>
        <w:t xml:space="preserve">OÎÎ^rirctkRD / yeleî4 TRIFQ 'VITCH  </w:t>
        <w:br/>
        <w:t>Lawyers at the Court</w:t>
      </w:r>
    </w:p>
    <w:p>
      <w:r>
        <w:t xml:space="preserve">VIGUIÉ SCHMIDT  </w:t>
        <w:br/>
        <w:t xml:space="preserve">LAWYERS AT THE COURT  </w:t>
        <w:br/>
        <w:t xml:space="preserve">CASE FILES N° 10/0005F and 14/0078F  </w:t>
        <w:br/>
        <w:t xml:space="preserve">PROPOSAL OF COMMITMENTS BY JJSBF  </w:t>
        <w:br/>
        <w:t xml:space="preserve">In accordance with the provisions of Articles L. 464-2 and R. 464-2 of the Commercial Code,  </w:t>
        <w:br/>
        <w:t xml:space="preserve">JJSBF proposes to undertake the following commitments to address the competition concerns identified in the distribution of consumer goods in the overseas territories.  </w:t>
        <w:br/>
        <w:t xml:space="preserve">Given the disparities observed between the overseas territories, particularly in terms of the presence of distributors, JJSBF proposes two distinct series of commitments:  </w:t>
        <w:br/>
        <w:t xml:space="preserve">(i) the first for the territories of Réunion and the Antilles (Martinique, Guadeloupe, Guyana, and Saint Martin);  </w:t>
        <w:br/>
        <w:t>(ii) the second for the territories of Mayotte and Wallis and Futuna.</w:t>
      </w:r>
    </w:p>
    <w:p>
      <w:r>
        <w:t xml:space="preserve">Proposed commitments for the territories of Réunion and the Antilles (Martinique, Guadeloupe, Guyana, and Saint Martin):  </w:t>
        <w:br/>
        <w:t xml:space="preserve">1.1  </w:t>
        <w:br/>
        <w:t>JJSBF commits to modifying its contracts within a maximum period of one month from the decision that will be rendered by the Competition Authority to remove the exclusivity clauses granted for the distribution of its products in the territories of Réunion and the Antilles.</w:t>
      </w:r>
    </w:p>
    <w:p>
      <w:r>
        <w:t xml:space="preserve">1.2  </w:t>
        <w:br/>
        <w:t>JJSBF commits to informing the concerned wholesale importers, within a maximum period of one month after the decision to be made, of the termination of the concerned contracts, effective no later than January 1, 2017.</w:t>
      </w:r>
    </w:p>
    <w:p>
      <w:r>
        <w:rPr>
          <w:b/>
        </w:rPr>
        <w:t>[Pages 28–30]</w:t>
      </w:r>
    </w:p>
    <w:p>
      <w:r>
        <w:t xml:space="preserve">2  </w:t>
        <w:br/>
        <w:t xml:space="preserve">VIGUIÉ SCHMIDT  </w:t>
        <w:br/>
        <w:t>LAWYERS AT THE COURT</w:t>
      </w:r>
    </w:p>
    <w:p>
      <w:r>
        <w:t xml:space="preserve">This period;  </w:t>
        <w:br/>
        <w:t xml:space="preserve">a. is justified by the necessity to provide these concerned wholesale importers with reasonable notice in order to limit the risks of claims for damages resulting from the abrupt termination of commercial relations (which for some of them date back several decades), in application of Article L. 442-6 of the Commercial Code, and,  </w:t>
        <w:br/>
        <w:t>b. takes into account the negotiation periods with large retailers and the entry into force of JJSBF's pricing on January 1 of each year.</w:t>
      </w:r>
    </w:p>
    <w:p>
      <w:r>
        <w:t xml:space="preserve">1.3  </w:t>
        <w:br/>
        <w:t xml:space="preserve">Before this date, and no later than December 1, 2016, JJSBF commits to organizing a clear, transparent, and non-discriminatory competitive bidding procedure to designate the future wholesale importer(s) responsible for distributing its products in the territories of Réunion and the Antilles.  </w:t>
        <w:br/>
        <w:t xml:space="preserve">This competitive bidding procedure will cover all brands marketed by JJSBF in the concerned territories.  </w:t>
        <w:br/>
        <w:t xml:space="preserve">The information of interested wholesale importers will be ensured by publication in a specialized local journal regarding the organization of the competitive bidding procedure.  </w:t>
        <w:br/>
        <w:t xml:space="preserve">This publication will include a description of the brands subject to the competitive bidding as well as the qualitative and quantitative criteria that will govern the selection of wholesale importers.  </w:t>
        <w:br/>
        <w:t xml:space="preserve">Qualitatively, and not exhaustively, these criteria are notably related to the specialization of the wholesale importer in brands within the hygiene-beauty sector and their expertise in merchandising, marketing animation, logistics, and sales analysis.  </w:t>
        <w:br/>
        <w:t xml:space="preserve">Quantitatively, the wholesale importer must notably be able to ensure coverage of all stores in the local network of national brands.  </w:t>
        <w:br/>
        <w:t xml:space="preserve">JJSBF commits to studying any offers from wholesale importers submitted in accordance with the initiated competitive bidding procedure.  </w:t>
        <w:br/>
        <w:t xml:space="preserve">Finally, JJSBF commits to signing a written contract with the selected wholesale importers at the conclusion of the competitive bidding procedure in accordance with the provisions of the Commercial Code.  </w:t>
        <w:br/>
        <w:t>For these reasons, the contracts concluded at the end of the first competitive bidding procedure will take effect no later than January 1, 2017.</w:t>
      </w:r>
    </w:p>
    <w:p>
      <w:r>
        <w:t xml:space="preserve">3  </w:t>
        <w:br/>
        <w:t xml:space="preserve">VIGUIÉ SCHMIDT  </w:t>
        <w:br/>
        <w:t>LAWYERS AT THE COURT</w:t>
      </w:r>
    </w:p>
    <w:p>
      <w:r>
        <w:t xml:space="preserve">1.4  </w:t>
        <w:br/>
        <w:t xml:space="preserve">JJSBF commits to concluding contracts resulting from the competitive bidding procedure for a duration of 3 years, non-renewable.  </w:t>
        <w:br/>
        <w:t xml:space="preserve">However, in the event that only one wholesale importer is selected at the end of the tender, the duration of the contract will be reduced to 2 years, non-renewable.  </w:t>
        <w:br/>
        <w:t xml:space="preserve">Before each expiration of the current contract, a new competitive bidding procedure will be organized.  </w:t>
        <w:br/>
        <w:t xml:space="preserve">Proposed commitments for the territories of Mayotte and Wallis and Futuna:  </w:t>
        <w:br/>
        <w:t>Due to the lack of credible economic operators and also because of the very insignificant size of the market, JJSBF's products in these territories are distributed by a single wholesale importer benefiting from a de facto exclusivity.</w:t>
      </w:r>
    </w:p>
    <w:p>
      <w:r>
        <w:t xml:space="preserve">2.1  </w:t>
        <w:br/>
        <w:t xml:space="preserve">For the distribution of its products in the territories of Mayotte and Wallis and Futuna, JJSBF commits to concluding, within 3 months from the notification of the Decision, contracts with the wholesale importers mentioned in the preamble, expressly stating that the distribution is on a non-exclusive basis.  </w:t>
        <w:br/>
        <w:t>Other contracts that may be concluded with other wholesale importers than those mentioned above will also specify that the distribution of the products is on a non-exclusive basis.</w:t>
      </w:r>
    </w:p>
    <w:p>
      <w:r>
        <w:t xml:space="preserve">2.2  </w:t>
        <w:br/>
        <w:t>JJSBF also commits to entering into good faith negotiations with any distributor interested in distributing its products who makes a request and has the necessary means for their distribution.</w:t>
      </w:r>
    </w:p>
    <w:p>
      <w:r>
        <w:t xml:space="preserve">4  </w:t>
        <w:br/>
        <w:t xml:space="preserve">VIGUIÉ SCHMIDT  </w:t>
        <w:br/>
        <w:t>LAWYERS AT THE COURT</w:t>
      </w:r>
    </w:p>
    <w:p>
      <w:r>
        <w:t>To ensure the information of market players on this point, JJSBF commits, every 2 years and for the first time no later than December 1, 2016, to publish an announcement in at least one local newspaper in each concerned territory detailing the categories of products subject to distribution.</w:t>
      </w:r>
    </w:p>
    <w:p>
      <w:r>
        <w:t xml:space="preserve">2.3  </w:t>
        <w:br/>
        <w:t>JJSBF commits to concluding contracts for a duration of 3 years, non-renewable.</w:t>
      </w:r>
    </w:p>
    <w:p>
      <w:r>
        <w:t xml:space="preserve">3. Revision of commitments:  </w:t>
        <w:br/>
        <w:t>In the event that circumstances of law or fact justify it - notably the development of the supply of products concerned by the short circuit - JJSBF may present a request to the Competition Authority for a revision or removal of the commitments.</w:t>
      </w:r>
    </w:p>
    <w:p>
      <w:r>
        <w:t xml:space="preserve">Monitoring of commitments:  </w:t>
        <w:br/>
        <w:t xml:space="preserve">For the territories of Réunion and the Antilles (Martinique, Guadeloupe, French Guiana, and Saint Martin), JJSBF commits to providing the Competition Authority with a copy of the publication of the competitive bidding as well as a copy of the contracts signed at the conclusion of this competitive bidding.  </w:t>
        <w:br/>
        <w:t>For the territories of Mayotte and Wallis and Futuna, JJSBF commits to providing the Competition Authority with a copy of the contracts concluded with the wholesale importers as well as a copy of the announcement published in the local newspapers.</w:t>
      </w:r>
    </w:p>
    <w:p>
      <w:r>
        <w:t xml:space="preserve">Inaki Saint-Esteben/Laëtitia Faivre  </w:t>
        <w:br/>
        <w:t xml:space="preserve">Acting on behalf of and for the account of the company Johnson &amp; Johnson Santé Beauté France  </w:t>
        <w:br/>
        <w:t xml:space="preserve">Association of Lawyers  </w:t>
        <w:br/>
        <w:t xml:space="preserve">with Individual Professional Liability  </w:t>
        <w:br/>
        <w:t xml:space="preserve">41, avenue George V - 75008 Paris - France  </w:t>
        <w:br/>
        <w:t xml:space="preserve">Tel: +33(0)144 101 70 - Fax: +33(0)1 44 7010 99  </w:t>
        <w:br/>
        <w:t>Palais R 145</w:t>
      </w:r>
    </w:p>
    <w:p>
      <w:r>
        <w:rPr>
          <w:b/>
        </w:rPr>
        <w:t>[Pages 31–33]</w:t>
      </w:r>
    </w:p>
    <w:p>
      <w:r>
        <w:t xml:space="preserve">GIDE LOYRETTE NOUEL  </w:t>
        <w:br/>
        <w:t xml:space="preserve">SAISINE 10/0005 F  </w:t>
        <w:br/>
        <w:t>OFFER OF COMMITMENTS FROM PERNOD RICARD</w:t>
      </w:r>
    </w:p>
    <w:p>
      <w:r>
        <w:t>The competition concerns expressed in the preliminary evaluation note from the Authority's investigation services relate, regarding the supply circuits of Pernod Ricard, to the following overseas collectivities: Guadeloupe, Martinique, French Guiana, Saint Martin, Saint Barthélemy, Réunion, and Mayotte (§229 of the preliminary evaluation note) (hereinafter the "Territories").</w:t>
      </w:r>
    </w:p>
    <w:p>
      <w:r>
        <w:t>These competition concerns target situations where, for the supply of a given Territory, Pernod Ricard (or its subsidiaries responsible for said Territory) is in relation with a single wholesale importer for one or more of its brands, or even for its entire portfolio.</w:t>
      </w:r>
    </w:p>
    <w:p>
      <w:r>
        <w:t>To address the concerns expressed by the Authority's investigation services, Pernod Ricard is willing to undertake the following commitments and guarantees their compliance by those of its subsidiaries responsible for marketing its products in these Territories.</w:t>
      </w:r>
    </w:p>
    <w:p>
      <w:r>
        <w:t>TERRITORIES OF GUADELOUPE, MARTINIQUE, FRENCH GUIANA, AND REUNION</w:t>
      </w:r>
    </w:p>
    <w:p>
      <w:r>
        <w:t xml:space="preserve">1.1 Public call for negotiation of import and distribution contracts for products of the Pernod Ricard group.  </w:t>
        <w:br/>
        <w:t xml:space="preserve">Pernod Ricard commits to publish in specialized local magazines and/or in the general press distributed in these four Territories a call for negotiation inviting all wholesalers active in the wine and spirits sector who wish to distribute the group's products to come forward to Pernod Ricard (or its subsidiaries responsible for the area).  </w:t>
        <w:br/>
        <w:t xml:space="preserve">Pernod Ricard commits that these public calls will cover, without any restriction, all brands marketed in these Territories (or that Pernod Ricard wishes to market there).  </w:t>
        <w:br/>
        <w:t>Pernod Ricard commits that these publications will also specify that the negotiation and selection of wholesale importers will be based on their experience in the distribution of wines and spirits, the ability to cover the entire concerned Territory and the on-trade and/or off-trade channels, commitments of purchase volumes, and commitments in terms of public promotional investment.</w:t>
      </w:r>
    </w:p>
    <w:p>
      <w:r>
        <w:t xml:space="preserve">1.2 Terms of negotiations with candidate wholesale importers  </w:t>
        <w:br/>
        <w:t xml:space="preserve">Pernod Ricard commits to conduct negotiations with each of the wholesale importers who responded to the public call described above.  </w:t>
        <w:br/>
        <w:t xml:space="preserve">Pernod Ricard commits that this negotiation will be based on a model import/distribution contract, the terms and conditions of which will be applied uniformly to all wholesale importers who respond to the public calls for negotiation.  </w:t>
        <w:br/>
        <w:t xml:space="preserve">The main terms and conditions of this model contract will cover:  </w:t>
        <w:br/>
        <w:t xml:space="preserve">- The absence of exclusivity in the relationship;  </w:t>
        <w:br/>
        <w:t xml:space="preserve">- The indication of the portfolio of brands and products subject to the relationship;  </w:t>
        <w:br/>
        <w:t xml:space="preserve">- The indication of the sales channels covered by the contract (on-trade and/or off-trade);  </w:t>
        <w:br/>
        <w:t xml:space="preserve">- The pricing and any commercial conditions;  </w:t>
        <w:br/>
        <w:t xml:space="preserve">- The terms for placing orders and forecasting orders;  </w:t>
        <w:br/>
        <w:t xml:space="preserve">- The terms of delivery, invoicing, and payment;  </w:t>
        <w:br/>
        <w:t xml:space="preserve">- The logistical obligations of the wholesale importer (storage, delivery, ...);  </w:t>
        <w:br/>
        <w:t xml:space="preserve">- A commitment to purchase volume and growth for all or part of the brands and products;  </w:t>
        <w:br/>
        <w:t xml:space="preserve">- The terms related to public promotional investments, brand activation, and the sharing of corresponding costs;  </w:t>
        <w:br/>
        <w:t>- The reporting terms on activity.</w:t>
      </w:r>
    </w:p>
    <w:p>
      <w:r>
        <w:t xml:space="preserve">Pernod Ricard commits that, during the drafting of the contracts, the quantification and calibration of purchase volume commitments will be objective and proportionate to its existing business volume (while including a reasonable development perspective) by product category and by Territory.  </w:t>
        <w:br/>
        <w:t>Pernod Ricard reserves the right, for certain categories of products or brands that it wishes to prioritize for development, not to entrust their marketing to wholesale importers who are also distributing the most directly competing products and brands.</w:t>
      </w:r>
    </w:p>
    <w:p>
      <w:r>
        <w:t xml:space="preserve">1.3 Duration of contracts to be entered into and renewal of public calls for negotiation  </w:t>
        <w:br/>
        <w:t xml:space="preserve">Pernod Ricard commits to conclude distribution agreements for a limited duration (around 4 years) in the event that the negotiation call process leads to the selection of at least two distributors for one or the other of these four Territories. At the end of these contracts, a new public call for negotiation will be launched under the same terms as those described above.  </w:t>
        <w:br/>
        <w:t>In the event that the aforementioned selection process results, in one or more of the four Territories, in the selection of a single wholesale importer, the duration of the contract will be a maximum of 2 years, at the end of which Pernod Ricard will proceed with a new public call for negotiation.</w:t>
      </w:r>
    </w:p>
    <w:p>
      <w:r>
        <w:t xml:space="preserve">1.4 Timeline for implementing commitments  </w:t>
        <w:br/>
        <w:t xml:space="preserve">The timeline for implementing the commitments must take into account the following two elements:  </w:t>
        <w:br/>
        <w:t xml:space="preserve">- On the one hand, the designation of two or more wholesale importers in the same Territory may lead to the cessation, even partial, of established commercial relationships that pre-exist with an operator. In such cases, in accordance with Article L.442-6 I 5° of the Commercial Code, Pernod Ricard must respect a notice period for termination whose duration is dependent on the seniority of the relationship in question, before a commercial relationship can be initiated with other wholesale importers for the products or brands concerned.  </w:t>
        <w:br/>
        <w:t>- On the other hand, the implementation of the commitments must take into account the annual cycle of commercial negotiations with large retail chains to allow selected wholesale importers to participate.</w:t>
      </w:r>
    </w:p>
    <w:p>
      <w:r>
        <w:t xml:space="preserve">To take these elements into account, Pernod Ricard commits to publish the public calls for negotiation of import and distribution contracts for its products in the four concerned Territories and to begin negotiations with each of the candidate wholesale importers within one year from the notification of the decision to be made by the Authority.  </w:t>
        <w:br/>
        <w:t xml:space="preserve">In order for the wholesale importers who would be selected at the end of the negotiations in the same Territory to engage on an equal footing in the commercial negotiations occurring at the end of 2016 with the large retail chains for supplies in 2017, Pernod Ricard commits to carry out this selection and conclude the corresponding commercial agreements no later than October 31, 2016.  </w:t>
        <w:br/>
        <w:t>In this perspective and in order to have granted the necessary notices, Pernod Ricard commits, within one month following the notification of the decision to be made, to send to each of the wholesale importers with whom it is in relation in these four Territories, a letter informing them of the establishment of this process.</w:t>
      </w:r>
    </w:p>
    <w:p>
      <w:r>
        <w:t>2. TERRITORIES OF SAINT MARTIN, SAINT BARTHÉLEMY, AND MAYOTTE</w:t>
      </w:r>
    </w:p>
    <w:p>
      <w:r>
        <w:t xml:space="preserve">2.1 Formalization of contractual relationships  </w:t>
        <w:br/>
        <w:t xml:space="preserve">Pernod Ricard commits to propose a written contract to the wholesale importers with whom it is in relation in these three Territories, in order to formalize these relationships.  </w:t>
        <w:br/>
        <w:t xml:space="preserve">Pernod Ricard commits to include in the preamble of these written contracts a reference to Law No. 2012-1270 of November 20, 2012, known as "LUREL," thus expressly recalling the absence of any exclusive nature of the commercial relationship.  </w:t>
        <w:br/>
        <w:t xml:space="preserve">Furthermore, Pernod Ricard commits to publish, in one or more local magazines distributed in these three Territories, an announcement detailing the brands and products of the Pernod Ricard group distributed locally and inviting active wholesalers in the wine and spirits sector who wish to distribute the group's products to come forward to Pernod Ricard (or its subsidiaries responsible for the area).  </w:t>
        <w:br/>
        <w:t>Pernod Ricard commits to conduct negotiations with the wholesale importers capable of ensuring the distribution of its products who would have come forward following this announcement and to formalize in writing any new relationships thus established with those who would have ultimately been retained under the same terms as the contracts concluded in each concerned Territory with its existing wholesale importers.</w:t>
      </w:r>
    </w:p>
    <w:p>
      <w:r>
        <w:t xml:space="preserve">2.2 Duration of contracts to be entered into  </w:t>
        <w:br/>
        <w:t>Pernod Ricard commits to conclude distribution agreements for a limited duration (around 2 to 3 years) and not automatically renewable.</w:t>
      </w:r>
    </w:p>
    <w:p>
      <w:r>
        <w:rPr>
          <w:b/>
        </w:rPr>
        <w:t>[Pages 34–34]</w:t>
      </w:r>
    </w:p>
    <w:p>
      <w:r>
        <w:t xml:space="preserve">GIDE 4  </w:t>
        <w:br/>
        <w:t xml:space="preserve">2.3 Implementation Schedule of Commitments  </w:t>
        <w:br/>
        <w:t xml:space="preserve">Regarding the formalization of relations with its existing wholesale importers in these three Territories, Pernod Ricard commits to establish and propose, within a period of 6 months following the notification of the decision to be made, a written contract to the wholesale importers with whom it is in relation in the collectivities of Saint Martin, Saint Barthélemy, and Mayotte.  </w:t>
        <w:br/>
        <w:t>Regarding the publications mentioned above, Pernod Ricard commits to carry out an initial publication in each of the concerned Territories within one year from the notification of the decision to be made by the Authority. Pernod Ricard commits to subsequently carry out new publications in these Territories as the contracts concluded with its wholesale importers expire.</w:t>
      </w:r>
    </w:p>
    <w:p>
      <w:r>
        <w:t xml:space="preserve">3. DURATION OF COMMITMENTS  </w:t>
        <w:br/>
        <w:t xml:space="preserve">These commitments are made for a total duration of 8 years from the decision to be made by the Authority.  </w:t>
        <w:br/>
        <w:t>These commitments will become void for any Territory (or sales channel in a Territory) for which Pernod Ricard would abandon the long distribution circuit of its products and switch to a short supply circuit for local resellers, either from the mainland or directly in the concerned Territory.</w:t>
      </w:r>
    </w:p>
    <w:p>
      <w:r>
        <w:t xml:space="preserve">4. REVISION OF COMMITMENTS  </w:t>
        <w:br/>
        <w:t>If circumstances of fact or law arise that are likely to modify the assessment of the necessity or proportionality of said commitments, Pernod Ricard may submit a request to the Authority for a revision or removal of the commitments.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