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https://www.autoritedelaconcurrence.fr/fr/decision/une-demande-de-mesures-conservatoires-presentee-par-la-commune-de-bouc-bel-air</w:t>
      </w:r>
    </w:p>
    <w:p>
      <w:r>
        <w:t>Pages translated : 15</w:t>
      </w:r>
    </w:p>
    <w:p/>
    <w:p>
      <w:r>
        <w:rPr>
          <w:b/>
        </w:rPr>
        <w:t>[Pages 1–3]</w:t>
      </w:r>
    </w:p>
    <w:p>
      <w:r>
        <w:t>FRENCH REPUBLIC</w:t>
        <w:br/>
        <w:t>Decision No. 06-MC-02 of June 27, 2006 regarding</w:t>
        <w:br/>
        <w:t>a request for conservatory measures</w:t>
        <w:br/>
        <w:t>submitted by the municipality of Bouc Bel Air</w:t>
        <w:br/>
        <w:t>The Competition Council (Section I),</w:t>
        <w:br/>
        <w:t>Having regard to the letter, registered on February 22, 2006 under numbers 06/0014 F and 06/0015 M, by which the municipality of Bouc Bel Air (Bouches-du-Rhône) referred to the Competition Council practices of the association Les Bouc'Choux that it considers anti-competitive and requested the imposition of conservatory measures based on Article L. 464-1 of the Commercial Code;</w:t>
        <w:br/>
        <w:t>Having regard to Articles 81 and 82 of the Treaty establishing the European Community;</w:t>
        <w:br/>
        <w:t>Having regard to Book IV of the Commercial Code relating to the freedom of prices and competition and Decree No. 2002-689 of April 30, 2002;</w:t>
        <w:br/>
        <w:t>Having regard to the observations presented by the association Les Bouc'Choux, the municipality of Bouc Bel Air, and the Government Commissioner;</w:t>
        <w:br/>
        <w:t>Having regard to the other documents in the file;</w:t>
        <w:br/>
        <w:t>The rapporteur, the general rapporteur, the Government Commissioner, and the representatives of the municipality of Bouc Bel Air and the association Les Bouc'Choux heard during the session of June 6, 2006;</w:t>
        <w:br/>
        <w:t>Adopts the following decision:</w:t>
      </w:r>
    </w:p>
    <w:p>
      <w:r>
        <w:t>I. Findings</w:t>
        <w:br/>
        <w:t>A. THE REFERRAL</w:t>
        <w:br/>
        <w:t>1. By letter registered on February 22, 2006, the municipality of Bouc Bel Air (department of Bouches-du-Rhône) referred to the Competition Council practices implemented by the association Les Bouc'Choux, currently the manager and provider of the three early childhood reception structures in the municipality. It also requested the Council to impose conservatory measures aimed at putting an end to these practices.</w:t>
        <w:br/>
        <w:t>B. THE SECTOR AND THE PARTIES</w:t>
        <w:br/>
        <w:t>1. THE SECTOR</w:t>
        <w:br/>
        <w:t>2. Metropolitan France had, in 2004, 2,407 collective nurseries offering 143,300 places for children under three years old. Two-thirds of these nurseries were managed by a municipality or a group of municipalities.</w:t>
        <w:br/>
        <w:t>3. The regulations concerning nurseries, as required by the nature of this activity, are extremely precise and demanding. The opening authorization is issued by the president of the General Council after the mayor's opinion and a visit to the premises by the doctor responsible for the departmental maternal and child protection service (PMI). The premises must be suitable for the care of very young children, comply with safety, hygiene, and comfort standards, and be arranged to promote the child's development. They must include specific sections: reception hall, management, secretariat, changing rooms, restrooms, activity rooms, rest rooms, isolation boxes, and service rooms. In the case of transformation or extension, a visit is again conducted by the doctor responsible for the PMI.</w:t>
        <w:br/>
        <w:t>4. Regarding personnel, nurseries must be directed by a state-certified nursery nurse with five years of experience or by a doctor. For nurseries with a capacity of fewer than 40 children, management may be provided by a person holding a diploma in early childhood education with at least five years of experience with children under three years old, provided that the nursery includes a nursery nurse or a qualified nurse in its staff. A pediatrician or, failing that, a general practitioner qualified in pediatrics, ensures educational and health promotion actions for the staff. They ensure the application of general hygiene preventive measures and actions in case of contagious disease or epidemic. The staff responsible for the children must hold the childcare assistant certificate, the early childhood educator diploma, or a qualification defined by the minister responsible for social affairs. In total, the staff must be sufficient in number so that one person can care for five children if they do not walk or eight children if they do walk. In nurseries with more than 40 children, the staff includes at least one person holding the early childhood educator diploma and as many holders of this diploma for each additional tranche of 40 children. The funding of collective nurseries, excluding investment costs, is provided by:</w:t>
        <w:br/>
        <w:t>• a contribution from the National Family Allowance Fund (CNAF) in the form of a "service benefit" paid per day;</w:t>
        <w:br/>
        <w:t>• an additional contribution from the Family Allowance Fund (CAF);</w:t>
        <w:br/>
        <w:t>• subsidies from local authorities (departments, municipalities);</w:t>
        <w:br/>
        <w:t>• a contribution from families based on the parents' income and the number of children cared for, according to variable scales from one municipality to another.</w:t>
        <w:br/>
        <w:t>5. Regarding the cost of these structures, the figures from the CNAF available in the file indicate that in 2004 a collective nursery cost on average €74 per day per child, which amounts to €1,480 for 20 days of monthly care. For the year 2003, the contribution from the CNAF was a maximum of €5.44 per hour, or approximately €38 per day per child cared for.</w:t>
        <w:br/>
        <w:t>6. The investment costs, per nursery place, average €23,132 for creation, on which the CNAF grants an average aid of €7,570. These investment costs are primarily covered by the CNAF, particularly within the framework of "child contracts," local authorities (municipalities, departments), or companies. Three nursery plans have succeeded each other since 2001, representing an investment expenditure of €606.7 million in committed credits, and have financed 53,900 new places.</w:t>
        <w:br/>
        <w:t>7. The family conference of 2003 decided to extend the granting of CAF subsidies to private collective nurseries (business or others), the sector has been characterized since that date by the arrival of small or medium-sized companies that now compete with the previously dominant associative establishments in the management of collective nurseries.</w:t>
        <w:br/>
        <w:t>C. THE PARTIES</w:t>
        <w:br/>
        <w:t>1. THE MUNICIPALITY OF BOUC BEL AIR</w:t>
        <w:br/>
        <w:t>8. Bouc Bel Air is located between the municipalities of Aix en Provence and Marseille in the department of Bouches du Rhône. It currently has nearly 12,500 inhabitants. Since 1993, Bouc Bel Air has been part of the community of the country of Aix (CPA).</w:t>
        <w:br/>
        <w:t>9. Its operating budget, voted in March 2005, amounted to €13 million. Compared to the "Early Childhood Service and Education" budget, the subsidy of €570,000 paid by the municipality to the association Les Bouc'Choux, which manages the nurseries in the municipality, represented, in 2005, 26% of this budget. In 2006, with the opening of the 3rd nursery, this percentage rises to 28.7% of the aforementioned municipal budget according to the table below provided by the referring party.</w:t>
      </w:r>
    </w:p>
    <w:p>
      <w:r>
        <w:rPr>
          <w:b/>
        </w:rPr>
        <w:t>[Pages 4–6]</w:t>
      </w:r>
    </w:p>
    <w:p>
      <w:r>
        <w:t>PARTICIPATIONS COMMUNALES AU FONCTIONNEMENT DES CRÈCHES (in €)</w:t>
        <w:br/>
        <w:t>Total budget service Subsidies Contracts Catering Total Share of nurseries</w:t>
        <w:br/>
        <w:t>early childhood/ in the budget</w:t>
        <w:br/>
        <w:t>A B C A+B+C</w:t>
        <w:br/>
        <w:t>2004 1,748,258 440,000 --- --- 460,000 26.3%</w:t>
        <w:br/>
        <w:t>2005 2,195,760 550,0001 --- --- 570,000 26%</w:t>
        <w:br/>
        <w:t>2006 1,994,277 263,396 190,320 118,000 571,716 28.7%</w:t>
        <w:br/>
        <w:t>Source: Municipality of Bouc Bel Air</w:t>
        <w:br/>
        <w:t>2. THE ASSOCIATION LES BOUC'CHOUX</w:t>
        <w:br/>
        <w:t>10. As stated by its president during his hearing on May 2, 2006, the association Les Bouc'Choux, governed by the law of 1901, was created in 2001 by the merger of a municipal association, "l'Arbre de vie," and a parental association: "Les Boucanous," at the initiative of the Bouc Bel Air town hall. Until May 12, 2005, the majority of the board of directors of the association was composed of members of the municipal council. Since that date, there has been no representative of the town hall in the association due to their withdrawal on May 12, 2005; it now consists of eight parents with a deliberative voice, staff delegates, as well as the nursery directors sitting with a consultative voice.</w:t>
        <w:br/>
        <w:t>11. Under a performance agreement concluded with the town hall, the latest version of which was signed on April 29, 2004, the association Les Bouc'Choux manages the nurseries "l'Arbre de vie" and "les Boucanous"; it is also a service provider for the management of the third reception structure "les Terres Blanches," since its opening on April 3, 2006.</w:t>
        <w:br/>
        <w:t>12. In 2005, prior to the opening of the third nursery, the association employed 44 people, some of whom were part-time; today, after recruiting the necessary staff for the management of Terres Blanches, it employs 49 employees.</w:t>
        <w:br/>
        <w:t>13. The association's resources come from approximately 40% of a subsidy from the town hall and the remaining 60% from contributions from the family allowance fund (CAF) and the parents of the children for the first two reception structures. For Terres Blanches, the association receives a daily service payment from the town hall per child. In 2005, the turnover of the association Les Bouc'Choux amounted to 1.3 million euros. Of this amount, over 80% was dedicated to salary payments, with the maintenance of the premises being ensured by the municipality, which owns them.</w:t>
        <w:br/>
        <w:t>1 + 20,000 euros for 2004.</w:t>
        <w:br/>
        <w:t>4</w:t>
      </w:r>
    </w:p>
    <w:p>
      <w:r>
        <w:t>D. THE DENOUNCED PRACTICES</w:t>
        <w:br/>
        <w:t>14. During the general assembly of the association Les Bouc'Choux held on May 12, 2005, the representatives of the town hall indicated the legal reasons that led the municipality to open the market for the service "of managing the three multi-reception structures for early childhood" to competition and the reasons why the municipality ruled out municipal management or the signing of a public service delegation to manage the activity in question. In fact, the new public procurement code, in its Article 30, now qualifies contracts related to educational services as public contracts; furthermore, the nomenclature resulting from Community Regulation No. 2195/202 of November 5, 2002 specifies that early childhood services must be subject to a tendering procedure. In order for the association to be able to apply for this tender without being suspected of favoritism from the town hall, the representatives of the municipality withdrew from the governing bodies of the association Les Bouc'Choux.</w:t>
        <w:br/>
        <w:t>15. Citing the employees' concerns "for their jobs and working conditions," the board of directors of the association, convened on June 22, 2005, decided, upon the proposal of a board member, to adopt an amendment to the employment contract of the 38 employees that the association then had. This amendment provides, on the one hand, for a compensation of €100,000 to each of the employees as soon as the employer's workforce exceeds 60 people and, on the other hand, for a clause limiting the mobility of its personnel to the structures of the association located only in the municipality of Bouc Bel Air, according to the following terms:</w:t>
        <w:br/>
        <w:t>"The Parties agree that the geographical location of the Employee's employment in the municipality of Bouc-Bel-Air constitutes an essential condition of the employment contract to which this amendment applies. (…)</w:t>
        <w:br/>
        <w:t>On the other hand, the Employer agrees to pay the Employee, as compensation, a lump sum of €100,000 (one hundred thousand euros) if the Employer's Workforce exceeds the threshold of 60 (sixty) employees in position, given that the Workforce at the date of signing this is less than 40. (…)</w:t>
        <w:br/>
        <w:t>This compensation will be due as of right and automatically as soon as the said threshold is reached in any way whatsoever (…). The Employer must pay the aforementioned sum upon the first request of the Employee, as of right and without further notice. (…)</w:t>
        <w:br/>
        <w:t>This amendment is valid until December 20, 2008, at which point it will be declared null and void."</w:t>
        <w:br/>
        <w:t>16. According to the information provided by the association to the Council, 36 employees signed the amendment as early as June 24, 2005, and another did so on October 4, 2005, for a total of 37 employees. This number subsequently decreased to 33, with 4 employees having left the association since the signing. Furthermore, according to the statements of the president of the association Les Bouc'Choux during his hearing on May 2, 2006, "the new employees hired for the new structure (of Terres Blanches) were not offered this amendment in their employment contract."</w:t>
        <w:br/>
        <w:t>17. At the time of signing the amendment, the association Les Bouc'Choux had only 39 employees. There were no serious prospects that these numbers would reach the level triggering the implementation of the amendment by 2008, so this amendment only concerns a potential successor of the association Les Bouc'Choux for the management of the city's nurseries. Indeed, if the nursery management contract is won by a competitor, they will have to, pursuant to Article L. 122-12 of the Labor Code, take over all employment contracts of the association Les Bouc'Choux. In the event that the new manager exceeds the threshold of 60 employees after integrating the employees of the association Les Bouc'Choux, which is very likely since all candidates already have nursery management activities in municipalities in the region, the successor of the association Les Bouc'Choux would have to pay each of the 33 employees who signed the amendment the sum of €100,000, resulting in a total cost of €3.3 million, which may deter a new entrant from applying for the tender.</w:t>
        <w:br/>
        <w:t>18. Furthermore, the mobility clause prevents the employment of the employees benefiting from the amendment in question outside the territory of the municipality of Bouc Bel Air, which prohibits a potential successor of the association Les Bouc'Choux from reorganizing its workforce in this regard. The cumulative effects of these two clauses constitute a financial risk whose deterrent effects must be examined.</w:t>
        <w:br/>
        <w:t>19. During the tendering procedure organized in the summer of 2005, 15 companies withdrew a file and 8 offers were submitted, including that of the association Les Bouc'Choux. Relying on the jurisprudence "SARL Autocars Mariani" of the administrative court of Bastia dated February 6, 2003, according to which an administration that has initiated a competitive bidding process for the awarding of a contract cannot select a company if that choice would endorse an anti-competitive practice, and based on the letter of August 9, 2005, from the regional director of competition, consumer affairs, and fraud repression judging the financial clause of the aforementioned amendment "eminently anti-competitive," the municipality decided to reject, without examining, the offer from the association Les Bouc'Choux.</w:t>
        <w:br/>
        <w:t>20. Before the awarding of the contract, the town hall had informed the candidates of the existence of the disputed amendment. The discovery of the financial risks associated with the takeover of the employees led two candidates to withdraw, including the association Léo Lagrange from Marseille. On October 17, 2005, a resolution from the municipal council authorized the mayor to sign the contract with the association of nurseries of Aix en Provence.</w:t>
        <w:br/>
        <w:t>21. As stated during her hearing on May 5, 2005, the association of nurseries of Aix en Provence attempted to convince the employees of the association Les Bouc'Choux of the merits of its project and the advantages of its candidacy for the employees, who were questioned about the possibility of renouncing the amendment. However, this proposal was met with "total rejection (…) both from the employees and the parents of the association Les Bouc'Choux." Consequently, and noting that the efforts made by the municipality of Bouc Bel Air to obtain the repeal of the amendment were unsuccessful, the association of nurseries of Aix en Provence decided "regretfully," on December 14, 2005, to terminate the contract with the municipality considering that "a conflict regarding the application of these amendments would certainly have consequences that would be difficult to assess financially, organizationally, as well as on the image of the Association and would certainly destabilize it."</w:t>
        <w:br/>
        <w:t>22. Following the withdrawal of the association of nurseries of Aix en Provence, the municipality of Bouc Bel Air had no choice but to extend the performance agreement linking it to the association Les Bouc'Choux for the management of the two nurseries of Boucanous and l'Arbre de vie for 2006, in order to ensure the continuity of the service provided to the children. It also decided to launch a tender, published in the BOAMP on January 18, 2006, for the management of the third new reception structure from its opening until December 31, 2006. Among the 5 candidates who submitted offers, the town hall</w:t>
      </w:r>
    </w:p>
    <w:p>
      <w:r>
        <w:rPr>
          <w:b/>
        </w:rPr>
        <w:t>[Pages 7–9]</w:t>
      </w:r>
    </w:p>
    <w:p>
      <w:r>
        <w:t>decided, on February 21, 2006, to award the contract to the association Les Bouc'Choux whose offer was the lowest.</w:t>
      </w:r>
    </w:p>
    <w:p>
      <w:r>
        <w:t>23. Two legal disputes were initiated: the first, on October 19, 2005, before the Administrative Court of Marseille by the association Les Bouc'Choux contesting the conditions for awarding the contract from the summer of 2005, and the second, on March 7, 2006, by the municipality before the summary judge of the High Court of Aix en Provence. By order of November 7, 2005, the administrative judge declared the request of the association Les Bouc'Choux inadmissible. By summary order of May 9, 2006, the High Court of Aix en Provence dismissed the municipality considering that as a third party, it "cannot request the suspension of a clause of a contract when one of the contracting parties, in this case each of the employees, is not a party to the proceedings."</w:t>
      </w:r>
    </w:p>
    <w:p>
      <w:r>
        <w:t>24. The chronology of these events is summarized in the table below:</w:t>
        <w:br/>
        <w:t>Chronology of Events</w:t>
        <w:br/>
        <w:t>November 25, 2002 Decision to create a 3rd nursery by the municipal council (known as the nursery of "Terres blanches").</w:t>
        <w:br/>
        <w:t>April 6, 2005 Meeting of the board of directors of the association Les Bouc'Choux which examines the decision of the municipal council to launch a public contract for the management of the 3 nurseries of the municipality.</w:t>
        <w:br/>
        <w:t>June 22, 2005 The association Les Bouc'Choux adopts an amendment to the employment contract of its employees including the following clauses: a flat-rate bonus of €100,000 per employee if the employer has more than 60 employees and restriction of employee mobility to structures located within the municipality.</w:t>
        <w:br/>
        <w:t>August 10, 2005 Notice of publicity for a call for tenders for the public management of nurseries (a first procedure had been canceled in July).</w:t>
        <w:br/>
        <w:t>End of August 2005 The municipality of Bouc Bel Air dismisses the offer of the association Les Bouc’Choux on the grounds that the signing of the "amendment of €100,000" is anti-competitive.</w:t>
        <w:br/>
        <w:t>September 6, 2005 The association Léo Lagrange (from Marseille) announces its withdrawal from the candidacy due to the existence of the "amendment of €100,000."</w:t>
        <w:br/>
        <w:t>September 28, 2005 The association Les Bouc'Choux refuses to communicate to the Municipality the aforementioned amendment "which concerns the private life of the employees."</w:t>
        <w:br/>
        <w:t>October 17, 2005 Awarding of the contract to the association of nurseries of Aix en Provence.</w:t>
        <w:br/>
        <w:t>October 18, 2005 The board of directors of the association Les Bouc'Choux decides to file a summary application with the Administrative Court of Marseille against the aforementioned call for tenders.</w:t>
        <w:br/>
        <w:t>December 14, 2005 The association of nurseries of Aix en Provence withdraws from the nursery contract of Bouc Bel Air, which it had won, due to the refusal of the employees of the association Les Bouc'Choux to renounce the "amendment of €100,000."</w:t>
        <w:br/>
        <w:t>January 13, 2006 Urgent launch of a competitive procedure for the management of the 3rd nursery until December 31, 2006.</w:t>
        <w:br/>
        <w:t>February 21, 2006 Awarding of the management contract for the 3rd nursery to the association Les Bouc'Choux.</w:t>
      </w:r>
    </w:p>
    <w:p>
      <w:r>
        <w:t>25. Shortly after the termination, in December 2005, by the nurseries of Aix en Provence of their contract with the municipality, the mayor of Bouc Bel Air announced his intention to proceed with a new call for tenders in June 2006 for the management of the three early childhood facilities of the municipality, with the execution of this new contract scheduled to begin on January 1, 2007. It is to ensure the smooth conduct of this new procedure that the municipality referred the question of the potentially anti-competitive nature of the amendments to the employment contracts to the Competition Council.</w:t>
      </w:r>
    </w:p>
    <w:p>
      <w:r>
        <w:t>II. Discussion</w:t>
        <w:br/>
        <w:t>26. Article 42 of the decree of April 30, 2002 states that "the request for conservatory measures mentioned in Article L. 464-1 of the Commercial Code can only be made incidentally to a substantive referral to the Competition Council. It may be presented at any time during the procedure and must be justified." A request for conservatory measures can therefore only be examined as long as the substantive referral is not declared inadmissible or rejected for lack of sufficiently probative elements, in accordance with paragraph 2 of Article L. 462-8 of the Commercial Code.</w:t>
      </w:r>
    </w:p>
    <w:p>
      <w:r>
        <w:t>A. ON THE ADMISSIBILITY OF THE REFERRAL</w:t>
        <w:br/>
        <w:t>27. Article L. 410-1 of the Commercial Code subjects any "economic activity" to competition law, regardless of its status or mode of financing. It also expressly mentions public entities, "notably within the framework of public service delegation agreements."</w:t>
      </w:r>
    </w:p>
    <w:p>
      <w:r>
        <w:t>28. Furthermore, the Council's competence to apply Title II of the Commercial Code is independent of that of other authorities or jurisdictions to control compliance with the rules set by other legal texts on public contracts, as the Council emphasized in its decision No. 95-D-76 of November 29, 1995, concerning practices observed in connection with major works contracts in the civil engineering sector (TGV Nord) in which it considers that "the qualification of practices in light of national and community competition law is independent of their compliance, or non-compliance, with other legal rules."</w:t>
      </w:r>
    </w:p>
    <w:p>
      <w:r>
        <w:t>29. During the hearing of the president of the association Les Bouc'Choux on May 2, 2006, and during the session on June 6, 2006, the association argued that the municipal council's deliberation authorizing the mayor to refer the matter to the Competition Council was subsequent to the referral to the Council, making the latter inadmissible. Indeed, it was by a deliberation of the municipal council on February 27, 2006, that the municipality authorized the mayor to refer the matter to the Council, while the municipality's referral was recorded at the Council on February 22, 2006.</w:t>
      </w:r>
    </w:p>
    <w:p>
      <w:r>
        <w:t>30. However, the argument regarding the inadmissibility of the referral must be dismissed. The deliberation of the municipal council of February 27, 2006, indeed regularized the referral by the mayor, recorded on February 22, 2006.</w:t>
      </w:r>
    </w:p>
    <w:p>
      <w:r>
        <w:t>31. Moreover, in case of emergency, Article L. 2132-3 of the General Code of Local Authorities stipulates that the mayor may, as an exception, without prior authorization from the municipal council, perform all conservatory or interruptive acts of forfeiture. For example, the mayor may initiate summary proceedings without authorization from the municipal council if this procedure does not prejudice the main issue (cf. Conseil d’Etat, November 28, 1980, city of Paris v. Ets Roth).</w:t>
      </w:r>
    </w:p>
    <w:p>
      <w:r>
        <w:t>32. Finally, it should be recalled that Article 30 of the decree of April 30, 2002, setting the conditions for the application of Book IV of the Commercial Code relating to the freedom of prices and trade, stipulates that a request for regularization of a referral to the Council may be addressed to the applicant or their representative "within a period of two months," which means that the representative of a local authority may refer the matter to the Council and obtain the regularization of this referral by deliberation of its council within two months following the referral.</w:t>
      </w:r>
    </w:p>
    <w:p>
      <w:r>
        <w:t>B. ON THE PRACTICES</w:t>
        <w:br/>
        <w:t>1. THE RELEVANT MARKET</w:t>
        <w:br/>
        <w:t>33. There exists a national market for nursery management services where suppliers - associations, public or private companies - can meet with demanders - local authorities in the vast majority - offering their management services for these facilities. In this context, one could theoretically examine the market shares of suppliers at the national level, but this market is emerging so that most operators still have a limited scope and local activity for historical reasons related to the importance of the links that this nursery management activity traditionally maintains with the municipalities' policies in favor of early childhood.</w:t>
      </w:r>
    </w:p>
    <w:p>
      <w:r>
        <w:t>34. In practice, the meeting of supply and demand occurs during competitive bidding of operators within the framework of public contracts, concessions, or public service delegations, according to the choice of local authorities, which may also decide to manage these facilities directly. In this case, the municipality of Bouc Bel Air chose the tender procedure for the awarding of the management of the first two nurseries in 2005, and then the third in 2006.</w:t>
      </w:r>
    </w:p>
    <w:p>
      <w:r>
        <w:t>35. According to consistent case law, these successive public contracts constitute relevant markets on which anti-competitive behaviors may be observed.</w:t>
      </w:r>
    </w:p>
    <w:p>
      <w:r>
        <w:t>2. REGARDING A POSSIBLE COLLUSION</w:t>
        <w:br/>
        <w:t>36. The municipality of Bouc Bel Air considered, in its referral, that the aforementioned amendment of June 22, 2005, signed between the association Les Bouc'Choux and its employees, constitutes a practice constituting a collusion aimed at eliminating competitors of the association. It argues that a collusion can be observed as soon as one of the concerned parties is a company within the meaning of competition law, which is the case for the association Les Bouc'Choux.</w:t>
      </w:r>
    </w:p>
    <w:p>
      <w:r>
        <w:rPr>
          <w:b/>
        </w:rPr>
        <w:t>[Pages 10–12]</w:t>
      </w:r>
    </w:p>
    <w:p>
      <w:r>
        <w:t>37. Several elements of the file recount the circumstances surrounding the adoption of the amendment, which demonstrate the involvement of the employees in its drafting and the motivations that justified it. Thus, in the aforementioned minutes, the president of the association stated that, in light of the general concern of the employees, "the board of directors on June 22, 2005 decided, to reassure the employees about the continuation of the association's activities in the 'Bouc Choux spirit' (human dimension), to adopt" the said amendment and acknowledged that "at that moment, the employees and the board of directors were convinced that the nursery market in Bouc Bel Air would be awarded to the Aix nursery association (...). About ten employees had declared that they were ready to resign if the association did not maintain its human size. (...) In our mindset, exceeding 60 employees affects the quality of care for children, and therefore we needed to protect ourselves."</w:t>
      </w:r>
    </w:p>
    <w:p>
      <w:r>
        <w:t>38. The real purpose of the amendment is not in doubt, since it was, regardless of the reasons for protecting the employees invoked by the association, to oppose the competition for the management service of the nurseries by creating a "barrier to entry" for future candidates through a deterrent increase in the cost of taking over the employees. Thus, during the board meeting of May 18, 2005, a parent representative stated that he had "been shocked by the notion of opening the nursery service to competition."</w:t>
      </w:r>
    </w:p>
    <w:p>
      <w:r>
        <w:t>39. Furthermore, it is observed that the new employees hired at the beginning of 2006 for the opening of the third nursery do not benefit from the disputed amendment. It cannot therefore be argued that it aims to provide an advantage to all employees of the company. In any case, the mechanism established by the amendment does not impose the cost of the payment of the €100,000 bonus and the employment rigidities due to the mobility clause on the current employer who signed the amendment, but on the one who would succeed it in the event of obtaining the contract and who, pursuant to Article 122-12 of the Labor Code, would have to take over all the employees.</w:t>
      </w:r>
    </w:p>
    <w:p>
      <w:r>
        <w:t>40. Moreover, it should be noted that the financial advantage, presented as an element of the employment contract, is very high compared to the average wages practiced in the sector (for reference, it represents about 7 years of gross minimum wage) and is granted without any counterpart from the employees who do not commit to any particular service or to an improvement in the organization of work that would justify this financial advantage.</w:t>
      </w:r>
    </w:p>
    <w:p>
      <w:r>
        <w:t>41. However, even if any contract can be the basis for an agreement within the meaning of Article L. 420-1 of the Commercial Code, it is difficult to qualify a relationship that binds an employer to its employee in this way, placing the latter in a position of subordination that makes the application of the notion of mutual consent in terms of competition law uncertain. Consequently, at this stage of the investigation, there is no need to investigate whether the amendment to the employment contract in question could reveal the existence of an agreement that could be qualified under Article L. 420-1 of the Commercial Code.</w:t>
      </w:r>
    </w:p>
    <w:p>
      <w:r>
        <w:t>3. REGARDING A POSSIBLE ABUSE OF DOMINANT POSITION</w:t>
      </w:r>
    </w:p>
    <w:p>
      <w:r>
        <w:t>42. The Council has repeatedly condemned anti-competitive agreements prior to the awarding of public contracts, particularly among bidders for the tender, but it has also considered that one of the bidders could abuse its dominant position to distort competition for the awarding of the contract.</w:t>
      </w:r>
    </w:p>
    <w:p>
      <w:r>
        <w:t>43. Thus, in its decision No. 05-D-58 of November 3, 2005, concerning practices observed in the drinking water sector in Île-de-France, the Council found that Lyonnaise des Eaux is in a de facto monopoly "in the market for water production in the southern Essonne basin, which allows municipalities in the area to obtain 'city entrance' water before having it distributed by the delegate of their choice," this situation leading candidates for the management of water distribution to purchase bulk water at a certain price from the monopolistic company. Noting that this monopolistic operator offered a discriminatory price for water depending on whether it itself ensured distribution or whether it was entrusted to a competitor, it considered that "the practice of Lyonnaise des Eaux of offering discrimination in its favor on the price of water supply within the framework of its overall offer compared to that of its separate wholesale sale offer had an object and could have an anti-competitive effect as it aimed to handicap the competing offer in the distribution part, a practice prohibited by Article L. 420-2 of the Commercial Code."</w:t>
      </w:r>
    </w:p>
    <w:p>
      <w:r>
        <w:t>44. In this first case, the abuse that had the object and effect of distorting competition for the awarding of a contract was made possible by the monopoly position held in a related and different wholesale market from that in which competitors were competing.</w:t>
      </w:r>
    </w:p>
    <w:p>
      <w:r>
        <w:t>45. In its decision No. 04-D-32 of July 8, 2004, More Group/JC Decaux, the Council condemned the company JC Decaux, dominant in the national market for street furniture, for having committed anti-competitive practices after the awarding of the contract for the city of Rennes to its competitor. The Council considered that "by dismantling and exploiting its furniture beyond the expiration of the contract, by offering certain advertisers free advertising campaigns in 8 m² and covering the manufacturing costs of 8 m² posters in Rennes, as well as by introducing specific provisions for the city of Rennes in its 1999 and 2000 rates, JC Decaux SA abused the dominant position it holds in the national market for the supply of advertising street furniture by artificially increasing the cost of change borne by the Rennes community in this market, and artificially hindered the commercial exploitation by its competitor of the related market of advertising in this city."</w:t>
      </w:r>
    </w:p>
    <w:p>
      <w:r>
        <w:t>46. In this second case, the abuse was made possible by the dominant position held in a national market but also by the situation of the outgoing holder of the market in the city of Rennes, this position giving it a particular power to obstruct its successor by weighing on the execution of the contract it had won.</w:t>
      </w:r>
    </w:p>
    <w:p>
      <w:r>
        <w:t>47. Beyond these two examples, the Council has not yet ruled on the possibility for a company to commit anti-competitive abuse during the renewal of a contract, solely by virtue of its position as the outgoing holder of the market at the end of execution. However, this possibility must be acknowledged since an abuse of dominant position can be committed in a market related to the one in which dominance is held and that two successive public contracts concerning the same service can be considered as related markets.</w:t>
      </w:r>
    </w:p>
    <w:p>
      <w:r>
        <w:t>48. Generally speaking, regarding public procurement procedures, if companies are competing before the awarding of a contract, none of them holding a privileged position, once the contract is awarded, the operator who has won the contract is by definition in a monopoly situation for its execution. While the possibility for it to abuse this position in the context of executing the service is unlikely, it cannot be excluded that it could do so during the renewal of the contract, as it finds itself in a situation different from other bidders, particularly due to the privileged information it has acquired about the functioning of the market and that it could, in some cases, influence the conditions under which the future service will be executed.</w:t>
      </w:r>
    </w:p>
    <w:p>
      <w:r>
        <w:t>49. In this case, the association Les Bouc'Choux is the incumbent operator, dominant because unique, in the management activity of the nurseries in Bouc Bel Air. Conversely, the association is in competition for the new markets opened by tender. The link between the old market and the new markets results from the automatic application of Article L. 122-12 of the Labor Code, which obliges the new awardee to take over the ongoing employment contracts. Thus, alone among the competitors for future tenders, the association Les Bouc'Choux had the power to propose modifications to its employees' employment contracts, as a monopolist in the ongoing management activity of the nurseries. However, Article 122-12 of the Labor Code automatically transfers the consequences of these modifications to the future employer of its employees. Now, in the case of a service provision for which labor costs are the main operating burden, this particularity gives the "outgoing" employer the possibility to modify the economic conditions of its competitors' offers, artificially inflating their costs, creating a barrier to entry for competitors in the markets subject to tenders.</w:t>
      </w:r>
    </w:p>
    <w:p>
      <w:r>
        <w:t>50. Indeed, this amendment is not intended to apply to the association as it can respond to the tender with a workforce of fewer than 60 employees, and the employment rigidities do not concern it since it operates solely in the municipality of Bouc Bel Air. The amendment therefore aims to penalize the offers of its competitors responding to the municipality's tenders by introducing the risk of a very significant increase in their costs if they were to win these contracts, this increase being independent of their merits or the effectiveness of their management. Faced with this risk, several competitors withdrew. The situation created is therefore one of discrimination committed by an operator in a dominant position, the abuse being permitted by this dominance and being committed in a market related to the one in which the monopoly power is held.</w:t>
      </w:r>
    </w:p>
    <w:p>
      <w:r>
        <w:t>51. Thus, as in the case of Lyonnaise des Eaux, "the proof of anti-competitive discrimination is established if it is shown that the company (...) applies to itself a lower acquisition price for the upstream product than that which it imposes on its competitors." (decision No. 05-D-58 of November 3, 2005, point 103).</w:t>
      </w:r>
    </w:p>
    <w:p>
      <w:r>
        <w:t>52. The fact that the basis for this anti-competitive practice is an amendment to the employment contracts and results from the application of Article L. 122-12 of the Labor Code does not prevent the association, which is the origin of this initiative, from being attributed this anti-competitive practice.</w:t>
      </w:r>
    </w:p>
    <w:p>
      <w:r>
        <w:t>53. Thus, the Council of State in its decision of April 30, 2003, annulling the order of the Minister of Employment and Solidarity extending the collective agreement of water and sanitation service companies and rendered after consulting the Competition Council (opinion No. 00-A-30 of December 4, 2000), first noted, regarding this agreement, that "the provisions of point 2 aim to impose on the incoming employer, under certain reservations, the resumption of employment contracts even when the conditions for applying the second paragraph of Article L. 122-12 are not met." This advantage granted to employees of companies in the sector could, depending on the results of the tenders, weigh on an incoming employer not subject to this collective agreement. In these conditions, the Council of State judged "that due to, in particular, the weight of personnel expenses for companies in these sectors, the generalization of the obligations defined in point 2 of Article 2-5 of the agreement, by obliging the new holders of a...</w:t>
      </w:r>
    </w:p>
    <w:p>
      <w:r>
        <w:rPr>
          <w:b/>
        </w:rPr>
        <w:t>[Pages 13–15]</w:t>
      </w:r>
    </w:p>
    <w:p>
      <w:r>
        <w:t>this collective agreement. Under these conditions, the Council of State ruled that "due in particular to the weight of personnel expenses for companies in these sectors, the generalization of the obligations defined in point 2 of Article 2-5 of the convention, by requiring the new holders of a public contract or a public service delegation relating to water or sanitation services, including those of these holders who do not adhere to the employer organization that signed the convention, to take over the existing staff to whom the outgoing employer has not offered another assignment, is likely to deter competitors from submitting their candidacy and to exacerbate the distortions of competition between outgoing concessionaires and bidders" and annulled the ministerial order of extension.</w:t>
      </w:r>
    </w:p>
    <w:p>
      <w:r>
        <w:t>54. It follows from all these elements that the aforementioned amendment, adopted on June 22, 2005, by the board of directors of the association Les Bouc'Choux before being proposed for signature by its employees, is, in the state of the investigation, likely to be qualified as an anti-competitive practice under Article L. 420-2 of the Commercial Code.</w:t>
      </w:r>
    </w:p>
    <w:p>
      <w:r>
        <w:t>C. ON THE REQUEST FOR CONSERVATORY MEASURES</w:t>
        <w:br/>
        <w:t>Regarding the serious and immediate harm</w:t>
      </w:r>
    </w:p>
    <w:p>
      <w:r>
        <w:t>55. The effects of the adoption of the aforementioned amendment on the competitive bidding process were evident during the failure of the tender in the summer of 2005. Its maintenance therefore seriously jeopardizes the exercise of effective and undistorted competition during the next tender launched by the municipality of Bouc Bel Air in the summer of 2006, for the management of its nurseries in 2007.</w:t>
      </w:r>
    </w:p>
    <w:p>
      <w:r>
        <w:t>56. The withdrawal and termination of the contract by the competitors of the association Les Bouc'Choux, which originated from the discovery of the aforementioned amendment, forced the municipality of Bouc Bel Air, pending a court decision and the decision of the Council, to maintain in force the objectives convention that has linked it since 2001 to the association Les Bouc'Choux for the first two nurseries, Les Boucanous and L'Arbre de vie, and to enter into a contract applicable until December 31, 2006, for the third structure, Les Terres Blanches. A failure of the new tender would therefore have serious consequences for this local authority and for families.</w:t>
      </w:r>
    </w:p>
    <w:p>
      <w:r>
        <w:t>57. However, the investigation highlighted serious risks of failure among potential candidates for this contract. The representatives of the association of nurseries in Aix en Provence and the association Léo Lagrange both stated during their hearings on May 5 and 11, 2006, that the maintenance of the disputed amendment would deter them from submitting their candidacy for the future management contract of the three nurseries in Bouc Bel Air. Conversely, these companies would submit an offer if the aforementioned amendment is no longer applicable at the launch of the procedure.</w:t>
      </w:r>
    </w:p>
    <w:p>
      <w:r>
        <w:t>58. Other competitors, during the tender in the summer of 2005, expressed a similar position when asked if they would submit their candidacy for the upcoming launch of the new tender by the municipality of Bouc Bel Air:</w:t>
        <w:br/>
        <w:t>• People et baby (33 employees, based in Paris) stated in its email of May 16, 2006, that it "will submit its candidacy in June only if the amendment to the employment contract of the association Les Bouc'Choux is removed";</w:t>
        <w:br/>
        <w:t>• Arpège (SAS of 74 employees based in St Sébastien sur Loire), in its fax of May 19, 2006, stated that it "will not submit its candidacy (...) if the amendment to the employment contract is maintained";</w:t>
        <w:br/>
        <w:t>• Les Petits chaperons rouges (SAS of about one hundred employees based in Clichy) stated in its email of May 24, 2006, that they would be "ready to compete in the next tender if and only if this amendment is no longer in force and that the employees and the association Les Bouc'Choux have committed in writing not to sue the purchaser in labor court or before a civil or criminal court regarding the annulment of this amendment";</w:t>
        <w:br/>
        <w:t>• The manager of Crèches de France (SARL of more than 11 employees based in Paris) stated in its fax of May 24, 2006, that given their workforce, they would not submit their candidacy as the indemnity of €100,000, provided in the amendment until the end of 2008, "seriously prevents them from developing.";</w:t>
        <w:br/>
        <w:t>• The CEO of Crèches du soleil (SARL of more than 20 employees) stated that she could not "involve (her) existing structure of Crèches du soleil in this mess," unless she created an association or an ad hoc company.</w:t>
      </w:r>
    </w:p>
    <w:p>
      <w:r>
        <w:t>59. These testimonies demonstrate the reality of the risks that the disputed amendment poses to the implementation of the competitive bidding procedure and to the execution of child care services.</w:t>
      </w:r>
    </w:p>
    <w:p>
      <w:r>
        <w:t>60. The serious and immediate harm to the public contract for the management of the three nurseries of Bouc Bel Air for 2007, as well as to the interests of the municipality and families, is therefore established.</w:t>
      </w:r>
    </w:p>
    <w:p>
      <w:r>
        <w:t>Regarding the causal link between the practice and this harm</w:t>
      </w:r>
    </w:p>
    <w:p>
      <w:r>
        <w:t>61. All the elements above sufficiently show that the failure of the 2005 tender and the risk of failure hanging over that of 2006 result from the existence of the disputed amendment. The practice potentially prohibited by Article L. 420-2 of the Commercial Code is therefore indeed the direct cause of the serious and immediate harm to the contract, to consumers, and to the applicant.</w:t>
      </w:r>
    </w:p>
    <w:p>
      <w:r>
        <w:t>Regarding the conservatory measures</w:t>
      </w:r>
    </w:p>
    <w:p>
      <w:r>
        <w:t>62. The association Les Bouc'Choux argued during the session that it had, by letter addressed on May 24, 2006, to the Council, indicated that it had unilaterally denounced the financial clause of the disputed amendment (but not the mobility clause) and that the request for conservatory measures was therefore no longer relevant.</w:t>
      </w:r>
    </w:p>
    <w:p>
      <w:r>
        <w:t>63. But contrary to what it claims in this letter and what its president stated during the session, this unilateral denunciation does not terminate the application of said clause or, more generally, the clauses of the amendment insofar as it is imperative, to terminate it, that each employee be individually served with a letter from the association announcing its intention to remove the financial clause or the amendment in its entirety and requesting each employee to inform it, within one month, of their refusal or acceptance. It cannot therefore be considered that the elements in the file establish that the disputed amendment has been removed.</w:t>
      </w:r>
    </w:p>
    <w:p>
      <w:r>
        <w:t>64. Nevertheless, the Council acknowledges the approach initiated by the association Les Bouc'Choux and can only invite it to keep it informed of the follow-up actions taken and the results obtained. Given the schedule announced by the municipality for the launch of the tender procedure and the statements of the association Les Bouc'Choux during the session, it seems useful to order this latter to report to the Council, within one month, on the situation of the employment contracts of its employees.</w:t>
      </w:r>
    </w:p>
    <w:p>
      <w:r>
        <w:t>65. Notwithstanding this information from the Council, it should be noted that the serious and immediate harm established above can only be prevented by the suspension of the application of this amendment. This suspension must last until the decision by which the Council will rule on the merits of the practices. However, it may cease earlier if the unilateral denunciation of the employment contracts initiated by the association, pursued according to the legally applicable procedure, leads to the amendments becoming void due to the individual acceptance of all the employees.</w:t>
      </w:r>
    </w:p>
    <w:p>
      <w:r>
        <w:t>DECISION</w:t>
      </w:r>
    </w:p>
    <w:p>
      <w:r>
        <w:t>Article 1: The association Les Bouc'Choux is ordered to suspend, as a conservatory measure, the application of the amendment to the employment contract, containing a localization clause and a financial clause of €100,000, signed from June 2005 with some of its employees and to inform each of the affected employees individually, until the notification of the decision that the Council will render on the merits or until the finding of the nullity of these amendments resulting from the acceptance, by all the affected employees, served in accordance with the legally applicable procedure, of the unilateral denunciation initiated by the association.</w:t>
      </w:r>
    </w:p>
    <w:p>
      <w:r>
        <w:t>Article 2: The association Les Bouc'Choux is ordered to report to the Council, within one month following the notification of this decision, on the situation of the amendments mentioned above to the employment contracts of its employees.</w:t>
      </w:r>
    </w:p>
    <w:p>
      <w:r>
        <w:t>Deliberated on the oral report of Ms. Correa de Sampaio by Mr. Nasse, vice-president presiding over the session, Ms. Pinot and Messrs. Bidaud, Charrière-Bournazel, Honorat, and Piot, members.</w:t>
      </w:r>
    </w:p>
    <w:p>
      <w:r>
        <w:t>The secretary of the session The vice-president, presiding over the session</w:t>
      </w:r>
    </w:p>
    <w:p>
      <w:r>
        <w:t>Catherine Duparq Philippe Nasse</w:t>
      </w:r>
    </w:p>
    <w:p>
      <w:r>
        <w:t>© Council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