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EF7" w:rsidRDefault="00C64DCE">
      <w:pPr>
        <w:spacing w:after="2"/>
        <w:ind w:left="-845" w:right="-1934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777349" cy="1077378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7349" cy="10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F7" w:rsidRDefault="00C64DCE">
      <w:pPr>
        <w:spacing w:after="11"/>
        <w:ind w:left="1088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tabs>
          <w:tab w:val="center" w:pos="4491"/>
          <w:tab w:val="center" w:pos="9832"/>
        </w:tabs>
        <w:spacing w:after="0"/>
      </w:pPr>
      <w:r>
        <w:tab/>
      </w:r>
      <w:r>
        <w:rPr>
          <w:rFonts w:ascii="Arial" w:eastAsia="Arial" w:hAnsi="Arial" w:cs="Arial"/>
          <w:b/>
          <w:sz w:val="21"/>
        </w:rPr>
        <w:t>KARTU HASIL STUDI</w:t>
      </w:r>
      <w:r>
        <w:rPr>
          <w:rFonts w:ascii="Arial" w:eastAsia="Arial" w:hAnsi="Arial" w:cs="Arial"/>
          <w:b/>
          <w:sz w:val="21"/>
        </w:rPr>
        <w:tab/>
      </w: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1088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1088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1088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tbl>
      <w:tblPr>
        <w:tblStyle w:val="TableGrid"/>
        <w:tblW w:w="10268" w:type="dxa"/>
        <w:tblInd w:w="-845" w:type="dxa"/>
        <w:tblLook w:val="04A0" w:firstRow="1" w:lastRow="0" w:firstColumn="1" w:lastColumn="0" w:noHBand="0" w:noVBand="1"/>
      </w:tblPr>
      <w:tblGrid>
        <w:gridCol w:w="8"/>
        <w:gridCol w:w="524"/>
        <w:gridCol w:w="963"/>
        <w:gridCol w:w="75"/>
        <w:gridCol w:w="3809"/>
        <w:gridCol w:w="405"/>
        <w:gridCol w:w="1317"/>
        <w:gridCol w:w="351"/>
        <w:gridCol w:w="683"/>
        <w:gridCol w:w="972"/>
        <w:gridCol w:w="868"/>
        <w:gridCol w:w="293"/>
      </w:tblGrid>
      <w:tr w:rsidR="00546EF7">
        <w:trPr>
          <w:gridAfter w:val="1"/>
          <w:wAfter w:w="312" w:type="dxa"/>
          <w:trHeight w:val="199"/>
        </w:trPr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r>
              <w:rPr>
                <w:rFonts w:ascii="Arial" w:eastAsia="Arial" w:hAnsi="Arial" w:cs="Arial"/>
                <w:sz w:val="17"/>
              </w:rPr>
              <w:t>NAMA</w:t>
            </w: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ind w:left="566"/>
            </w:pPr>
            <w:r>
              <w:rPr>
                <w:rFonts w:ascii="Arial" w:eastAsia="Arial" w:hAnsi="Arial" w:cs="Arial"/>
                <w:sz w:val="17"/>
              </w:rPr>
              <w:t>:</w:t>
            </w:r>
            <w:r>
              <w:rPr>
                <w:rFonts w:ascii="Arial" w:eastAsia="Arial" w:hAnsi="Arial" w:cs="Arial"/>
                <w:b/>
                <w:sz w:val="17"/>
              </w:rPr>
              <w:t>Indradinata S. P Lasut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r>
              <w:rPr>
                <w:rFonts w:ascii="Arial" w:eastAsia="Arial" w:hAnsi="Arial" w:cs="Arial"/>
                <w:sz w:val="17"/>
              </w:rPr>
              <w:t>TAHUN AJARAN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jc w:val="both"/>
            </w:pPr>
            <w:r>
              <w:rPr>
                <w:rFonts w:ascii="Arial" w:eastAsia="Arial" w:hAnsi="Arial" w:cs="Arial"/>
                <w:sz w:val="17"/>
              </w:rPr>
              <w:t xml:space="preserve">: </w:t>
            </w:r>
            <w:r>
              <w:rPr>
                <w:rFonts w:ascii="Arial" w:eastAsia="Arial" w:hAnsi="Arial" w:cs="Arial"/>
                <w:b/>
                <w:sz w:val="17"/>
              </w:rPr>
              <w:t>SEMESTER GENAP 2018/2019</w:t>
            </w:r>
          </w:p>
        </w:tc>
      </w:tr>
      <w:tr w:rsidR="00546EF7">
        <w:trPr>
          <w:gridAfter w:val="1"/>
          <w:wAfter w:w="312" w:type="dxa"/>
          <w:trHeight w:val="203"/>
        </w:trPr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r>
              <w:rPr>
                <w:rFonts w:ascii="Arial" w:eastAsia="Arial" w:hAnsi="Arial" w:cs="Arial"/>
                <w:sz w:val="17"/>
              </w:rPr>
              <w:t>NIT</w:t>
            </w: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ind w:left="566"/>
            </w:pPr>
            <w:r>
              <w:rPr>
                <w:rFonts w:ascii="Arial" w:eastAsia="Arial" w:hAnsi="Arial" w:cs="Arial"/>
                <w:sz w:val="17"/>
              </w:rPr>
              <w:t>:</w:t>
            </w:r>
            <w:r>
              <w:rPr>
                <w:rFonts w:ascii="Arial" w:eastAsia="Arial" w:hAnsi="Arial" w:cs="Arial"/>
                <w:b/>
                <w:sz w:val="17"/>
              </w:rPr>
              <w:t>16.1.01.027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r>
              <w:rPr>
                <w:rFonts w:ascii="Arial" w:eastAsia="Arial" w:hAnsi="Arial" w:cs="Arial"/>
                <w:sz w:val="17"/>
              </w:rPr>
              <w:t>PROGRAM STUDI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r>
              <w:rPr>
                <w:rFonts w:ascii="Arial" w:eastAsia="Arial" w:hAnsi="Arial" w:cs="Arial"/>
                <w:sz w:val="17"/>
              </w:rPr>
              <w:t xml:space="preserve">: </w:t>
            </w:r>
            <w:r>
              <w:rPr>
                <w:rFonts w:ascii="Arial" w:eastAsia="Arial" w:hAnsi="Arial" w:cs="Arial"/>
                <w:b/>
                <w:sz w:val="17"/>
              </w:rPr>
              <w:t>Teknik Penangkapan Ikan</w:t>
            </w:r>
          </w:p>
        </w:tc>
      </w:tr>
      <w:tr w:rsidR="00546EF7">
        <w:trPr>
          <w:gridAfter w:val="1"/>
          <w:wAfter w:w="312" w:type="dxa"/>
          <w:trHeight w:val="199"/>
        </w:trPr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r>
              <w:rPr>
                <w:rFonts w:ascii="Arial" w:eastAsia="Arial" w:hAnsi="Arial" w:cs="Arial"/>
                <w:sz w:val="17"/>
              </w:rPr>
              <w:t>ANGKATAN</w:t>
            </w: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pPr>
              <w:ind w:left="566"/>
            </w:pPr>
            <w:r>
              <w:rPr>
                <w:rFonts w:ascii="Arial" w:eastAsia="Arial" w:hAnsi="Arial" w:cs="Arial"/>
                <w:sz w:val="17"/>
              </w:rPr>
              <w:t>:</w:t>
            </w:r>
            <w:r>
              <w:rPr>
                <w:rFonts w:ascii="Arial" w:eastAsia="Arial" w:hAnsi="Arial" w:cs="Arial"/>
                <w:b/>
                <w:sz w:val="17"/>
              </w:rPr>
              <w:t>2016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r>
              <w:rPr>
                <w:rFonts w:ascii="Arial" w:eastAsia="Arial" w:hAnsi="Arial" w:cs="Arial"/>
                <w:sz w:val="17"/>
              </w:rPr>
              <w:t>SEMESTER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6EF7" w:rsidRDefault="00C64DCE">
            <w:r>
              <w:rPr>
                <w:rFonts w:ascii="Arial" w:eastAsia="Arial" w:hAnsi="Arial" w:cs="Arial"/>
                <w:sz w:val="17"/>
              </w:rPr>
              <w:t xml:space="preserve">: </w:t>
            </w:r>
            <w:r>
              <w:rPr>
                <w:rFonts w:ascii="Arial" w:eastAsia="Arial" w:hAnsi="Arial" w:cs="Arial"/>
                <w:b/>
                <w:sz w:val="17"/>
              </w:rPr>
              <w:t>EMPAT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29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Default="00C64DCE">
            <w:pPr>
              <w:ind w:left="76"/>
            </w:pPr>
            <w:r>
              <w:rPr>
                <w:sz w:val="15"/>
              </w:rPr>
              <w:t>NO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Default="00C64DCE">
            <w:pPr>
              <w:ind w:left="75"/>
            </w:pPr>
            <w:r>
              <w:rPr>
                <w:sz w:val="15"/>
              </w:rPr>
              <w:t>KODE MK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Default="00C64DCE">
            <w:pPr>
              <w:ind w:right="77"/>
              <w:jc w:val="center"/>
            </w:pPr>
            <w:r>
              <w:rPr>
                <w:sz w:val="15"/>
              </w:rPr>
              <w:t>MATA KULIAH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46EF7" w:rsidRDefault="00546EF7"/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Default="00C64DCE">
            <w:pPr>
              <w:ind w:left="8"/>
            </w:pPr>
            <w:r>
              <w:rPr>
                <w:sz w:val="15"/>
              </w:rPr>
              <w:t>SKS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Default="00C64DCE">
            <w:pPr>
              <w:ind w:right="77"/>
              <w:jc w:val="center"/>
            </w:pPr>
            <w:r>
              <w:rPr>
                <w:sz w:val="15"/>
              </w:rPr>
              <w:t>NILAI</w:t>
            </w: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Default="00C64DCE">
            <w:pPr>
              <w:ind w:right="78"/>
              <w:jc w:val="center"/>
            </w:pPr>
            <w:r>
              <w:rPr>
                <w:sz w:val="15"/>
              </w:rPr>
              <w:t>d x e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ind w:right="74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1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ind w:left="9" w:right="83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TPI 2.24.4.3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Ilmu Pelayaran Astronomi </w:t>
            </w:r>
            <w:r w:rsidRPr="00C64DCE">
              <w:rPr>
                <w:rFonts w:asciiTheme="minorHAnsi" w:hAnsiTheme="minorHAnsi" w:cstheme="minorHAnsi"/>
                <w:color w:val="2E2E45"/>
                <w:sz w:val="15"/>
                <w:szCs w:val="15"/>
              </w:rPr>
              <w:t>(Astronomical Navigation)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3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3B1519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A</w:t>
            </w: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3B1519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12</w:t>
            </w:r>
            <w:r w:rsidR="00C64DCE"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.00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ind w:right="74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2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ind w:left="9" w:right="83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TPI 2.26.4.4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Olah Gerak dan Pengendalian Kapal Perikanan </w:t>
            </w:r>
            <w:r w:rsidRPr="00C64DCE">
              <w:rPr>
                <w:rFonts w:asciiTheme="minorHAnsi" w:hAnsiTheme="minorHAnsi" w:cstheme="minorHAnsi"/>
                <w:color w:val="2E2E45"/>
                <w:sz w:val="15"/>
                <w:szCs w:val="15"/>
              </w:rPr>
              <w:t>(Manouvering and Ship Handling)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4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3B1519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A</w:t>
            </w: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3B1519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16</w:t>
            </w:r>
            <w:r w:rsidR="00C64DCE"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.00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ind w:right="74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3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ind w:left="9" w:right="83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TPI 2.27.4.4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Daerah, Metode, dan Teknik Penangkapan Ikan II </w:t>
            </w:r>
            <w:r w:rsidRPr="00C64DCE">
              <w:rPr>
                <w:rFonts w:asciiTheme="minorHAnsi" w:hAnsiTheme="minorHAnsi" w:cstheme="minorHAnsi"/>
                <w:color w:val="2E2E45"/>
                <w:sz w:val="15"/>
                <w:szCs w:val="15"/>
              </w:rPr>
              <w:t>(Fishing Ground, Method, and</w:t>
            </w:r>
          </w:p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color w:val="2E2E45"/>
                <w:sz w:val="15"/>
                <w:szCs w:val="15"/>
              </w:rPr>
              <w:t>Technique II)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4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3B1519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B</w:t>
            </w: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3B1519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12</w:t>
            </w:r>
            <w:r w:rsidR="00C64DCE"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.00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ind w:right="74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4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ind w:left="9" w:right="83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TPI 2.25.4.3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Perencanaan Pelayaran </w:t>
            </w:r>
            <w:r w:rsidRPr="00C64DCE">
              <w:rPr>
                <w:rFonts w:asciiTheme="minorHAnsi" w:hAnsiTheme="minorHAnsi" w:cstheme="minorHAnsi"/>
                <w:color w:val="2E2E45"/>
                <w:sz w:val="15"/>
                <w:szCs w:val="15"/>
              </w:rPr>
              <w:t>(Shipping Planning)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3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B</w:t>
            </w: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9.00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ind w:right="74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5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ind w:left="9" w:right="83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TPI 2.28.4.4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Alat-Alat Navigasi </w:t>
            </w:r>
            <w:r w:rsidRPr="00C64DCE">
              <w:rPr>
                <w:rFonts w:asciiTheme="minorHAnsi" w:hAnsiTheme="minorHAnsi" w:cstheme="minorHAnsi"/>
                <w:color w:val="2E2E45"/>
                <w:sz w:val="15"/>
                <w:szCs w:val="15"/>
              </w:rPr>
              <w:t>(Navigation Tools)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4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A</w:t>
            </w: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16.00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544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ind w:right="74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6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ind w:left="9" w:right="83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TPI 2.37.4.4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PKL II </w:t>
            </w:r>
            <w:r w:rsidRPr="00C64DCE">
              <w:rPr>
                <w:rFonts w:asciiTheme="minorHAnsi" w:hAnsiTheme="minorHAnsi" w:cstheme="minorHAnsi"/>
                <w:color w:val="2E2E45"/>
                <w:sz w:val="15"/>
                <w:szCs w:val="15"/>
              </w:rPr>
              <w:t>(PKL II)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  <w:vAlign w:val="center"/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4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A</w:t>
            </w: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16.00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370"/>
        </w:trPr>
        <w:tc>
          <w:tcPr>
            <w:tcW w:w="53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986" w:type="dxa"/>
            <w:tcBorders>
              <w:top w:val="double" w:sz="6" w:space="0" w:color="000000"/>
              <w:left w:val="nil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5859" w:type="dxa"/>
            <w:gridSpan w:val="4"/>
            <w:tcBorders>
              <w:top w:val="doub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46EF7" w:rsidRPr="00C64DCE" w:rsidRDefault="00C64DCE">
            <w:pPr>
              <w:ind w:left="1802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JUMLAH</w:t>
            </w:r>
          </w:p>
        </w:tc>
        <w:tc>
          <w:tcPr>
            <w:tcW w:w="26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22</w:t>
            </w:r>
          </w:p>
        </w:tc>
        <w:tc>
          <w:tcPr>
            <w:tcW w:w="703" w:type="dxa"/>
            <w:tcBorders>
              <w:top w:val="doub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 </w:t>
            </w:r>
          </w:p>
        </w:tc>
        <w:tc>
          <w:tcPr>
            <w:tcW w:w="1218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81.00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37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986" w:type="dxa"/>
            <w:tcBorders>
              <w:top w:val="single" w:sz="6" w:space="0" w:color="000000"/>
              <w:left w:val="nil"/>
              <w:bottom w:val="doub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ind w:left="1018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KUMULATIF SEMESTER EMPAT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</w:tcPr>
          <w:p w:rsidR="00546EF7" w:rsidRPr="00C64DCE" w:rsidRDefault="00C64DCE">
            <w:pPr>
              <w:jc w:val="both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83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 </w:t>
            </w: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 xml:space="preserve"> </w:t>
            </w: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326"/>
        </w:trPr>
        <w:tc>
          <w:tcPr>
            <w:tcW w:w="53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986" w:type="dxa"/>
            <w:tcBorders>
              <w:top w:val="double" w:sz="6" w:space="0" w:color="000000"/>
              <w:left w:val="nil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5859" w:type="dxa"/>
            <w:gridSpan w:val="4"/>
            <w:tcBorders>
              <w:top w:val="doub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ind w:left="1394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NILAI KEPRIBADIAN</w:t>
            </w:r>
          </w:p>
        </w:tc>
        <w:tc>
          <w:tcPr>
            <w:tcW w:w="26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eastAsia="Lucida Sans Unicode" w:hAnsiTheme="minorHAnsi" w:cstheme="minorHAnsi"/>
                <w:color w:val="2E2E45"/>
                <w:sz w:val="15"/>
                <w:szCs w:val="15"/>
              </w:rPr>
              <w:t>B</w:t>
            </w:r>
          </w:p>
        </w:tc>
        <w:tc>
          <w:tcPr>
            <w:tcW w:w="703" w:type="dxa"/>
            <w:tcBorders>
              <w:top w:val="double" w:sz="6" w:space="0" w:color="000000"/>
              <w:left w:val="nil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double" w:sz="6" w:space="0" w:color="000000"/>
              <w:left w:val="nil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218" w:type="dxa"/>
            <w:gridSpan w:val="2"/>
            <w:tcBorders>
              <w:top w:val="doub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546EF7">
        <w:tblPrEx>
          <w:tblCellMar>
            <w:top w:w="34" w:type="dxa"/>
            <w:left w:w="80" w:type="dxa"/>
            <w:right w:w="5" w:type="dxa"/>
          </w:tblCellMar>
        </w:tblPrEx>
        <w:trPr>
          <w:gridBefore w:val="1"/>
          <w:wBefore w:w="8" w:type="dxa"/>
          <w:trHeight w:val="29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C64DCE">
            <w:pPr>
              <w:ind w:left="818"/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INDEKS PRESTASI SEMESTER EMPAT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46EF7" w:rsidRPr="00C64DCE" w:rsidRDefault="00C64DCE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C64DCE">
              <w:rPr>
                <w:rFonts w:asciiTheme="minorHAnsi" w:hAnsiTheme="minorHAnsi" w:cstheme="minorHAnsi"/>
                <w:sz w:val="15"/>
                <w:szCs w:val="15"/>
              </w:rPr>
              <w:t>3,68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21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6EF7" w:rsidRPr="00C64DCE" w:rsidRDefault="00546EF7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</w:tbl>
    <w:p w:rsidR="00C64DCE" w:rsidRDefault="00C64DCE" w:rsidP="00C64DCE">
      <w:pPr>
        <w:spacing w:after="240" w:line="251" w:lineRule="auto"/>
        <w:ind w:left="5143" w:hanging="10"/>
        <w:jc w:val="center"/>
        <w:rPr>
          <w:rFonts w:ascii="Arial" w:eastAsia="Arial" w:hAnsi="Arial" w:cs="Arial"/>
          <w:sz w:val="17"/>
        </w:rPr>
      </w:pPr>
    </w:p>
    <w:p w:rsidR="00546EF7" w:rsidRDefault="00C64DCE">
      <w:pPr>
        <w:spacing w:after="879" w:line="251" w:lineRule="auto"/>
        <w:ind w:left="5143" w:hanging="10"/>
        <w:jc w:val="center"/>
      </w:pPr>
      <w:r>
        <w:rPr>
          <w:rFonts w:ascii="Arial" w:eastAsia="Arial" w:hAnsi="Arial" w:cs="Arial"/>
          <w:sz w:val="17"/>
        </w:rPr>
        <w:t>Bitung, 05 September 2019 KA.SUB.BAAK</w:t>
      </w:r>
    </w:p>
    <w:p w:rsidR="00546EF7" w:rsidRDefault="00C64DCE">
      <w:pPr>
        <w:spacing w:after="6" w:line="251" w:lineRule="auto"/>
        <w:ind w:left="5652" w:hanging="10"/>
        <w:jc w:val="center"/>
      </w:pPr>
      <w:r>
        <w:rPr>
          <w:rFonts w:ascii="Arial" w:eastAsia="Arial" w:hAnsi="Arial" w:cs="Arial"/>
          <w:sz w:val="17"/>
        </w:rPr>
        <w:t>Yunita Undap, SS</w:t>
      </w:r>
    </w:p>
    <w:p w:rsidR="00546EF7" w:rsidRDefault="00C64DCE">
      <w:pPr>
        <w:pStyle w:val="Heading1"/>
        <w:spacing w:after="0" w:line="259" w:lineRule="auto"/>
        <w:ind w:left="5642"/>
      </w:pPr>
      <w:r>
        <w:t>NIP. 19800618 200701 2 001</w:t>
      </w:r>
    </w:p>
    <w:p w:rsidR="00546EF7" w:rsidRDefault="00C64DCE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546EF7" w:rsidRDefault="00C64DCE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sectPr w:rsidR="00546EF7">
      <w:pgSz w:w="11899" w:h="16838"/>
      <w:pgMar w:top="1001" w:right="256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F7"/>
    <w:rsid w:val="003B1519"/>
    <w:rsid w:val="00546EF7"/>
    <w:rsid w:val="008F0BF6"/>
    <w:rsid w:val="00C6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E19886-9727-40B4-B8ED-72AB867E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5" w:line="243" w:lineRule="auto"/>
      <w:ind w:left="5133"/>
      <w:outlineLvl w:val="0"/>
    </w:pPr>
    <w:rPr>
      <w:rFonts w:ascii="Arial" w:eastAsia="Arial" w:hAnsi="Arial" w:cs="Arial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nielson kevin ndahawali</dc:creator>
  <cp:keywords/>
  <cp:lastModifiedBy>nielson kevin ndahawali</cp:lastModifiedBy>
  <cp:revision>2</cp:revision>
  <dcterms:created xsi:type="dcterms:W3CDTF">2019-09-09T01:46:00Z</dcterms:created>
  <dcterms:modified xsi:type="dcterms:W3CDTF">2019-09-09T01:46:00Z</dcterms:modified>
</cp:coreProperties>
</file>