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15" w:rsidRDefault="007165F6">
      <w:pPr>
        <w:spacing w:after="2"/>
        <w:ind w:left="-845" w:right="-1934"/>
      </w:pPr>
      <w:r>
        <w:rPr>
          <w:noProof/>
        </w:rPr>
        <w:drawing>
          <wp:inline distT="0" distB="0" distL="0" distR="0">
            <wp:extent cx="6777349" cy="1077378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7349" cy="1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15" w:rsidRDefault="007165F6">
      <w:pPr>
        <w:spacing w:after="11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tabs>
          <w:tab w:val="center" w:pos="4491"/>
          <w:tab w:val="center" w:pos="9832"/>
        </w:tabs>
        <w:spacing w:after="0"/>
      </w:pPr>
      <w:r>
        <w:tab/>
      </w:r>
      <w:r>
        <w:rPr>
          <w:rFonts w:ascii="Arial" w:eastAsia="Arial" w:hAnsi="Arial" w:cs="Arial"/>
          <w:b/>
          <w:sz w:val="21"/>
        </w:rPr>
        <w:t>KARTU HASIL STUDI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0287" w:type="dxa"/>
        <w:tblInd w:w="-8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533"/>
        <w:gridCol w:w="978"/>
        <w:gridCol w:w="75"/>
        <w:gridCol w:w="3829"/>
        <w:gridCol w:w="409"/>
        <w:gridCol w:w="1326"/>
        <w:gridCol w:w="277"/>
        <w:gridCol w:w="668"/>
        <w:gridCol w:w="989"/>
        <w:gridCol w:w="916"/>
        <w:gridCol w:w="279"/>
      </w:tblGrid>
      <w:tr w:rsidR="00621815">
        <w:trPr>
          <w:gridAfter w:val="1"/>
          <w:wAfter w:w="293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NAMA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Muhammad Umar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TAHUN AJARAN</w:t>
            </w:r>
          </w:p>
        </w:tc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SEMESTER GANJIL 2018/2019</w:t>
            </w:r>
          </w:p>
        </w:tc>
      </w:tr>
      <w:tr w:rsidR="00621815">
        <w:trPr>
          <w:gridAfter w:val="1"/>
          <w:wAfter w:w="293" w:type="dxa"/>
          <w:trHeight w:val="203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NIT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16.1.01.048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PROGRAM STUDI</w:t>
            </w:r>
          </w:p>
        </w:tc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Teknik Penangkapan Ikan</w:t>
            </w:r>
          </w:p>
        </w:tc>
      </w:tr>
      <w:tr w:rsidR="00621815">
        <w:trPr>
          <w:gridAfter w:val="1"/>
          <w:wAfter w:w="293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ANGKATAN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2016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SEMESTER</w:t>
            </w:r>
          </w:p>
        </w:tc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LIMA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76"/>
            </w:pPr>
            <w:r>
              <w:rPr>
                <w:sz w:val="15"/>
              </w:rPr>
              <w:t>NO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75"/>
            </w:pPr>
            <w:r>
              <w:rPr>
                <w:sz w:val="15"/>
              </w:rPr>
              <w:t>KODE MK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33"/>
              <w:jc w:val="center"/>
            </w:pPr>
            <w:r>
              <w:rPr>
                <w:sz w:val="15"/>
              </w:rPr>
              <w:t>MATA KULIAH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33"/>
              <w:jc w:val="center"/>
            </w:pPr>
            <w:r>
              <w:rPr>
                <w:sz w:val="15"/>
              </w:rPr>
              <w:t>SKS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33"/>
              <w:jc w:val="center"/>
            </w:pPr>
            <w:r>
              <w:rPr>
                <w:sz w:val="15"/>
              </w:rPr>
              <w:t>NILAI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32"/>
              <w:jc w:val="center"/>
            </w:pPr>
            <w:r>
              <w:rPr>
                <w:sz w:val="15"/>
              </w:rPr>
              <w:t>d x e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35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MPM</w:t>
            </w:r>
          </w:p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3.39.5.3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Mata Kuliah Pilihan Minat </w:t>
            </w:r>
            <w:r>
              <w:rPr>
                <w:color w:val="2E2E45"/>
                <w:sz w:val="15"/>
              </w:rPr>
              <w:t>(Bahasa Korea)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12.00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2.29.5.3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Stabilitas Kapal Perikanan </w:t>
            </w:r>
            <w:r>
              <w:rPr>
                <w:color w:val="2E2E45"/>
                <w:sz w:val="15"/>
              </w:rPr>
              <w:t>(Fishing Vessel Stability)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12.00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2.30.5.2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Penginderaan Jauh </w:t>
            </w:r>
            <w:r>
              <w:rPr>
                <w:color w:val="2E2E45"/>
                <w:sz w:val="15"/>
              </w:rPr>
              <w:t>(Remote Sensing)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B+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2.31.5.3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Hukum Maritim dan Peraturan Perikanan </w:t>
            </w:r>
            <w:r>
              <w:rPr>
                <w:color w:val="2E2E45"/>
                <w:sz w:val="15"/>
              </w:rPr>
              <w:t>(Maritime and Fishery Regulation 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9.00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5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2.32.5.2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Dasar-Dasar Keselamatan dan Kesehatan Kerja </w:t>
            </w:r>
            <w:r>
              <w:rPr>
                <w:color w:val="2E2E45"/>
                <w:sz w:val="15"/>
              </w:rPr>
              <w:t>(Basic Safety and Health</w:t>
            </w:r>
          </w:p>
          <w:p w:rsidR="00621815" w:rsidRDefault="007165F6">
            <w:pPr>
              <w:spacing w:after="0"/>
            </w:pPr>
            <w:r>
              <w:rPr>
                <w:color w:val="2E2E45"/>
                <w:sz w:val="15"/>
              </w:rPr>
              <w:t>Occupation)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B+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2.33.5.2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Manajemen Pelabuhan Perikanan </w:t>
            </w:r>
            <w:r>
              <w:rPr>
                <w:color w:val="2E2E45"/>
                <w:sz w:val="15"/>
              </w:rPr>
              <w:t>(Fishing Port Management)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6.00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2.34.5.3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Manajemen Usaha Penangkapan Ikan </w:t>
            </w:r>
            <w:r>
              <w:rPr>
                <w:color w:val="2E2E45"/>
                <w:sz w:val="15"/>
              </w:rPr>
              <w:t>(Fisheries Business Management)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B+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10.50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44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8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2.35.5.2</w:t>
            </w:r>
          </w:p>
        </w:tc>
        <w:tc>
          <w:tcPr>
            <w:tcW w:w="5844" w:type="dxa"/>
            <w:gridSpan w:val="4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Manajemen Kapal Penangkap Ikan </w:t>
            </w:r>
            <w:r>
              <w:rPr>
                <w:color w:val="2E2E45"/>
                <w:sz w:val="15"/>
              </w:rPr>
              <w:t>(Fishing Vessel Management)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B+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7.00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5844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621815" w:rsidRDefault="007165F6">
            <w:pPr>
              <w:spacing w:after="0"/>
              <w:ind w:left="1795"/>
            </w:pPr>
            <w:r>
              <w:rPr>
                <w:sz w:val="15"/>
              </w:rPr>
              <w:t>JUMLAH</w:t>
            </w:r>
          </w:p>
        </w:tc>
        <w:tc>
          <w:tcPr>
            <w:tcW w:w="972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20</w:t>
            </w:r>
          </w:p>
        </w:tc>
        <w:tc>
          <w:tcPr>
            <w:tcW w:w="10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7"/>
              </w:rPr>
              <w:t xml:space="preserve"> </w:t>
            </w:r>
          </w:p>
        </w:tc>
        <w:tc>
          <w:tcPr>
            <w:tcW w:w="1233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70.50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</w:tcPr>
          <w:p w:rsidR="00621815" w:rsidRDefault="00621815"/>
        </w:tc>
        <w:tc>
          <w:tcPr>
            <w:tcW w:w="986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</w:tcPr>
          <w:p w:rsidR="00621815" w:rsidRDefault="00621815"/>
        </w:tc>
        <w:tc>
          <w:tcPr>
            <w:tcW w:w="5844" w:type="dxa"/>
            <w:gridSpan w:val="4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1078"/>
            </w:pPr>
            <w:r>
              <w:rPr>
                <w:sz w:val="15"/>
              </w:rPr>
              <w:t>KUMULATIF SEMESTER LIMA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103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7"/>
              </w:rPr>
              <w:t xml:space="preserve"> 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7"/>
              </w:rPr>
              <w:t xml:space="preserve"> </w:t>
            </w:r>
          </w:p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326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5844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1387"/>
            </w:pPr>
            <w:r>
              <w:rPr>
                <w:sz w:val="15"/>
              </w:rPr>
              <w:t>NILAI KEPRIBADIAN</w:t>
            </w:r>
          </w:p>
        </w:tc>
        <w:tc>
          <w:tcPr>
            <w:tcW w:w="972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</w:t>
            </w:r>
          </w:p>
        </w:tc>
        <w:tc>
          <w:tcPr>
            <w:tcW w:w="1001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1233" w:type="dxa"/>
            <w:gridSpan w:val="2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21815" w:rsidRDefault="00621815"/>
        </w:tc>
      </w:tr>
      <w:tr w:rsidR="00621815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584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21815" w:rsidRDefault="007165F6">
            <w:pPr>
              <w:spacing w:after="0"/>
              <w:ind w:left="878"/>
            </w:pPr>
            <w:r>
              <w:rPr>
                <w:sz w:val="15"/>
              </w:rPr>
              <w:t>INDEKS PRESTASI SEMESTER LIMA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21815" w:rsidRDefault="007165F6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3.53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21815" w:rsidRDefault="00621815"/>
        </w:tc>
        <w:tc>
          <w:tcPr>
            <w:tcW w:w="123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21815" w:rsidRDefault="00621815"/>
        </w:tc>
      </w:tr>
    </w:tbl>
    <w:p w:rsidR="007165F6" w:rsidRDefault="007165F6" w:rsidP="007165F6">
      <w:pPr>
        <w:spacing w:after="480" w:line="251" w:lineRule="auto"/>
        <w:ind w:left="5652" w:right="243" w:hanging="10"/>
        <w:jc w:val="center"/>
        <w:rPr>
          <w:rFonts w:ascii="Arial" w:eastAsia="Arial" w:hAnsi="Arial" w:cs="Arial"/>
          <w:sz w:val="17"/>
        </w:rPr>
      </w:pPr>
    </w:p>
    <w:p w:rsidR="00621815" w:rsidRDefault="007165F6">
      <w:pPr>
        <w:spacing w:after="879" w:line="251" w:lineRule="auto"/>
        <w:ind w:left="5652" w:right="243" w:hanging="10"/>
        <w:jc w:val="center"/>
      </w:pPr>
      <w:r>
        <w:rPr>
          <w:rFonts w:ascii="Arial" w:eastAsia="Arial" w:hAnsi="Arial" w:cs="Arial"/>
          <w:sz w:val="17"/>
        </w:rPr>
        <w:t>Bitung, 26</w:t>
      </w:r>
      <w:r>
        <w:rPr>
          <w:rFonts w:ascii="Arial" w:eastAsia="Arial" w:hAnsi="Arial" w:cs="Arial"/>
          <w:sz w:val="17"/>
        </w:rPr>
        <w:t xml:space="preserve"> Februari</w:t>
      </w:r>
      <w:bookmarkStart w:id="0" w:name="_GoBack"/>
      <w:bookmarkEnd w:id="0"/>
      <w:r>
        <w:rPr>
          <w:rFonts w:ascii="Arial" w:eastAsia="Arial" w:hAnsi="Arial" w:cs="Arial"/>
          <w:sz w:val="17"/>
        </w:rPr>
        <w:t xml:space="preserve"> 2019 KA.SUB.BAAK</w:t>
      </w:r>
    </w:p>
    <w:p w:rsidR="00621815" w:rsidRDefault="007165F6">
      <w:pPr>
        <w:spacing w:after="6" w:line="251" w:lineRule="auto"/>
        <w:ind w:left="5652" w:hanging="10"/>
        <w:jc w:val="center"/>
      </w:pPr>
      <w:r>
        <w:rPr>
          <w:rFonts w:ascii="Arial" w:eastAsia="Arial" w:hAnsi="Arial" w:cs="Arial"/>
          <w:sz w:val="17"/>
        </w:rPr>
        <w:t>Yunita Undap, SS</w:t>
      </w:r>
    </w:p>
    <w:p w:rsidR="00621815" w:rsidRDefault="007165F6">
      <w:pPr>
        <w:pStyle w:val="Heading1"/>
        <w:spacing w:after="0" w:line="259" w:lineRule="auto"/>
        <w:ind w:left="5642"/>
      </w:pPr>
      <w:r>
        <w:t>NIP. 19800618 200701 2 001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lastRenderedPageBreak/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621815" w:rsidRDefault="007165F6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sectPr w:rsidR="00621815">
      <w:pgSz w:w="11899" w:h="16838"/>
      <w:pgMar w:top="1001" w:right="2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815"/>
    <w:rsid w:val="00621815"/>
    <w:rsid w:val="007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4CC7"/>
  <w15:docId w15:val="{8B0ABE3E-2886-4758-A22B-3D9A5E79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5" w:line="243" w:lineRule="auto"/>
      <w:ind w:left="5399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kevin ndahawali</dc:creator>
  <cp:keywords/>
  <cp:lastModifiedBy>nielson kevin ndahawali</cp:lastModifiedBy>
  <cp:revision>2</cp:revision>
  <dcterms:created xsi:type="dcterms:W3CDTF">2019-06-27T01:17:00Z</dcterms:created>
  <dcterms:modified xsi:type="dcterms:W3CDTF">2019-06-27T01:17:00Z</dcterms:modified>
</cp:coreProperties>
</file>