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sz w:val="72"/>
          <w:szCs w:val="72"/>
        </w:rPr>
        <w:t xml:space="preserve">🛰️</w:t>
      </w:r>
    </w:p>
    <w:p>
      <w:pPr>
        <w:spacing w:after="120"/>
        <w:jc w:val="center"/>
      </w:pPr>
      <w:r>
        <w:rPr>
          <w:b/>
          <w:bCs/>
          <w:color w:val="1B3A5C"/>
          <w:sz w:val="56"/>
          <w:szCs w:val="56"/>
        </w:rPr>
        <w:t xml:space="preserve">Maritime Cyber Range</w:t>
      </w:r>
    </w:p>
    <w:p>
      <w:pPr>
        <w:spacing w:after="60"/>
        <w:jc w:val="center"/>
      </w:pPr>
      <w:r>
        <w:rPr>
          <w:i/>
          <w:iCs/>
          <w:color w:val="0E7C7B"/>
          <w:sz w:val="32"/>
          <w:szCs w:val="32"/>
        </w:rPr>
        <w:t xml:space="preserve">A Plain-Language Guide</w:t>
      </w:r>
    </w:p>
    <w:p>
      <w:pPr>
        <w:spacing w:after="800"/>
        <w:jc w:val="center"/>
      </w:pPr>
      <w:r>
        <w:rPr>
          <w:color w:val="5F6368"/>
          <w:sz w:val="22"/>
          <w:szCs w:val="22"/>
        </w:rPr>
        <w:t xml:space="preserve">What this project is, why it matters, and how to run it yourself — written for someone with no cybersecurity or robotics background.</w:t>
      </w:r>
    </w:p>
    <w:p>
      <w:pPr>
        <w:spacing w:after="40"/>
        <w:jc w:val="center"/>
      </w:pPr>
      <w:r>
        <w:rPr>
          <w:color w:val="5F6368"/>
          <w:sz w:val="20"/>
          <w:szCs w:val="20"/>
        </w:rPr>
        <w:t xml:space="preserve">Prepared 2026-08-08</w:t>
      </w:r>
    </w:p>
    <w:p>
      <w:r>
        <w:br w:type="page"/>
      </w:r>
    </w:p>
    <w:p>
      <w:pPr>
        <w:pStyle w:val="Heading1"/>
        <w:pBdr>
          <w:bottom w:val="single" w:color="0E7C7B" w:sz="6" w:space="4"/>
        </w:pBdr>
        <w:spacing w:after="200" w:before="480"/>
      </w:pPr>
      <w:r>
        <w:rPr>
          <w:b/>
          <w:bCs/>
          <w:color w:val="1B3A5C"/>
        </w:rPr>
        <w:t xml:space="preserve">Contents</w:t>
      </w:r>
    </w:p>
    <w:p>
      <w:pPr>
        <w:spacing w:after="180" w:line="300"/>
      </w:pPr>
      <w:r>
        <w:rPr>
          <w:sz w:val="22"/>
          <w:szCs w:val="22"/>
        </w:rPr>
        <w:t xml:space="preserve">1. What Is This Project, In Plain Terms?</w:t>
      </w:r>
    </w:p>
    <w:p>
      <w:pPr>
        <w:spacing w:after="180" w:line="300"/>
      </w:pPr>
      <w:r>
        <w:rPr>
          <w:sz w:val="22"/>
          <w:szCs w:val="22"/>
        </w:rPr>
        <w:t xml:space="preserve">2. Why Does This Matter?</w:t>
      </w:r>
    </w:p>
    <w:p>
      <w:pPr>
        <w:spacing w:after="180" w:line="300"/>
      </w:pPr>
      <w:r>
        <w:rPr>
          <w:sz w:val="22"/>
          <w:szCs w:val="22"/>
        </w:rPr>
        <w:t xml:space="preserve">3. Two Kinds of Vehicle: Boats and Underwater Drones</w:t>
      </w:r>
    </w:p>
    <w:p>
      <w:pPr>
        <w:spacing w:after="180" w:line="300"/>
      </w:pPr>
      <w:r>
        <w:rPr>
          <w:sz w:val="22"/>
          <w:szCs w:val="22"/>
        </w:rPr>
        <w:t xml:space="preserve">4. The Four Digital Twins — Before and After a Security Upgrade</w:t>
      </w:r>
    </w:p>
    <w:p>
      <w:pPr>
        <w:spacing w:after="180" w:line="300"/>
      </w:pPr>
      <w:r>
        <w:rPr>
          <w:sz w:val="22"/>
          <w:szCs w:val="22"/>
        </w:rPr>
        <w:t xml:space="preserve">5. The Three Simulated Attacks, Explained With Analogies</w:t>
      </w:r>
    </w:p>
    <w:p>
      <w:pPr>
        <w:spacing w:after="180" w:line="300"/>
      </w:pPr>
      <w:r>
        <w:rPr>
          <w:sz w:val="22"/>
          <w:szCs w:val="22"/>
        </w:rPr>
        <w:t xml:space="preserve">6. How the "Resilient" Twins Defend Themselves</w:t>
      </w:r>
    </w:p>
    <w:p>
      <w:pPr>
        <w:spacing w:after="180" w:line="300"/>
      </w:pPr>
      <w:r>
        <w:rPr>
          <w:sz w:val="22"/>
          <w:szCs w:val="22"/>
        </w:rPr>
        <w:t xml:space="preserve">7. How It Actually Works Under the Hood</w:t>
      </w:r>
    </w:p>
    <w:p>
      <w:pPr>
        <w:spacing w:after="180" w:line="300"/>
      </w:pPr>
      <w:r>
        <w:rPr>
          <w:sz w:val="22"/>
          <w:szCs w:val="22"/>
        </w:rPr>
        <w:t xml:space="preserve">8. Running It Yourself, Step by Step</w:t>
      </w:r>
    </w:p>
    <w:p>
      <w:pPr>
        <w:spacing w:after="180" w:line="300"/>
      </w:pPr>
      <w:r>
        <w:rPr>
          <w:sz w:val="22"/>
          <w:szCs w:val="22"/>
        </w:rPr>
        <w:t xml:space="preserve">9. What You'll See on the Screen (the Dashboard)</w:t>
      </w:r>
    </w:p>
    <w:p>
      <w:pPr>
        <w:spacing w:after="180" w:line="300"/>
      </w:pPr>
      <w:r>
        <w:rPr>
          <w:sz w:val="22"/>
          <w:szCs w:val="22"/>
        </w:rPr>
        <w:t xml:space="preserve">10. Reading the Results</w:t>
      </w:r>
    </w:p>
    <w:p>
      <w:pPr>
        <w:spacing w:after="180" w:line="300"/>
      </w:pPr>
      <w:r>
        <w:rPr>
          <w:sz w:val="22"/>
          <w:szCs w:val="22"/>
        </w:rPr>
        <w:t xml:space="preserve">11. Getting a Report You Can Show Others</w:t>
      </w:r>
    </w:p>
    <w:p>
      <w:pPr>
        <w:spacing w:after="180" w:line="300"/>
      </w:pPr>
      <w:r>
        <w:rPr>
          <w:sz w:val="22"/>
          <w:szCs w:val="22"/>
        </w:rPr>
        <w:t xml:space="preserve">12. If Something Goes Wrong</w:t>
      </w:r>
    </w:p>
    <w:p>
      <w:pPr>
        <w:spacing w:after="180" w:line="300"/>
      </w:pPr>
      <w:r>
        <w:rPr>
          <w:sz w:val="22"/>
          <w:szCs w:val="22"/>
        </w:rPr>
        <w:t xml:space="preserve">13. Glossary of Terms</w:t>
      </w:r>
    </w:p>
    <w:p>
      <w:r>
        <w:br w:type="page"/>
      </w:r>
    </w:p>
    <w:p>
      <w:pPr>
        <w:pStyle w:val="Heading1"/>
        <w:pBdr>
          <w:bottom w:val="single" w:color="0E7C7B" w:sz="6" w:space="4"/>
        </w:pBdr>
        <w:spacing w:after="200" w:before="480"/>
      </w:pPr>
      <w:r>
        <w:rPr>
          <w:b/>
          <w:bCs/>
          <w:color w:val="1B3A5C"/>
        </w:rPr>
        <w:t xml:space="preserve">1. What Is This Project, In Plain Terms?</w:t>
      </w:r>
    </w:p>
    <w:p>
      <w:pPr>
        <w:spacing w:after="180" w:line="300"/>
      </w:pPr>
      <w:r>
        <w:rPr>
          <w:sz w:val="22"/>
          <w:szCs w:val="22"/>
        </w:rPr>
        <w:t xml:space="preserve">Picture a flight simulator. It looks and behaves exactly like the inside of a real aircraft cockpit, so a pilot can practice — including practicing for emergencies — without ever risking a real plane.</w:t>
      </w:r>
    </w:p>
    <w:p>
      <w:pPr>
        <w:spacing w:after="180" w:line="300"/>
      </w:pPr>
      <w:r>
        <w:rPr>
          <w:sz w:val="22"/>
          <w:szCs w:val="22"/>
        </w:rPr>
        <w:t xml:space="preserve">This project does something similar, but instead of training a pilot, it tests security. It builds an exact virtual copy of the software that drives a real uncrewed boat or underwater drone, then tries a set of realistic hacking tricks against that virtual copy — entirely inside a computer, with nothing physical at risk.</w:t>
      </w:r>
    </w:p>
    <w:p>
      <w:pPr>
        <w:spacing w:after="180" w:line="300"/>
      </w:pPr>
      <w:r>
        <w:rPr>
          <w:sz w:val="22"/>
          <w:szCs w:val="22"/>
        </w:rPr>
        <w:t xml:space="preserve">Two things get measured for every trick attempted:</w:t>
      </w:r>
    </w:p>
    <w:p>
      <w:pPr>
        <w:pStyle w:val="ListParagraph"/>
        <w:numPr>
          <w:ilvl w:val="0"/>
          <w:numId w:val="2"/>
        </w:numPr>
        <w:spacing w:after="100" w:line="290"/>
      </w:pPr>
      <w:r>
        <w:rPr>
          <w:b/>
          <w:bCs/>
          <w:sz w:val="22"/>
          <w:szCs w:val="22"/>
        </w:rPr>
        <w:t xml:space="preserve">Did the trick work? </w:t>
      </w:r>
      <w:r>
        <w:rPr>
          <w:sz w:val="22"/>
          <w:szCs w:val="22"/>
        </w:rPr>
        <w:t xml:space="preserve">Could the fake signal actually fool the vehicle into doing the wrong thing?</w:t>
      </w:r>
    </w:p>
    <w:p>
      <w:pPr>
        <w:pStyle w:val="ListParagraph"/>
        <w:numPr>
          <w:ilvl w:val="0"/>
          <w:numId w:val="2"/>
        </w:numPr>
        <w:spacing w:after="100" w:line="290"/>
      </w:pPr>
      <w:r>
        <w:rPr>
          <w:b/>
          <w:bCs/>
          <w:sz w:val="22"/>
          <w:szCs w:val="22"/>
        </w:rPr>
        <w:t xml:space="preserve">Would anyone have noticed? </w:t>
      </w:r>
      <w:r>
        <w:rPr>
          <w:sz w:val="22"/>
          <w:szCs w:val="22"/>
        </w:rPr>
        <w:t xml:space="preserve">If a security monitor were watching, would it have raised an alarm?</w:t>
      </w:r>
    </w:p>
    <w:p>
      <w:pPr>
        <w:spacing w:after="80"/>
      </w:pP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Digital Twin</w:t>
            </w:r>
          </w:p>
          <w:p>
            <w:pPr>
              <w:spacing w:after="0" w:line="300"/>
            </w:pPr>
            <w:r>
              <w:rPr>
                <w:i/>
                <w:iCs/>
                <w:sz w:val="22"/>
                <w:szCs w:val="22"/>
              </w:rPr>
              <w:t xml:space="preserve">A "digital twin" is a virtual stand-in that behaves exactly like its real counterpart — the same way a flight simulator's cockpit responds exactly like the real aircraft's controls. Nothing about the twin is a rough approximation; it runs the actual autopilot software a real vehicle would run.</w:t>
            </w:r>
          </w:p>
        </w:tc>
      </w:tr>
    </w:tbl>
    <w:p>
      <w:pPr>
        <w:spacing w:after="200"/>
      </w:pPr>
    </w:p>
    <w:p>
      <w:pPr>
        <w:pStyle w:val="Heading1"/>
        <w:pBdr>
          <w:bottom w:val="single" w:color="0E7C7B" w:sz="6" w:space="4"/>
        </w:pBdr>
        <w:spacing w:after="200" w:before="480"/>
      </w:pPr>
      <w:r>
        <w:rPr>
          <w:b/>
          <w:bCs/>
          <w:color w:val="1B3A5C"/>
        </w:rPr>
        <w:t xml:space="preserve">2. Why Does This Matter?</w:t>
      </w:r>
    </w:p>
    <w:p>
      <w:pPr>
        <w:spacing w:after="180" w:line="300"/>
      </w:pPr>
      <w:r>
        <w:rPr>
          <w:sz w:val="22"/>
          <w:szCs w:val="22"/>
        </w:rPr>
        <w:t xml:space="preserve">Ships and underwater drones are increasingly uncrewed — steering themselves using GPS, radio commands, and onboard computers, much like a self-driving car. Before trusting one of these vehicles with a real mission, it's worth knowing whether someone could:</w:t>
      </w:r>
    </w:p>
    <w:p>
      <w:pPr>
        <w:pStyle w:val="ListParagraph"/>
        <w:numPr>
          <w:ilvl w:val="0"/>
          <w:numId w:val="2"/>
        </w:numPr>
        <w:spacing w:after="100" w:line="290"/>
      </w:pPr>
      <w:r>
        <w:rPr>
          <w:sz w:val="22"/>
          <w:szCs w:val="22"/>
        </w:rPr>
        <w:t xml:space="preserve">feed it a fake location so it thinks it's somewhere it isn't,</w:t>
      </w:r>
    </w:p>
    <w:p>
      <w:pPr>
        <w:pStyle w:val="ListParagraph"/>
        <w:numPr>
          <w:ilvl w:val="0"/>
          <w:numId w:val="2"/>
        </w:numPr>
        <w:spacing w:after="100" w:line="290"/>
      </w:pPr>
      <w:r>
        <w:rPr>
          <w:sz w:val="22"/>
          <w:szCs w:val="22"/>
        </w:rPr>
        <w:t xml:space="preserve">impersonate it (or invent a fake vessel) on the radio broadcasts other ships rely on, or</w:t>
      </w:r>
    </w:p>
    <w:p>
      <w:pPr>
        <w:pStyle w:val="ListParagraph"/>
        <w:numPr>
          <w:ilvl w:val="0"/>
          <w:numId w:val="2"/>
        </w:numPr>
        <w:spacing w:after="100" w:line="290"/>
      </w:pPr>
      <w:r>
        <w:rPr>
          <w:sz w:val="22"/>
          <w:szCs w:val="22"/>
        </w:rPr>
        <w:t xml:space="preserve">simply take the controls away from its real operator.</w:t>
      </w:r>
    </w:p>
    <w:p>
      <w:pPr>
        <w:spacing w:after="80"/>
      </w:pP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Testing a Lock Before You Trust It</w:t>
            </w:r>
          </w:p>
          <w:p>
            <w:pPr>
              <w:spacing w:after="0" w:line="300"/>
            </w:pPr>
            <w:r>
              <w:rPr>
                <w:i/>
                <w:iCs/>
                <w:sz w:val="22"/>
                <w:szCs w:val="22"/>
              </w:rPr>
              <w:t xml:space="preserve">Imagine your front door has an automatic lock, but you've never actually tried to pick it yourself. This project is like hiring an ethical "test burglar" to try picking the lock on a spare copy of your door — before you ever rely on the lock protecting your real house. Here, the "house" is a ship or underwater drone, and the "test burglar" is a set of realistic, safe, simulated attacks.</w:t>
            </w:r>
          </w:p>
        </w:tc>
      </w:tr>
    </w:tbl>
    <w:p>
      <w:pPr>
        <w:spacing w:after="120"/>
      </w:pPr>
    </w:p>
    <w:p>
      <w:pPr>
        <w:spacing w:after="180" w:line="300"/>
      </w:pPr>
      <w:r>
        <w:rPr>
          <w:sz w:val="22"/>
          <w:szCs w:val="22"/>
        </w:rPr>
        <w:t xml:space="preserve">The output isn't a guess or an opinion — it's evidence: a record of exactly what was tried, exactly what happened, and exactly how a monitoring system responded, so a decision-maker can see the proof rather than take someone's word for it.</w:t>
      </w:r>
    </w:p>
    <w:p>
      <w:pPr>
        <w:spacing w:after="200"/>
      </w:pPr>
    </w:p>
    <w:p>
      <w:pPr>
        <w:pStyle w:val="Heading1"/>
        <w:pBdr>
          <w:bottom w:val="single" w:color="0E7C7B" w:sz="6" w:space="4"/>
        </w:pBdr>
        <w:spacing w:after="200" w:before="480"/>
      </w:pPr>
      <w:r>
        <w:rPr>
          <w:b/>
          <w:bCs/>
          <w:color w:val="1B3A5C"/>
        </w:rPr>
        <w:t xml:space="preserve">3. Two Kinds of Vehicle: Boats and Underwater Drones</w:t>
      </w:r>
    </w:p>
    <w:p>
      <w:pPr>
        <w:spacing w:after="180" w:line="300"/>
      </w:pPr>
      <w:r>
        <w:rPr>
          <w:sz w:val="22"/>
          <w:szCs w:val="22"/>
        </w:rPr>
        <w:t xml:space="preserve">This project tests two families of uncrewed vehicle: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550"/>
        <w:gridCol w:w="4000"/>
      </w:tblGrid>
      <w:tr>
        <w:trPr>
          <w:tblHeader/>
        </w:trPr>
        <w:tc>
          <w:tcPr>
            <w:tcW w:type="dxa" w:w="1800"/>
            <w:shd w:fill="1B3A5C" w:val="clear"/>
            <w:tcMar>
              <w:top w:type="dxa" w:w="100"/>
              <w:left w:type="dxa" w:w="120"/>
              <w:bottom w:type="dxa" w:w="100"/>
              <w:right w:type="dxa" w:w="120"/>
            </w:tcMar>
          </w:tcPr>
          <w:p>
            <w:r>
              <w:rPr>
                <w:b/>
                <w:bCs/>
                <w:color w:val="FFFFFF"/>
                <w:sz w:val="20"/>
                <w:szCs w:val="20"/>
              </w:rPr>
              <w:t xml:space="preserve">Term</w:t>
            </w:r>
          </w:p>
        </w:tc>
        <w:tc>
          <w:tcPr>
            <w:tcW w:type="dxa" w:w="3550"/>
            <w:shd w:fill="1B3A5C" w:val="clear"/>
            <w:tcMar>
              <w:top w:type="dxa" w:w="100"/>
              <w:left w:type="dxa" w:w="120"/>
              <w:bottom w:type="dxa" w:w="100"/>
              <w:right w:type="dxa" w:w="120"/>
            </w:tcMar>
          </w:tcPr>
          <w:p>
            <w:r>
              <w:rPr>
                <w:b/>
                <w:bCs/>
                <w:color w:val="FFFFFF"/>
                <w:sz w:val="20"/>
                <w:szCs w:val="20"/>
              </w:rPr>
              <w:t xml:space="preserve">What It Stands For</w:t>
            </w:r>
          </w:p>
        </w:tc>
        <w:tc>
          <w:tcPr>
            <w:tcW w:type="dxa" w:w="4000"/>
            <w:shd w:fill="1B3A5C" w:val="clear"/>
            <w:tcMar>
              <w:top w:type="dxa" w:w="100"/>
              <w:left w:type="dxa" w:w="120"/>
              <w:bottom w:type="dxa" w:w="100"/>
              <w:right w:type="dxa" w:w="120"/>
            </w:tcMar>
          </w:tcPr>
          <w:p>
            <w:r>
              <w:rPr>
                <w:b/>
                <w:bCs/>
                <w:color w:val="FFFFFF"/>
                <w:sz w:val="20"/>
                <w:szCs w:val="20"/>
              </w:rPr>
              <w:t xml:space="preserve">Plain-English Meaning</w:t>
            </w:r>
          </w:p>
        </w:tc>
      </w:tr>
      <w:tr>
        <w:tc>
          <w:tcPr>
            <w:tcW w:type="dxa" w:w="1800"/>
            <w:shd w:fill="FFFFFF" w:val="clear"/>
            <w:tcMar>
              <w:top w:type="dxa" w:w="90"/>
              <w:left w:type="dxa" w:w="120"/>
              <w:bottom w:type="dxa" w:w="90"/>
              <w:right w:type="dxa" w:w="120"/>
            </w:tcMar>
          </w:tcPr>
          <w:p>
            <w:r>
              <w:rPr>
                <w:b w:val="false"/>
                <w:bCs w:val="false"/>
                <w:sz w:val="20"/>
                <w:szCs w:val="20"/>
              </w:rPr>
              <w:t xml:space="preserve">MASS</w:t>
            </w:r>
          </w:p>
        </w:tc>
        <w:tc>
          <w:tcPr>
            <w:tcW w:type="dxa" w:w="3550"/>
            <w:shd w:fill="FFFFFF" w:val="clear"/>
            <w:tcMar>
              <w:top w:type="dxa" w:w="90"/>
              <w:left w:type="dxa" w:w="120"/>
              <w:bottom w:type="dxa" w:w="90"/>
              <w:right w:type="dxa" w:w="120"/>
            </w:tcMar>
          </w:tcPr>
          <w:p>
            <w:r>
              <w:rPr>
                <w:b w:val="false"/>
                <w:bCs w:val="false"/>
                <w:sz w:val="20"/>
                <w:szCs w:val="20"/>
              </w:rPr>
              <w:t xml:space="preserve">Maritime Autonomous Surface Ship</w:t>
            </w:r>
          </w:p>
        </w:tc>
        <w:tc>
          <w:tcPr>
            <w:tcW w:type="dxa" w:w="4000"/>
            <w:shd w:fill="FFFFFF" w:val="clear"/>
            <w:tcMar>
              <w:top w:type="dxa" w:w="90"/>
              <w:left w:type="dxa" w:w="120"/>
              <w:bottom w:type="dxa" w:w="90"/>
              <w:right w:type="dxa" w:w="120"/>
            </w:tcMar>
          </w:tcPr>
          <w:p>
            <w:r>
              <w:rPr>
                <w:b w:val="false"/>
                <w:bCs w:val="false"/>
                <w:sz w:val="20"/>
                <w:szCs w:val="20"/>
              </w:rPr>
              <w:t xml:space="preserve">An uncrewed boat that drives itself across the surface of the water — think of a robotic speedboat.</w:t>
            </w:r>
          </w:p>
        </w:tc>
      </w:tr>
      <w:tr>
        <w:tc>
          <w:tcPr>
            <w:tcW w:type="dxa" w:w="1800"/>
            <w:shd w:fill="F0F0F0" w:val="clear"/>
            <w:tcMar>
              <w:top w:type="dxa" w:w="90"/>
              <w:left w:type="dxa" w:w="120"/>
              <w:bottom w:type="dxa" w:w="90"/>
              <w:right w:type="dxa" w:w="120"/>
            </w:tcMar>
          </w:tcPr>
          <w:p>
            <w:r>
              <w:rPr>
                <w:b w:val="false"/>
                <w:bCs w:val="false"/>
                <w:sz w:val="20"/>
                <w:szCs w:val="20"/>
              </w:rPr>
              <w:t xml:space="preserve">AUV</w:t>
            </w:r>
          </w:p>
        </w:tc>
        <w:tc>
          <w:tcPr>
            <w:tcW w:type="dxa" w:w="3550"/>
            <w:shd w:fill="F0F0F0" w:val="clear"/>
            <w:tcMar>
              <w:top w:type="dxa" w:w="90"/>
              <w:left w:type="dxa" w:w="120"/>
              <w:bottom w:type="dxa" w:w="90"/>
              <w:right w:type="dxa" w:w="120"/>
            </w:tcMar>
          </w:tcPr>
          <w:p>
            <w:r>
              <w:rPr>
                <w:b w:val="false"/>
                <w:bCs w:val="false"/>
                <w:sz w:val="20"/>
                <w:szCs w:val="20"/>
              </w:rPr>
              <w:t xml:space="preserve">Autonomous Underwater Vehicle</w:t>
            </w:r>
          </w:p>
        </w:tc>
        <w:tc>
          <w:tcPr>
            <w:tcW w:type="dxa" w:w="4000"/>
            <w:shd w:fill="F0F0F0" w:val="clear"/>
            <w:tcMar>
              <w:top w:type="dxa" w:w="90"/>
              <w:left w:type="dxa" w:w="120"/>
              <w:bottom w:type="dxa" w:w="90"/>
              <w:right w:type="dxa" w:w="120"/>
            </w:tcMar>
          </w:tcPr>
          <w:p>
            <w:r>
              <w:rPr>
                <w:b w:val="false"/>
                <w:bCs w:val="false"/>
                <w:sz w:val="20"/>
                <w:szCs w:val="20"/>
              </w:rPr>
              <w:t xml:space="preserve">An uncrewed drone that operates below the surface — think of a robotic mini-submarine.</w:t>
            </w:r>
          </w:p>
        </w:tc>
      </w:tr>
    </w:tbl>
    <w:p>
      <w:pPr>
        <w:spacing w:after="160"/>
      </w:pPr>
    </w:p>
    <w:p>
      <w:pPr>
        <w:spacing w:after="180" w:line="300"/>
      </w:pPr>
      <w:r>
        <w:rPr>
          <w:sz w:val="22"/>
          <w:szCs w:val="22"/>
        </w:rPr>
        <w:t xml:space="preserve">This project includes two of each kind — one boat pair and one underwater-drone pair — for a total of four vehicles.</w:t>
      </w:r>
    </w:p>
    <w:p>
      <w:r>
        <w:br w:type="page"/>
      </w:r>
    </w:p>
    <w:p>
      <w:pPr>
        <w:pStyle w:val="Heading1"/>
        <w:pBdr>
          <w:bottom w:val="single" w:color="0E7C7B" w:sz="6" w:space="4"/>
        </w:pBdr>
        <w:spacing w:after="200" w:before="480"/>
      </w:pPr>
      <w:r>
        <w:rPr>
          <w:b/>
          <w:bCs/>
          <w:color w:val="1B3A5C"/>
        </w:rPr>
        <w:t xml:space="preserve">4. The Four Digital Twins — Before and After a Security Upgrade</w:t>
      </w:r>
    </w:p>
    <w:p>
      <w:pPr>
        <w:spacing w:after="180" w:line="300"/>
      </w:pPr>
      <w:r>
        <w:rPr>
          <w:sz w:val="22"/>
          <w:szCs w:val="22"/>
        </w:rPr>
        <w:t xml:space="preserve">For each vehicle family (boat and underwater drone), there are two versions: one left exactly as it comes "out of the box" (called vulnerable here), and one with real security protections switched on (called resilient). The underlying hardware is identical in each pair — only the protection differs.</w:t>
      </w:r>
    </w:p>
    <w:p>
      <w:pPr>
        <w:spacing w:after="80"/>
      </w:pP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Same Car, Alarm On or Off</w:t>
            </w:r>
          </w:p>
          <w:p>
            <w:pPr>
              <w:spacing w:after="0" w:line="300"/>
            </w:pPr>
            <w:r>
              <w:rPr>
                <w:i/>
                <w:iCs/>
                <w:sz w:val="22"/>
                <w:szCs w:val="22"/>
              </w:rPr>
              <w:t xml:space="preserve">Think of the vulnerable and resilient versions of a vehicle like the exact same car, tested twice: once with no anti-theft system, and once with an alarm and immobilizer switched on. The car itself hasn't changed at all — only whether it's protected.</w:t>
            </w:r>
          </w:p>
        </w:tc>
      </w:tr>
    </w:tbl>
    <w:p>
      <w:pPr>
        <w:spacing w:after="1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100"/>
        <w:gridCol w:w="2450"/>
        <w:gridCol w:w="1600"/>
      </w:tblGrid>
      <w:tr>
        <w:trPr>
          <w:tblHeader/>
        </w:trPr>
        <w:tc>
          <w:tcPr>
            <w:tcW w:type="dxa" w:w="3200"/>
            <w:shd w:fill="1B3A5C" w:val="clear"/>
            <w:tcMar>
              <w:top w:type="dxa" w:w="100"/>
              <w:left w:type="dxa" w:w="120"/>
              <w:bottom w:type="dxa" w:w="100"/>
              <w:right w:type="dxa" w:w="120"/>
            </w:tcMar>
          </w:tcPr>
          <w:p>
            <w:r>
              <w:rPr>
                <w:b/>
                <w:bCs/>
                <w:color w:val="FFFFFF"/>
                <w:sz w:val="20"/>
                <w:szCs w:val="20"/>
              </w:rPr>
              <w:t xml:space="preserve">Digital Twin</w:t>
            </w:r>
          </w:p>
        </w:tc>
        <w:tc>
          <w:tcPr>
            <w:tcW w:type="dxa" w:w="2100"/>
            <w:shd w:fill="1B3A5C" w:val="clear"/>
            <w:tcMar>
              <w:top w:type="dxa" w:w="100"/>
              <w:left w:type="dxa" w:w="120"/>
              <w:bottom w:type="dxa" w:w="100"/>
              <w:right w:type="dxa" w:w="120"/>
            </w:tcMar>
          </w:tcPr>
          <w:p>
            <w:r>
              <w:rPr>
                <w:b/>
                <w:bCs/>
                <w:color w:val="FFFFFF"/>
                <w:sz w:val="20"/>
                <w:szCs w:val="20"/>
              </w:rPr>
              <w:t xml:space="preserve">Vehicle Family</w:t>
            </w:r>
          </w:p>
        </w:tc>
        <w:tc>
          <w:tcPr>
            <w:tcW w:type="dxa" w:w="2450"/>
            <w:shd w:fill="1B3A5C" w:val="clear"/>
            <w:tcMar>
              <w:top w:type="dxa" w:w="100"/>
              <w:left w:type="dxa" w:w="120"/>
              <w:bottom w:type="dxa" w:w="100"/>
              <w:right w:type="dxa" w:w="120"/>
            </w:tcMar>
          </w:tcPr>
          <w:p>
            <w:r>
              <w:rPr>
                <w:b/>
                <w:bCs/>
                <w:color w:val="FFFFFF"/>
                <w:sz w:val="20"/>
                <w:szCs w:val="20"/>
              </w:rPr>
              <w:t xml:space="preserve">Real Hardware It Copies</w:t>
            </w:r>
          </w:p>
        </w:tc>
        <w:tc>
          <w:tcPr>
            <w:tcW w:type="dxa" w:w="1600"/>
            <w:shd w:fill="1B3A5C" w:val="clear"/>
            <w:tcMar>
              <w:top w:type="dxa" w:w="100"/>
              <w:left w:type="dxa" w:w="120"/>
              <w:bottom w:type="dxa" w:w="100"/>
              <w:right w:type="dxa" w:w="120"/>
            </w:tcMar>
          </w:tcPr>
          <w:p>
            <w:r>
              <w:rPr>
                <w:b/>
                <w:bCs/>
                <w:color w:val="FFFFFF"/>
                <w:sz w:val="20"/>
                <w:szCs w:val="20"/>
              </w:rPr>
              <w:t xml:space="preserve">Protected?</w:t>
            </w:r>
          </w:p>
        </w:tc>
      </w:tr>
      <w:tr>
        <w:tc>
          <w:tcPr>
            <w:tcW w:type="dxa" w:w="3200"/>
            <w:shd w:fill="FFFFFF" w:val="clear"/>
            <w:tcMar>
              <w:top w:type="dxa" w:w="90"/>
              <w:left w:type="dxa" w:w="120"/>
              <w:bottom w:type="dxa" w:w="90"/>
              <w:right w:type="dxa" w:w="120"/>
            </w:tcMar>
          </w:tcPr>
          <w:p>
            <w:r>
              <w:rPr>
                <w:b w:val="false"/>
                <w:bCs w:val="false"/>
                <w:sz w:val="20"/>
                <w:szCs w:val="20"/>
              </w:rPr>
              <w:t xml:space="preserve">mass_vulnerable_wamv</w:t>
            </w:r>
          </w:p>
        </w:tc>
        <w:tc>
          <w:tcPr>
            <w:tcW w:type="dxa" w:w="2100"/>
            <w:shd w:fill="FFFFFF" w:val="clear"/>
            <w:tcMar>
              <w:top w:type="dxa" w:w="90"/>
              <w:left w:type="dxa" w:w="120"/>
              <w:bottom w:type="dxa" w:w="90"/>
              <w:right w:type="dxa" w:w="120"/>
            </w:tcMar>
          </w:tcPr>
          <w:p>
            <w:r>
              <w:rPr>
                <w:b w:val="false"/>
                <w:bCs w:val="false"/>
                <w:sz w:val="20"/>
                <w:szCs w:val="20"/>
              </w:rPr>
              <w:t xml:space="preserve">Surface boat</w:t>
            </w:r>
          </w:p>
        </w:tc>
        <w:tc>
          <w:tcPr>
            <w:tcW w:type="dxa" w:w="2450"/>
            <w:shd w:fill="FFFFFF" w:val="clear"/>
            <w:tcMar>
              <w:top w:type="dxa" w:w="90"/>
              <w:left w:type="dxa" w:w="120"/>
              <w:bottom w:type="dxa" w:w="90"/>
              <w:right w:type="dxa" w:w="120"/>
            </w:tcMar>
          </w:tcPr>
          <w:p>
            <w:r>
              <w:rPr>
                <w:b w:val="false"/>
                <w:bCs w:val="false"/>
                <w:sz w:val="20"/>
                <w:szCs w:val="20"/>
              </w:rPr>
              <w:t xml:space="preserve">WAM-V</w:t>
            </w:r>
          </w:p>
        </w:tc>
        <w:tc>
          <w:tcPr>
            <w:tcW w:type="dxa" w:w="1600"/>
            <w:shd w:fill="FFFFFF" w:val="clear"/>
            <w:tcMar>
              <w:top w:type="dxa" w:w="90"/>
              <w:left w:type="dxa" w:w="120"/>
              <w:bottom w:type="dxa" w:w="90"/>
              <w:right w:type="dxa" w:w="120"/>
            </w:tcMar>
          </w:tcPr>
          <w:p>
            <w:r>
              <w:rPr>
                <w:b/>
                <w:bCs/>
                <w:color w:val="B3261E"/>
                <w:sz w:val="20"/>
                <w:szCs w:val="20"/>
              </w:rPr>
              <w:t xml:space="preserve">No — factory default</w:t>
            </w:r>
          </w:p>
        </w:tc>
      </w:tr>
      <w:tr>
        <w:tc>
          <w:tcPr>
            <w:tcW w:type="dxa" w:w="3200"/>
            <w:shd w:fill="F0F0F0" w:val="clear"/>
            <w:tcMar>
              <w:top w:type="dxa" w:w="90"/>
              <w:left w:type="dxa" w:w="120"/>
              <w:bottom w:type="dxa" w:w="90"/>
              <w:right w:type="dxa" w:w="120"/>
            </w:tcMar>
          </w:tcPr>
          <w:p>
            <w:r>
              <w:rPr>
                <w:b w:val="false"/>
                <w:bCs w:val="false"/>
                <w:sz w:val="20"/>
                <w:szCs w:val="20"/>
              </w:rPr>
              <w:t xml:space="preserve">mass_resilient_blueboat</w:t>
            </w:r>
          </w:p>
        </w:tc>
        <w:tc>
          <w:tcPr>
            <w:tcW w:type="dxa" w:w="2100"/>
            <w:shd w:fill="F0F0F0" w:val="clear"/>
            <w:tcMar>
              <w:top w:type="dxa" w:w="90"/>
              <w:left w:type="dxa" w:w="120"/>
              <w:bottom w:type="dxa" w:w="90"/>
              <w:right w:type="dxa" w:w="120"/>
            </w:tcMar>
          </w:tcPr>
          <w:p>
            <w:r>
              <w:rPr>
                <w:b w:val="false"/>
                <w:bCs w:val="false"/>
                <w:sz w:val="20"/>
                <w:szCs w:val="20"/>
              </w:rPr>
              <w:t xml:space="preserve">Surface boat</w:t>
            </w:r>
          </w:p>
        </w:tc>
        <w:tc>
          <w:tcPr>
            <w:tcW w:type="dxa" w:w="2450"/>
            <w:shd w:fill="F0F0F0" w:val="clear"/>
            <w:tcMar>
              <w:top w:type="dxa" w:w="90"/>
              <w:left w:type="dxa" w:w="120"/>
              <w:bottom w:type="dxa" w:w="90"/>
              <w:right w:type="dxa" w:w="120"/>
            </w:tcMar>
          </w:tcPr>
          <w:p>
            <w:r>
              <w:rPr>
                <w:b w:val="false"/>
                <w:bCs w:val="false"/>
                <w:sz w:val="20"/>
                <w:szCs w:val="20"/>
              </w:rPr>
              <w:t xml:space="preserve">BlueBoat</w:t>
            </w:r>
          </w:p>
        </w:tc>
        <w:tc>
          <w:tcPr>
            <w:tcW w:type="dxa" w:w="1600"/>
            <w:shd w:fill="F0F0F0" w:val="clear"/>
            <w:tcMar>
              <w:top w:type="dxa" w:w="90"/>
              <w:left w:type="dxa" w:w="120"/>
              <w:bottom w:type="dxa" w:w="90"/>
              <w:right w:type="dxa" w:w="120"/>
            </w:tcMar>
          </w:tcPr>
          <w:p>
            <w:r>
              <w:rPr>
                <w:b/>
                <w:bCs/>
                <w:color w:val="1E7B34"/>
                <w:sz w:val="20"/>
                <w:szCs w:val="20"/>
              </w:rPr>
              <w:t xml:space="preserve">Yes — hardened</w:t>
            </w:r>
          </w:p>
        </w:tc>
      </w:tr>
      <w:tr>
        <w:tc>
          <w:tcPr>
            <w:tcW w:type="dxa" w:w="3200"/>
            <w:shd w:fill="FFFFFF" w:val="clear"/>
            <w:tcMar>
              <w:top w:type="dxa" w:w="90"/>
              <w:left w:type="dxa" w:w="120"/>
              <w:bottom w:type="dxa" w:w="90"/>
              <w:right w:type="dxa" w:w="120"/>
            </w:tcMar>
          </w:tcPr>
          <w:p>
            <w:r>
              <w:rPr>
                <w:b w:val="false"/>
                <w:bCs w:val="false"/>
                <w:sz w:val="20"/>
                <w:szCs w:val="20"/>
              </w:rPr>
              <w:t xml:space="preserve">auv_vulnerable_bluerov2</w:t>
            </w:r>
          </w:p>
        </w:tc>
        <w:tc>
          <w:tcPr>
            <w:tcW w:type="dxa" w:w="2100"/>
            <w:shd w:fill="FFFFFF" w:val="clear"/>
            <w:tcMar>
              <w:top w:type="dxa" w:w="90"/>
              <w:left w:type="dxa" w:w="120"/>
              <w:bottom w:type="dxa" w:w="90"/>
              <w:right w:type="dxa" w:w="120"/>
            </w:tcMar>
          </w:tcPr>
          <w:p>
            <w:r>
              <w:rPr>
                <w:b w:val="false"/>
                <w:bCs w:val="false"/>
                <w:sz w:val="20"/>
                <w:szCs w:val="20"/>
              </w:rPr>
              <w:t xml:space="preserve">Underwater drone</w:t>
            </w:r>
          </w:p>
        </w:tc>
        <w:tc>
          <w:tcPr>
            <w:tcW w:type="dxa" w:w="2450"/>
            <w:shd w:fill="FFFFFF" w:val="clear"/>
            <w:tcMar>
              <w:top w:type="dxa" w:w="90"/>
              <w:left w:type="dxa" w:w="120"/>
              <w:bottom w:type="dxa" w:w="90"/>
              <w:right w:type="dxa" w:w="120"/>
            </w:tcMar>
          </w:tcPr>
          <w:p>
            <w:r>
              <w:rPr>
                <w:b w:val="false"/>
                <w:bCs w:val="false"/>
                <w:sz w:val="20"/>
                <w:szCs w:val="20"/>
              </w:rPr>
              <w:t xml:space="preserve">BlueROV2</w:t>
            </w:r>
          </w:p>
        </w:tc>
        <w:tc>
          <w:tcPr>
            <w:tcW w:type="dxa" w:w="1600"/>
            <w:shd w:fill="FFFFFF" w:val="clear"/>
            <w:tcMar>
              <w:top w:type="dxa" w:w="90"/>
              <w:left w:type="dxa" w:w="120"/>
              <w:bottom w:type="dxa" w:w="90"/>
              <w:right w:type="dxa" w:w="120"/>
            </w:tcMar>
          </w:tcPr>
          <w:p>
            <w:r>
              <w:rPr>
                <w:b/>
                <w:bCs/>
                <w:color w:val="B3261E"/>
                <w:sz w:val="20"/>
                <w:szCs w:val="20"/>
              </w:rPr>
              <w:t xml:space="preserve">No — factory default</w:t>
            </w:r>
          </w:p>
        </w:tc>
      </w:tr>
      <w:tr>
        <w:tc>
          <w:tcPr>
            <w:tcW w:type="dxa" w:w="3200"/>
            <w:shd w:fill="F0F0F0" w:val="clear"/>
            <w:tcMar>
              <w:top w:type="dxa" w:w="90"/>
              <w:left w:type="dxa" w:w="120"/>
              <w:bottom w:type="dxa" w:w="90"/>
              <w:right w:type="dxa" w:w="120"/>
            </w:tcMar>
          </w:tcPr>
          <w:p>
            <w:r>
              <w:rPr>
                <w:b w:val="false"/>
                <w:bCs w:val="false"/>
                <w:sz w:val="20"/>
                <w:szCs w:val="20"/>
              </w:rPr>
              <w:t xml:space="preserve">auv_resilient_bluerov2_hardened</w:t>
            </w:r>
          </w:p>
        </w:tc>
        <w:tc>
          <w:tcPr>
            <w:tcW w:type="dxa" w:w="2100"/>
            <w:shd w:fill="F0F0F0" w:val="clear"/>
            <w:tcMar>
              <w:top w:type="dxa" w:w="90"/>
              <w:left w:type="dxa" w:w="120"/>
              <w:bottom w:type="dxa" w:w="90"/>
              <w:right w:type="dxa" w:w="120"/>
            </w:tcMar>
          </w:tcPr>
          <w:p>
            <w:r>
              <w:rPr>
                <w:b w:val="false"/>
                <w:bCs w:val="false"/>
                <w:sz w:val="20"/>
                <w:szCs w:val="20"/>
              </w:rPr>
              <w:t xml:space="preserve">Underwater drone</w:t>
            </w:r>
          </w:p>
        </w:tc>
        <w:tc>
          <w:tcPr>
            <w:tcW w:type="dxa" w:w="2450"/>
            <w:shd w:fill="F0F0F0" w:val="clear"/>
            <w:tcMar>
              <w:top w:type="dxa" w:w="90"/>
              <w:left w:type="dxa" w:w="120"/>
              <w:bottom w:type="dxa" w:w="90"/>
              <w:right w:type="dxa" w:w="120"/>
            </w:tcMar>
          </w:tcPr>
          <w:p>
            <w:r>
              <w:rPr>
                <w:b w:val="false"/>
                <w:bCs w:val="false"/>
                <w:sz w:val="20"/>
                <w:szCs w:val="20"/>
              </w:rPr>
              <w:t xml:space="preserve">BlueROV2 (same hardware)</w:t>
            </w:r>
          </w:p>
        </w:tc>
        <w:tc>
          <w:tcPr>
            <w:tcW w:type="dxa" w:w="1600"/>
            <w:shd w:fill="F0F0F0" w:val="clear"/>
            <w:tcMar>
              <w:top w:type="dxa" w:w="90"/>
              <w:left w:type="dxa" w:w="120"/>
              <w:bottom w:type="dxa" w:w="90"/>
              <w:right w:type="dxa" w:w="120"/>
            </w:tcMar>
          </w:tcPr>
          <w:p>
            <w:r>
              <w:rPr>
                <w:b/>
                <w:bCs/>
                <w:color w:val="1E7B34"/>
                <w:sz w:val="20"/>
                <w:szCs w:val="20"/>
              </w:rPr>
              <w:t xml:space="preserve">Yes — hardened</w:t>
            </w:r>
          </w:p>
        </w:tc>
      </w:tr>
    </w:tbl>
    <w:p>
      <w:pPr>
        <w:spacing w:after="160"/>
      </w:pPr>
    </w:p>
    <w:p>
      <w:pPr>
        <w:spacing w:after="180" w:line="300"/>
      </w:pPr>
      <w:r>
        <w:rPr>
          <w:sz w:val="22"/>
          <w:szCs w:val="22"/>
        </w:rPr>
        <w:t xml:space="preserve">Each of these four lives in its own self-contained folder on the computer, with everything needed to boot it up independently — nothing about one twin is a placeholder or a guess; every result reported for it comes from actually running the real autopilot software and watching what happens.</w:t>
      </w:r>
    </w:p>
    <w:p>
      <w:r>
        <w:br w:type="page"/>
      </w:r>
    </w:p>
    <w:p>
      <w:pPr>
        <w:pStyle w:val="Heading1"/>
        <w:pBdr>
          <w:bottom w:val="single" w:color="0E7C7B" w:sz="6" w:space="4"/>
        </w:pBdr>
        <w:spacing w:after="200" w:before="480"/>
      </w:pPr>
      <w:r>
        <w:rPr>
          <w:b/>
          <w:bCs/>
          <w:color w:val="1B3A5C"/>
        </w:rPr>
        <w:t xml:space="preserve">5. The Three Simulated Attacks, Explained With Analogies</w:t>
      </w:r>
    </w:p>
    <w:p>
      <w:pPr>
        <w:pStyle w:val="Heading2"/>
        <w:spacing w:after="140" w:before="320"/>
      </w:pPr>
      <w:r>
        <w:rPr>
          <w:b/>
          <w:bCs/>
          <w:color w:val="1B3A5C"/>
        </w:rPr>
        <w:t xml:space="preserve">A. GPS Spoofing</w:t>
      </w:r>
    </w:p>
    <w:p>
      <w:pPr>
        <w:spacing w:after="180" w:line="300"/>
      </w:pPr>
      <w:r>
        <w:rPr>
          <w:sz w:val="22"/>
          <w:szCs w:val="22"/>
        </w:rPr>
        <w:t xml:space="preserve">Feeding the vehicle a fake location, so it believes it is somewhere it is not.</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Fake Map for a Taxi Driver</w:t>
            </w:r>
          </w:p>
          <w:p>
            <w:pPr>
              <w:spacing w:after="0" w:line="300"/>
            </w:pPr>
            <w:r>
              <w:rPr>
                <w:i/>
                <w:iCs/>
                <w:sz w:val="22"/>
                <w:szCs w:val="22"/>
              </w:rPr>
              <w:t xml:space="preserve">Imagine handing a taxi driver a GPS app that has been secretly rigged to show the wrong street. The driver isn't lying or making a mistake — the tool they trust is lying to them. GPS spoofing does the same thing to a ship's or drone's navigation computer.</w:t>
            </w:r>
          </w:p>
        </w:tc>
      </w:tr>
    </w:tbl>
    <w:p>
      <w:pPr>
        <w:spacing w:after="160"/>
      </w:pPr>
    </w:p>
    <w:p>
      <w:pPr>
        <w:pStyle w:val="Heading2"/>
        <w:spacing w:after="140" w:before="320"/>
      </w:pPr>
      <w:r>
        <w:rPr>
          <w:b/>
          <w:bCs/>
          <w:color w:val="1B3A5C"/>
        </w:rPr>
        <w:t xml:space="preserve">B. AIS Spoofing</w:t>
      </w:r>
    </w:p>
    <w:p>
      <w:pPr>
        <w:spacing w:after="180" w:line="300"/>
      </w:pPr>
      <w:r>
        <w:rPr>
          <w:sz w:val="22"/>
          <w:szCs w:val="22"/>
        </w:rPr>
        <w:t xml:space="preserve">AIS is the maritime equivalent of an aircraft's radio beacon — real ships constantly broadcast "I am Ship X, and I am currently here" so nearby vessels know to avoid a collision. AIS spoofing fakes that broadcast in one of two ways:</w:t>
      </w:r>
    </w:p>
    <w:p>
      <w:pPr>
        <w:pStyle w:val="ListParagraph"/>
        <w:numPr>
          <w:ilvl w:val="0"/>
          <w:numId w:val="2"/>
        </w:numPr>
        <w:spacing w:after="100" w:line="290"/>
      </w:pPr>
      <w:r>
        <w:rPr>
          <w:b/>
          <w:bCs/>
          <w:sz w:val="22"/>
          <w:szCs w:val="22"/>
        </w:rPr>
        <w:t xml:space="preserve">Ghost vessel: </w:t>
      </w:r>
      <w:r>
        <w:rPr>
          <w:sz w:val="22"/>
          <w:szCs w:val="22"/>
        </w:rPr>
        <w:t xml:space="preserve">inventing a ship that doesn't exist at all, appearing on everyone's radar as a real threat to avoid.</w:t>
      </w:r>
    </w:p>
    <w:p>
      <w:pPr>
        <w:pStyle w:val="ListParagraph"/>
        <w:numPr>
          <w:ilvl w:val="0"/>
          <w:numId w:val="2"/>
        </w:numPr>
        <w:spacing w:after="100" w:line="290"/>
      </w:pPr>
      <w:r>
        <w:rPr>
          <w:b/>
          <w:bCs/>
          <w:sz w:val="22"/>
          <w:szCs w:val="22"/>
        </w:rPr>
        <w:t xml:space="preserve">Impersonation: </w:t>
      </w:r>
      <w:r>
        <w:rPr>
          <w:sz w:val="22"/>
          <w:szCs w:val="22"/>
        </w:rPr>
        <w:t xml:space="preserve">broadcasting a false position under a real vessel's own identity, so other ships believe it is somewhere it isn't.</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Fake License Plate Broadcast</w:t>
            </w:r>
          </w:p>
          <w:p>
            <w:pPr>
              <w:spacing w:after="0" w:line="300"/>
            </w:pPr>
            <w:r>
              <w:rPr>
                <w:i/>
                <w:iCs/>
                <w:sz w:val="22"/>
                <w:szCs w:val="22"/>
              </w:rPr>
              <w:t xml:space="preserve">AIS spoofing is like a car broadcasting a license plate that either doesn't exist, or belongs to someone else's real car — while that real car is actually somewhere completely different.</w:t>
            </w:r>
          </w:p>
        </w:tc>
      </w:tr>
    </w:tbl>
    <w:p>
      <w:pPr>
        <w:spacing w:after="160"/>
      </w:pPr>
    </w:p>
    <w:p>
      <w:pPr>
        <w:pStyle w:val="Heading2"/>
        <w:spacing w:after="140" w:before="320"/>
      </w:pPr>
      <w:r>
        <w:rPr>
          <w:b/>
          <w:bCs/>
          <w:color w:val="1B3A5C"/>
        </w:rPr>
        <w:t xml:space="preserve">C. C2 Hijack ("Command &amp; Control" Replay)</w:t>
      </w:r>
    </w:p>
    <w:p>
      <w:pPr>
        <w:spacing w:after="180" w:line="300"/>
      </w:pPr>
      <w:r>
        <w:rPr>
          <w:sz w:val="22"/>
          <w:szCs w:val="22"/>
        </w:rPr>
        <w:t xml:space="preserve">Pretending to be the legitimate operator and sending fake steering, throttle, or mode-change commands — in effect, grabbing the remote control away from whoever is supposed to be holding it.</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Someone Else Grabs the Joystick</w:t>
            </w:r>
          </w:p>
          <w:p>
            <w:pPr>
              <w:spacing w:after="0" w:line="300"/>
            </w:pPr>
            <w:r>
              <w:rPr>
                <w:i/>
                <w:iCs/>
                <w:sz w:val="22"/>
                <w:szCs w:val="22"/>
              </w:rPr>
              <w:t xml:space="preserve">Picture flying a toy drone with a remote control, and a stranger nearby has a second remote tuned to the same frequency. If the drone can't tell the difference between your remote and theirs, they can simply start flying it themselves. That is a C2 hijack.</w:t>
            </w:r>
          </w:p>
        </w:tc>
      </w:tr>
    </w:tbl>
    <w:p>
      <w:r>
        <w:br w:type="page"/>
      </w:r>
    </w:p>
    <w:p>
      <w:pPr>
        <w:pStyle w:val="Heading1"/>
        <w:pBdr>
          <w:bottom w:val="single" w:color="0E7C7B" w:sz="6" w:space="4"/>
        </w:pBdr>
        <w:spacing w:after="200" w:before="480"/>
      </w:pPr>
      <w:r>
        <w:rPr>
          <w:b/>
          <w:bCs/>
          <w:color w:val="1B3A5C"/>
        </w:rPr>
        <w:t xml:space="preserve">6. How the "Resilient" Twins Defend Themselves</w:t>
      </w:r>
    </w:p>
    <w:p>
      <w:pPr>
        <w:spacing w:after="180" w:line="300"/>
      </w:pPr>
      <w:r>
        <w:rPr>
          <w:sz w:val="22"/>
          <w:szCs w:val="22"/>
        </w:rPr>
        <w:t xml:space="preserve">The two hardened twins use two real, working defenses — not a label with nothing behind it.</w:t>
      </w:r>
    </w:p>
    <w:p>
      <w:pPr>
        <w:pStyle w:val="Heading2"/>
        <w:spacing w:after="140" w:before="320"/>
      </w:pPr>
      <w:r>
        <w:rPr>
          <w:b/>
          <w:bCs/>
          <w:color w:val="1B3A5C"/>
        </w:rPr>
        <w:t xml:space="preserve">Defense 1 — Cross-Checking GPS Against Motion Sensors</w:t>
      </w:r>
    </w:p>
    <w:p>
      <w:pPr>
        <w:spacing w:after="180" w:line="300"/>
      </w:pPr>
      <w:r>
        <w:rPr>
          <w:sz w:val="22"/>
          <w:szCs w:val="22"/>
        </w:rPr>
        <w:t xml:space="preserve">The vehicle's computer compares what GPS claims with what its own motion sensors (which track acceleration and movement independently) say should be physically possible.</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Doubting an Implausible Claim</w:t>
            </w:r>
          </w:p>
          <w:p>
            <w:pPr>
              <w:spacing w:after="0" w:line="300"/>
            </w:pPr>
            <w:r>
              <w:rPr>
                <w:i/>
                <w:iCs/>
                <w:sz w:val="22"/>
                <w:szCs w:val="22"/>
              </w:rPr>
              <w:t xml:space="preserve">If a friend calls and claims to be in a city 500 km away, but you saw them in person ten minutes ago, you wouldn't believe them — the claim is physically impossible given what you already know. The hardened vehicle does the same thing: it doesn't blindly trust GPS, it checks whether the claimed position is even physically possible given how it has actually been moving.</w:t>
            </w:r>
          </w:p>
        </w:tc>
      </w:tr>
    </w:tbl>
    <w:p>
      <w:pPr>
        <w:spacing w:after="160"/>
      </w:pPr>
    </w:p>
    <w:p>
      <w:pPr>
        <w:pStyle w:val="Heading2"/>
        <w:spacing w:after="140" w:before="320"/>
      </w:pPr>
      <w:r>
        <w:rPr>
          <w:b/>
          <w:bCs/>
          <w:color w:val="1B3A5C"/>
        </w:rPr>
        <w:t xml:space="preserve">Defense 2 — Only Accepting Commands From a Known Operator</w:t>
      </w:r>
    </w:p>
    <w:p>
      <w:pPr>
        <w:spacing w:after="180" w:line="300"/>
      </w:pPr>
      <w:r>
        <w:rPr>
          <w:sz w:val="22"/>
          <w:szCs w:val="22"/>
        </w:rPr>
        <w:t xml:space="preserve">The vehicle is configured to only accept steering/mode commands from one specific, registered operator identity — anyone else's commands are ignored outright, even if they otherwise look valid.</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Lock That Only Opens for One Key</w:t>
            </w:r>
          </w:p>
          <w:p>
            <w:pPr>
              <w:spacing w:after="0" w:line="300"/>
            </w:pPr>
            <w:r>
              <w:rPr>
                <w:i/>
                <w:iCs/>
                <w:sz w:val="22"/>
                <w:szCs w:val="22"/>
              </w:rPr>
              <w:t xml:space="preserve">This is like a lock that has been rekeyed to open for exactly one specific key, rejecting any other key even if it's a close physical match. The attacker's "remote control" simply doesn't have the right key, so the vehicle never even lets them in far enough to try steering it.</w:t>
            </w:r>
          </w:p>
        </w:tc>
      </w:tr>
    </w:tbl>
    <w:p>
      <w:pPr>
        <w:spacing w:after="160"/>
      </w:pPr>
    </w:p>
    <w:tbl>
      <w:tblPr>
        <w:tblW w:type="dxa" w:w="9350"/>
        <w:tblBorders>
          <w:top w:val="single" w:color="B36B00" w:sz="4"/>
          <w:left w:val="single" w:color="B36B00" w:sz="24"/>
          <w:bottom w:val="single" w:color="B36B00" w:sz="4"/>
          <w:right w:val="single" w:color="B36B00" w:sz="4"/>
          <w:insideH w:val="none" w:color="FFFFFF" w:sz="0"/>
          <w:insideV w:val="none" w:color="FFFFFF" w:sz="0"/>
        </w:tblBorders>
      </w:tblPr>
      <w:tblGrid>
        <w:gridCol w:w="9350"/>
      </w:tblGrid>
      <w:tr>
        <w:tc>
          <w:tcPr>
            <w:tcW w:type="dxa" w:w="9350"/>
            <w:shd w:fill="FDF3E3" w:val="clear"/>
            <w:tcMar>
              <w:top w:type="dxa" w:w="140"/>
              <w:left w:type="dxa" w:w="220"/>
              <w:bottom w:type="dxa" w:w="140"/>
              <w:right w:type="dxa" w:w="220"/>
            </w:tcMar>
          </w:tcPr>
          <w:p>
            <w:pPr>
              <w:spacing w:after="60"/>
            </w:pPr>
            <w:r>
              <w:rPr>
                <w:b/>
                <w:bCs/>
                <w:color w:val="B36B00"/>
                <w:sz w:val="21"/>
                <w:szCs w:val="21"/>
              </w:rPr>
              <w:t xml:space="preserve">AN IMPORTANT HONESTY NOTE</w:t>
            </w:r>
          </w:p>
          <w:p>
            <w:pPr>
              <w:spacing w:after="0" w:line="290"/>
            </w:pPr>
            <w:r>
              <w:rPr>
                <w:sz w:val="21"/>
                <w:szCs w:val="21"/>
              </w:rPr>
              <w:t xml:space="preserve">Sometimes the test cannot fully prove a vehicle is safe — it can only prove that the attacker was stopped before getting far enough to try the next step (for example, the attacker couldn't even switch the vehicle on). In that situation, the tool reports "inconclusive" rather than a falsely reassuring "safe." This is actually a good sign, not a weakness — being unable to get in the door at all is stronger evidence than being let in and failing to do damage, and a tool that never overstates what it actually saw is one you can trust.</w:t>
            </w:r>
          </w:p>
        </w:tc>
      </w:tr>
    </w:tbl>
    <w:p>
      <w:r>
        <w:br w:type="page"/>
      </w:r>
    </w:p>
    <w:p>
      <w:pPr>
        <w:pStyle w:val="Heading1"/>
        <w:pBdr>
          <w:bottom w:val="single" w:color="0E7C7B" w:sz="6" w:space="4"/>
        </w:pBdr>
        <w:spacing w:after="200" w:before="480"/>
      </w:pPr>
      <w:r>
        <w:rPr>
          <w:b/>
          <w:bCs/>
          <w:color w:val="1B3A5C"/>
        </w:rPr>
        <w:t xml:space="preserve">7. How It Actually Works Under the Hood</w:t>
      </w:r>
    </w:p>
    <w:p>
      <w:pPr>
        <w:spacing w:after="180" w:line="300"/>
      </w:pPr>
      <w:r>
        <w:rPr>
          <w:sz w:val="22"/>
          <w:szCs w:val="22"/>
        </w:rPr>
        <w:t xml:space="preserve">This section opens the box. It's not required to run the project, but it answers the question a technically-minded reader will ask: what is actually happening underneath the dashboard?</w:t>
      </w:r>
    </w:p>
    <w:p>
      <w:pPr>
        <w:pStyle w:val="Heading2"/>
        <w:spacing w:after="140" w:before="320"/>
      </w:pPr>
      <w:r>
        <w:rPr>
          <w:b/>
          <w:bCs/>
          <w:color w:val="1B3A5C"/>
        </w:rPr>
        <w:t xml:space="preserve">A. The Autopilot Brain — ArduPilot</w:t>
      </w:r>
    </w:p>
    <w:p>
      <w:pPr>
        <w:spacing w:after="180" w:line="300"/>
      </w:pPr>
      <w:r>
        <w:rPr>
          <w:sz w:val="22"/>
          <w:szCs w:val="22"/>
        </w:rPr>
        <w:t xml:space="preserve">ArduPilot is real, existing autopilot software already flying and sailing on real uncrewed vehicles worldwide — hobbyist, university, and commercial. This project does not use a toy or simplified stand-in; it runs the exact same software a real vehicle would run. Many times per second, it reads its sensors (GPS for location, a gyroscope/accelerometer for balance and motion) and decides exactly what to tell the motors, rudder, or thrusters to do.</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Brain and an Inner Ear</w:t>
            </w:r>
          </w:p>
          <w:p>
            <w:pPr>
              <w:spacing w:after="0" w:line="300"/>
            </w:pPr>
            <w:r>
              <w:rPr>
                <w:i/>
                <w:iCs/>
                <w:sz w:val="22"/>
                <w:szCs w:val="22"/>
              </w:rPr>
              <w:t xml:space="preserve">GPS is like your eyes telling you where you are; the gyroscope is like your inner ear telling you how you're tipping or turning. ArduPilot is the brain that combines both, many times a second, to decide how to move the muscles (motors) — exactly what a real pilot's or captain's own reflexes do, just automated.</w:t>
            </w:r>
          </w:p>
        </w:tc>
      </w:tr>
    </w:tbl>
    <w:p>
      <w:pPr>
        <w:spacing w:after="160"/>
      </w:pPr>
    </w:p>
    <w:p>
      <w:pPr>
        <w:pStyle w:val="Heading2"/>
        <w:spacing w:after="140" w:before="320"/>
      </w:pPr>
      <w:r>
        <w:rPr>
          <w:b/>
          <w:bCs/>
          <w:color w:val="1B3A5C"/>
        </w:rPr>
        <w:t xml:space="preserve">B. The Physics World — Gazebo</w:t>
      </w:r>
    </w:p>
    <w:p>
      <w:pPr>
        <w:spacing w:after="180" w:line="300"/>
      </w:pPr>
      <w:r>
        <w:rPr>
          <w:sz w:val="22"/>
          <w:szCs w:val="22"/>
        </w:rPr>
        <w:t xml:space="preserve">Gazebo is a real physics simulation engine — it calculates, using genuine physics equations, what happens to an object under gravity, water buoyancy and drag, thruster force, and wind. It has no concept of "attack" or "security" whatsoever; its only job is to make the virtual hull move exactly as a real hull would under the same forces.</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Professional Flight Simulator, Not an Arcade Game</w:t>
            </w:r>
          </w:p>
          <w:p>
            <w:pPr>
              <w:spacing w:after="0" w:line="300"/>
            </w:pPr>
            <w:r>
              <w:rPr>
                <w:i/>
                <w:iCs/>
                <w:sz w:val="22"/>
                <w:szCs w:val="22"/>
              </w:rPr>
              <w:t xml:space="preserve">Full-motion simulators used to train real airline pilots are physically precise enough that skills learned inside transfer directly to a real cockpit. Gazebo plays that same role here for a boat or underwater drone's hull and water physics.</w:t>
            </w:r>
          </w:p>
        </w:tc>
      </w:tr>
    </w:tbl>
    <w:p>
      <w:pPr>
        <w:spacing w:after="160"/>
      </w:pPr>
    </w:p>
    <w:p>
      <w:pPr>
        <w:pStyle w:val="Heading2"/>
        <w:spacing w:after="140" w:before="320"/>
      </w:pPr>
      <w:r>
        <w:rPr>
          <w:b/>
          <w:bCs/>
          <w:color w:val="1B3A5C"/>
        </w:rPr>
        <w:t xml:space="preserve">C. How They Talk to Each Other — the SITL Link</w:t>
      </w:r>
    </w:p>
    <w:p>
      <w:pPr>
        <w:spacing w:after="180" w:line="300"/>
      </w:pPr>
      <w:r>
        <w:rPr>
          <w:sz w:val="22"/>
          <w:szCs w:val="22"/>
        </w:rPr>
        <w:t xml:space="preserve">Normally, ArduPilot runs on a small onboard computer wired directly to a real vehicle's real sensors and real motors. To test the identical software without needing real hardware, ArduPilot has an official, standard mode called SITL ("Software In The Loop"). In this mode ArduPilot's brain runs completely unmodified, but its senses and muscles are replaced by a live, continuous, two-way network connection to Gazebo: Gazebo sends it physically-accurate fake sensor readings, ArduPilot sends back motor commands, and Gazebo uses those commands to move the virtual vehicle and compute the next set of readings — many times every second.</w:t>
      </w:r>
    </w:p>
    <w:tbl>
      <w:tblPr>
        <w:tblW w:type="dxa" w:w="9350"/>
        <w:tblBorders>
          <w:top w:val="single" w:color="0E7C7B" w:sz="4"/>
          <w:left w:val="single" w:color="0E7C7B" w:sz="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60"/>
              <w:left w:type="dxa" w:w="220"/>
              <w:bottom w:type="dxa" w:w="160"/>
              <w:right w:type="dxa" w:w="220"/>
            </w:tcMar>
          </w:tcPr>
          <w:p>
            <w:pPr>
              <w:spacing w:after="80"/>
            </w:pPr>
            <w:r>
              <w:rPr>
                <w:b/>
                <w:bCs/>
                <w:color w:val="0E7C7B"/>
                <w:sz w:val="20"/>
                <w:szCs w:val="20"/>
              </w:rPr>
              <w:t xml:space="preserve">🧭 THINK OF IT LIKE THIS — A Real Pilot, a Simulated Cockpit</w:t>
            </w:r>
          </w:p>
          <w:p>
            <w:pPr>
              <w:spacing w:after="0" w:line="300"/>
            </w:pPr>
            <w:r>
              <w:rPr>
                <w:i/>
                <w:iCs/>
                <w:sz w:val="22"/>
                <w:szCs w:val="22"/>
              </w:rPr>
              <w:t xml:space="preserve">Take a real, licensed pilot and sit them in a full-motion simulator instead of a real cockpit. The pilot doesn't behave any differently at all — only what's plugged into their eyes and hands has changed. That's exactly SITL's relationship between ArduPilot and Gazebo.</w:t>
            </w:r>
          </w:p>
        </w:tc>
      </w:tr>
    </w:tbl>
    <w:p>
      <w:pPr>
        <w:spacing w:after="160"/>
      </w:pPr>
    </w:p>
    <w:p>
      <w:pPr>
        <w:pStyle w:val="Heading2"/>
        <w:spacing w:after="140" w:before="320"/>
      </w:pPr>
      <w:r>
        <w:rPr>
          <w:b/>
          <w:bCs/>
          <w:color w:val="1B3A5C"/>
        </w:rPr>
        <w:t xml:space="preserve">D. The Operator's Radio Language — MAVLink</w:t>
      </w:r>
    </w:p>
    <w:p>
      <w:pPr>
        <w:spacing w:after="180" w:line="300"/>
      </w:pPr>
      <w:r>
        <w:rPr>
          <w:sz w:val="22"/>
          <w:szCs w:val="22"/>
        </w:rPr>
        <w:t xml:space="preserve">Separately from the sensor/motor loop above, ArduPilot also speaks a second language called MAVLink — how a human operator's control software (in this project, the dashboard — or an attacker's tool) talks to it: arm the motors, change mode, request telemetry, send a steering command. MAVLink is a real, open, industry-wide standard already used by real drones and boats — not something invented for this project.</w:t>
      </w:r>
    </w:p>
    <w:p>
      <w:pPr>
        <w:spacing w:after="180" w:line="300"/>
      </w:pPr>
      <w:r>
        <w:rPr>
          <w:sz w:val="22"/>
          <w:szCs w:val="22"/>
        </w:rPr>
        <w:t xml:space="preserve">This is also precisely where the GPS-injection and command-hijack attacks operate: by speaking that same real language back to the vehicle, exploiting that — in its default configuration — it doesn't check who is speaking to it. A real attacker could do the same thing over a real vehicle's real radio link.</w:t>
      </w:r>
    </w:p>
    <w:p>
      <w:pPr>
        <w:spacing w:after="200"/>
      </w:pPr>
    </w:p>
    <w:tbl>
      <w:tblPr>
        <w:tblW w:type="dxa" w:w="9350"/>
        <w:tblBorders>
          <w:top w:val="single" w:color="5F6368" w:sz="4"/>
          <w:left w:val="single" w:color="5F6368" w:sz="24"/>
          <w:bottom w:val="single" w:color="5F6368" w:sz="4"/>
          <w:right w:val="single" w:color="5F6368" w:sz="4"/>
          <w:insideH w:val="none" w:color="FFFFFF" w:sz="0"/>
          <w:insideV w:val="none" w:color="FFFFFF" w:sz="0"/>
        </w:tblBorders>
      </w:tblPr>
      <w:tblGrid>
        <w:gridCol w:w="9350"/>
      </w:tblGrid>
      <w:tr>
        <w:tc>
          <w:tcPr>
            <w:tcW w:type="dxa" w:w="9350"/>
            <w:shd w:fill="F0F0F0" w:val="clear"/>
            <w:tcMar>
              <w:top w:type="dxa" w:w="140"/>
              <w:left w:type="dxa" w:w="220"/>
              <w:bottom w:type="dxa" w:w="140"/>
              <w:right w:type="dxa" w:w="220"/>
            </w:tcMar>
          </w:tcPr>
          <w:p>
            <w:pPr>
              <w:spacing w:after="60"/>
            </w:pPr>
            <w:r>
              <w:rPr>
                <w:b/>
                <w:bCs/>
                <w:color w:val="5F6368"/>
                <w:sz w:val="21"/>
                <w:szCs w:val="21"/>
              </w:rPr>
              <w:t xml:space="preserve">IS ANY OF THIS ACTUALLY NEW? — AN HONEST ANSWER</w:t>
            </w:r>
          </w:p>
          <w:p>
            <w:pPr>
              <w:spacing w:after="0" w:line="290"/>
            </w:pPr>
            <w:r>
              <w:rPr>
                <w:sz w:val="21"/>
                <w:szCs w:val="21"/>
              </w:rPr>
              <w:t xml:space="preserve">Being direct about this, since overstating it to anyone who already knows better would be worse than admitting the truth plainly: ArduPilot, Gazebo, MAVLink, and the three attack ideas themselves (GPS spoofing, AIS spoofing, command hijacking) are all pre-existing, well-established, publicly documented things — none of them were invented here. Software-in-the-loop testing of ArduPilot against a simulator is likewise a standard, publicly documented technique, not new either. What this project actually contributes is engineering integration, not new science: combining these existing real pieces into one coherent, reusable testing tool, with a genuine vulnerable/resilient hardware pair and a deliberately conservative reporting method (Section 10) that refuses to claim more than it actually observed. If there is one small, genuinely new and verified finding worth naming on its own merits, it's this: while building the resilient twins, reading ArduPilot's own current source code directly (rather than trusting older documentation still circulating online) showed that a commonly-referenced security setting, SYSID_MYGCS, is actually deprecated and does nothing in current ArduPilot versions — the real, working mechanism is a different, far less documented setting (MAV_GCS_SYSID + MAV_OPTIONS). That is a small, specific, practically useful correction, not an invention.</w:t>
            </w:r>
          </w:p>
        </w:tc>
      </w:tr>
    </w:tbl>
    <w:p>
      <w:r>
        <w:br w:type="page"/>
      </w:r>
    </w:p>
    <w:p>
      <w:pPr>
        <w:pStyle w:val="Heading1"/>
        <w:pBdr>
          <w:bottom w:val="single" w:color="0E7C7B" w:sz="6" w:space="4"/>
        </w:pBdr>
        <w:spacing w:after="200" w:before="480"/>
      </w:pPr>
      <w:r>
        <w:rPr>
          <w:b/>
          <w:bCs/>
          <w:color w:val="1B3A5C"/>
        </w:rPr>
        <w:t xml:space="preserve">8. Running It Yourself, Step by Step</w:t>
      </w:r>
    </w:p>
    <w:p>
      <w:pPr>
        <w:spacing w:after="180" w:line="300"/>
      </w:pPr>
      <w:r>
        <w:rPr>
          <w:sz w:val="22"/>
          <w:szCs w:val="22"/>
        </w:rPr>
        <w:t xml:space="preserve">Everything below is typed into a Terminal window (a text-based way of giving the computer instructions). Each command is followed by a plain-English explanation of what it actually does.</w:t>
      </w:r>
    </w:p>
    <w:p>
      <w:pPr>
        <w:pStyle w:val="Heading2"/>
        <w:spacing w:after="140" w:before="320"/>
      </w:pPr>
      <w:r>
        <w:rPr>
          <w:b/>
          <w:bCs/>
          <w:color w:val="1B3A5C"/>
        </w:rPr>
        <w:t xml:space="preserve">Step 0 — Make sure nothing is already running</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cd ~/maritime-cyber-range</w:t>
            </w:r>
          </w:p>
          <w:p>
            <w:pPr>
              <w:spacing w:after="40"/>
            </w:pPr>
            <w:r>
              <w:rPr>
                <w:rFonts w:ascii="Consolas" w:cs="Consolas" w:eastAsia="Consolas" w:hAnsi="Consolas"/>
                <w:color w:val="D4D4D4"/>
                <w:sz w:val="19"/>
                <w:szCs w:val="19"/>
              </w:rPr>
              <w:t xml:space="preserve">ps aux | grep -E "ardurover|ardusub|gz sim|dashboard_server" | grep -v grep</w:t>
            </w:r>
          </w:p>
        </w:tc>
      </w:tr>
    </w:tbl>
    <w:p>
      <w:pPr>
        <w:spacing w:after="180" w:line="300"/>
      </w:pPr>
      <w:r>
        <w:rPr>
          <w:sz w:val="22"/>
          <w:szCs w:val="22"/>
        </w:rPr>
        <w:t xml:space="preserve">Plain English: "Go to the project folder, then check whether a simulation is already running." This should print nothing. If it prints something, stop that first (see Step 5 below) before continuing.</w:t>
      </w:r>
    </w:p>
    <w:p>
      <w:pPr>
        <w:pStyle w:val="Heading2"/>
        <w:spacing w:after="140" w:before="320"/>
      </w:pPr>
      <w:r>
        <w:rPr>
          <w:b/>
          <w:bCs/>
          <w:color w:val="1B3A5C"/>
        </w:rPr>
        <w:t xml:space="preserve">Step 1 — Choose a vehicle and switch it on</w:t>
      </w:r>
    </w:p>
    <w:p>
      <w:pPr>
        <w:spacing w:after="180" w:line="300"/>
      </w:pPr>
      <w:r>
        <w:rPr>
          <w:sz w:val="22"/>
          <w:szCs w:val="22"/>
        </w:rPr>
        <w:t xml:space="preserve">There are two ways to start a vehicle, depending on what you want to do next:</w:t>
      </w:r>
    </w:p>
    <w:p>
      <w:pPr>
        <w:pStyle w:val="ListParagraph"/>
        <w:numPr>
          <w:ilvl w:val="0"/>
          <w:numId w:val="2"/>
        </w:numPr>
        <w:spacing w:after="100" w:line="290"/>
      </w:pPr>
      <w:r>
        <w:rPr>
          <w:b/>
          <w:bCs/>
          <w:sz w:val="22"/>
          <w:szCs w:val="22"/>
        </w:rPr>
        <w:t xml:space="preserve">With the on-screen dashboard </w:t>
      </w:r>
      <w:r>
        <w:rPr>
          <w:sz w:val="22"/>
          <w:szCs w:val="22"/>
        </w:rPr>
        <w:t xml:space="preserve">(for clicking through attacks and watching them happen live):</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tools/run_demo.sh vehicle_twins/mass_vulnerable_wamv up</w:t>
            </w:r>
          </w:p>
        </w:tc>
      </w:tr>
    </w:tbl>
    <w:p>
      <w:pPr>
        <w:pStyle w:val="ListParagraph"/>
        <w:numPr>
          <w:ilvl w:val="0"/>
          <w:numId w:val="2"/>
        </w:numPr>
        <w:spacing w:after="100" w:line="290"/>
      </w:pPr>
      <w:r>
        <w:rPr>
          <w:b/>
          <w:bCs/>
          <w:sz w:val="22"/>
          <w:szCs w:val="22"/>
        </w:rPr>
        <w:t xml:space="preserve">Without the dashboard </w:t>
      </w:r>
      <w:r>
        <w:rPr>
          <w:sz w:val="22"/>
          <w:szCs w:val="22"/>
        </w:rPr>
        <w:t xml:space="preserve">(for the more detailed automated test in Step 2, run purely from the Terminal):</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tools/run_vehicle.sh vehicle_twins/mass_vulnerable_wamv up</w:t>
            </w:r>
          </w:p>
        </w:tc>
      </w:tr>
    </w:tbl>
    <w:p>
      <w:pPr>
        <w:spacing w:after="180" w:line="300"/>
      </w:pPr>
      <w:r>
        <w:rPr>
          <w:sz w:val="22"/>
          <w:szCs w:val="22"/>
        </w:rPr>
        <w:t xml:space="preserve">Plain English: "Turn on the virtual copy of this specific vehicle." Swap the folder name (mass_vulnerable_wamv) for any of the four twins listed in Section 4 to test a different one. This takes 30–60 seconds — wait for a line that says STACK UP or DEMO UP before continuing.</w:t>
      </w:r>
    </w:p>
    <w:tbl>
      <w:tblPr>
        <w:tblW w:type="dxa" w:w="9350"/>
        <w:tblBorders>
          <w:top w:val="single" w:color="0E7C7B" w:sz="4"/>
          <w:left w:val="single" w:color="0E7C7B" w:sz="24"/>
          <w:bottom w:val="single" w:color="0E7C7B" w:sz="4"/>
          <w:right w:val="single" w:color="0E7C7B" w:sz="4"/>
          <w:insideH w:val="none" w:color="FFFFFF" w:sz="0"/>
          <w:insideV w:val="none" w:color="FFFFFF" w:sz="0"/>
        </w:tblBorders>
      </w:tblPr>
      <w:tblGrid>
        <w:gridCol w:w="9350"/>
      </w:tblGrid>
      <w:tr>
        <w:tc>
          <w:tcPr>
            <w:tcW w:type="dxa" w:w="9350"/>
            <w:shd w:fill="F2F6F8" w:val="clear"/>
            <w:tcMar>
              <w:top w:type="dxa" w:w="140"/>
              <w:left w:type="dxa" w:w="220"/>
              <w:bottom w:type="dxa" w:w="140"/>
              <w:right w:type="dxa" w:w="220"/>
            </w:tcMar>
          </w:tcPr>
          <w:p>
            <w:pPr>
              <w:spacing w:after="60"/>
            </w:pPr>
            <w:r>
              <w:rPr>
                <w:b/>
                <w:bCs/>
                <w:color w:val="0E7C7B"/>
                <w:sz w:val="21"/>
                <w:szCs w:val="21"/>
              </w:rPr>
              <w:t xml:space="preserve">IF THE DASHBOARD DOESN'T OPEN BY ITSELF</w:t>
            </w:r>
          </w:p>
          <w:p>
            <w:pPr>
              <w:spacing w:after="0" w:line="290"/>
            </w:pPr>
            <w:r>
              <w:rPr>
                <w:sz w:val="21"/>
                <w:szCs w:val="21"/>
              </w:rPr>
              <w:t xml:space="preserve">The command above tries to open your web browser automatically. If nothing appears, open a web browser yourself and type this address into it: http://localhost:8080 — the simulation is running correctly either way; only the automatic pop-up can occasionally fail to appear.</w:t>
            </w:r>
          </w:p>
        </w:tc>
      </w:tr>
    </w:tbl>
    <w:p>
      <w:pPr>
        <w:spacing w:after="160"/>
      </w:pPr>
    </w:p>
    <w:p>
      <w:pPr>
        <w:pStyle w:val="Heading2"/>
        <w:spacing w:after="140" w:before="320"/>
      </w:pPr>
      <w:r>
        <w:rPr>
          <w:b/>
          <w:bCs/>
          <w:color w:val="1B3A5C"/>
        </w:rPr>
        <w:t xml:space="preserve">Step 2 — Run the detailed automated test (optional, terminal-only)</w:t>
      </w:r>
    </w:p>
    <w:p>
      <w:pPr>
        <w:spacing w:after="180" w:line="300"/>
      </w:pPr>
      <w:r>
        <w:rPr>
          <w:sz w:val="22"/>
          <w:szCs w:val="22"/>
        </w:rPr>
        <w:t xml:space="preserve">Do this only against a vehicle started the "without the dashboard" way in Step 1.</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python3 tools/test_target.py --target vehicle_twins/mass_vulnerable_wamv/target.json</w:t>
            </w:r>
          </w:p>
        </w:tc>
      </w:tr>
    </w:tbl>
    <w:p>
      <w:pPr>
        <w:spacing w:after="180" w:line="300"/>
      </w:pPr>
      <w:r>
        <w:rPr>
          <w:sz w:val="22"/>
          <w:szCs w:val="22"/>
        </w:rPr>
        <w:t xml:space="preserve">Plain English: "Automatically try all three attacks against this vehicle, one after another, and write down exactly what happened." This produces the raw data behind the more detailed written report (Section 10).</w:t>
      </w:r>
    </w:p>
    <w:p>
      <w:pPr>
        <w:spacing w:after="160"/>
      </w:pPr>
    </w:p>
    <w:p>
      <w:pPr>
        <w:pStyle w:val="Heading2"/>
        <w:spacing w:after="140" w:before="320"/>
      </w:pPr>
      <w:r>
        <w:rPr>
          <w:b/>
          <w:bCs/>
          <w:color w:val="1B3A5C"/>
        </w:rPr>
        <w:t xml:space="preserve">Step 3 — Switch everything off when finished</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tools/run_demo.sh vehicle_twins/mass_vulnerable_wamv down</w:t>
            </w:r>
          </w:p>
          <w:p>
            <w:pPr>
              <w:spacing w:after="40"/>
            </w:pPr>
            <w:r>
              <w:rPr>
                <w:rFonts w:ascii="Consolas" w:cs="Consolas" w:eastAsia="Consolas" w:hAnsi="Consolas"/>
                <w:color w:val="D4D4D4"/>
                <w:sz w:val="19"/>
                <w:szCs w:val="19"/>
              </w:rPr>
              <w:t xml:space="preserve"># or, if you started it without the dashboard:</w:t>
            </w:r>
          </w:p>
          <w:p>
            <w:pPr>
              <w:spacing w:after="40"/>
            </w:pPr>
            <w:r>
              <w:rPr>
                <w:rFonts w:ascii="Consolas" w:cs="Consolas" w:eastAsia="Consolas" w:hAnsi="Consolas"/>
                <w:color w:val="D4D4D4"/>
                <w:sz w:val="19"/>
                <w:szCs w:val="19"/>
              </w:rPr>
              <w:t xml:space="preserve">tools/run_vehicle.sh vehicle_twins/mass_vulnerable_wamv down</w:t>
            </w:r>
          </w:p>
        </w:tc>
      </w:tr>
    </w:tbl>
    <w:p>
      <w:pPr>
        <w:spacing w:after="180" w:line="300"/>
      </w:pPr>
      <w:r>
        <w:rPr>
          <w:sz w:val="22"/>
          <w:szCs w:val="22"/>
        </w:rPr>
        <w:t xml:space="preserve">Plain English: "Turn this vehicle off." Always do this before switching to a different one of the four twins — only one can run at a time.</w:t>
      </w:r>
    </w:p>
    <w:p>
      <w:r>
        <w:br w:type="page"/>
      </w:r>
    </w:p>
    <w:p>
      <w:pPr>
        <w:pStyle w:val="Heading1"/>
        <w:pBdr>
          <w:bottom w:val="single" w:color="0E7C7B" w:sz="6" w:space="4"/>
        </w:pBdr>
        <w:spacing w:after="200" w:before="480"/>
      </w:pPr>
      <w:r>
        <w:rPr>
          <w:b/>
          <w:bCs/>
          <w:color w:val="1B3A5C"/>
        </w:rPr>
        <w:t xml:space="preserve">9. What You'll See on the Screen (the Dashboard)</w:t>
      </w:r>
    </w:p>
    <w:p>
      <w:pPr>
        <w:spacing w:after="180" w:line="300"/>
      </w:pPr>
      <w:r>
        <w:rPr>
          <w:sz w:val="22"/>
          <w:szCs w:val="22"/>
        </w:rPr>
        <w:t xml:space="preserve">Once the dashboard opens in your browser, you'll see:</w:t>
      </w:r>
    </w:p>
    <w:p>
      <w:pPr>
        <w:pStyle w:val="ListParagraph"/>
        <w:numPr>
          <w:ilvl w:val="0"/>
          <w:numId w:val="2"/>
        </w:numPr>
        <w:spacing w:after="100" w:line="290"/>
      </w:pPr>
      <w:r>
        <w:rPr>
          <w:b/>
          <w:bCs/>
          <w:sz w:val="22"/>
          <w:szCs w:val="22"/>
        </w:rPr>
        <w:t xml:space="preserve">A map</w:t>
      </w:r>
      <w:r>
        <w:rPr>
          <w:sz w:val="22"/>
          <w:szCs w:val="22"/>
        </w:rPr>
        <w:t xml:space="preserve"> showing the vehicle's real position and, if an attack is running, where it currently believes it is.</w:t>
      </w:r>
    </w:p>
    <w:p>
      <w:pPr>
        <w:pStyle w:val="ListParagraph"/>
        <w:numPr>
          <w:ilvl w:val="0"/>
          <w:numId w:val="2"/>
        </w:numPr>
        <w:spacing w:after="100" w:line="290"/>
      </w:pPr>
      <w:r>
        <w:rPr>
          <w:b/>
          <w:bCs/>
          <w:sz w:val="22"/>
          <w:szCs w:val="22"/>
        </w:rPr>
        <w:t xml:space="preserve">A GPS error panel</w:t>
      </w:r>
      <w:r>
        <w:rPr>
          <w:sz w:val="22"/>
          <w:szCs w:val="22"/>
        </w:rPr>
        <w:t xml:space="preserve"> showing the distance between the vehicle's real and believed positions — normally 0, jumping to around 50 metres during a successful GPS spoof.</w:t>
      </w:r>
    </w:p>
    <w:p>
      <w:pPr>
        <w:pStyle w:val="ListParagraph"/>
        <w:numPr>
          <w:ilvl w:val="0"/>
          <w:numId w:val="2"/>
        </w:numPr>
        <w:spacing w:after="100" w:line="290"/>
      </w:pPr>
      <w:r>
        <w:rPr>
          <w:b/>
          <w:bCs/>
          <w:sz w:val="22"/>
          <w:szCs w:val="22"/>
        </w:rPr>
        <w:t xml:space="preserve">Vehicle telemetry</w:t>
      </w:r>
      <w:r>
        <w:rPr>
          <w:sz w:val="22"/>
          <w:szCs w:val="22"/>
        </w:rPr>
        <w:t xml:space="preserve"> — its current driving mode, whether its motors are armed (switched on and ready to move), and its speed.</w:t>
      </w:r>
    </w:p>
    <w:p>
      <w:pPr>
        <w:pStyle w:val="ListParagraph"/>
        <w:numPr>
          <w:ilvl w:val="0"/>
          <w:numId w:val="2"/>
        </w:numPr>
        <w:spacing w:after="100" w:line="290"/>
      </w:pPr>
      <w:r>
        <w:rPr>
          <w:b/>
          <w:bCs/>
          <w:sz w:val="22"/>
          <w:szCs w:val="22"/>
        </w:rPr>
        <w:t xml:space="preserve">Three attack buttons</w:t>
      </w:r>
      <w:r>
        <w:rPr>
          <w:sz w:val="22"/>
          <w:szCs w:val="22"/>
        </w:rPr>
        <w:t xml:space="preserve"> — GPS spoof, AIS spoof, and C2 inject — nothing runs unless you click one of these yourself.</w:t>
      </w:r>
    </w:p>
    <w:p>
      <w:pPr>
        <w:pStyle w:val="ListParagraph"/>
        <w:numPr>
          <w:ilvl w:val="0"/>
          <w:numId w:val="2"/>
        </w:numPr>
        <w:spacing w:after="100" w:line="290"/>
      </w:pPr>
      <w:r>
        <w:rPr>
          <w:b/>
          <w:bCs/>
          <w:sz w:val="22"/>
          <w:szCs w:val="22"/>
        </w:rPr>
        <w:t xml:space="preserve">An alerts panel</w:t>
      </w:r>
      <w:r>
        <w:rPr>
          <w:sz w:val="22"/>
          <w:szCs w:val="22"/>
        </w:rPr>
        <w:t xml:space="preserve"> — a running log of everything the built-in security monitor has noticed, updating live.</w:t>
      </w:r>
    </w:p>
    <w:p>
      <w:pPr>
        <w:pStyle w:val="ListParagraph"/>
        <w:numPr>
          <w:ilvl w:val="0"/>
          <w:numId w:val="2"/>
        </w:numPr>
        <w:spacing w:after="100" w:line="290"/>
      </w:pPr>
      <w:r>
        <w:rPr>
          <w:b/>
          <w:bCs/>
          <w:sz w:val="22"/>
          <w:szCs w:val="22"/>
        </w:rPr>
        <w:t xml:space="preserve">A Report button</w:t>
      </w:r>
      <w:r>
        <w:rPr>
          <w:sz w:val="22"/>
          <w:szCs w:val="22"/>
        </w:rPr>
        <w:t xml:space="preserve"> — generates a downloadable summary of everything that happened in this session (see Section 11).</w:t>
      </w:r>
    </w:p>
    <w:p>
      <w:pPr>
        <w:spacing w:after="80"/>
      </w:pPr>
    </w:p>
    <w:tbl>
      <w:tblPr>
        <w:tblW w:type="dxa" w:w="9350"/>
        <w:tblBorders>
          <w:top w:val="single" w:color="1E7B34" w:sz="4"/>
          <w:left w:val="single" w:color="1E7B34" w:sz="24"/>
          <w:bottom w:val="single" w:color="1E7B34" w:sz="4"/>
          <w:right w:val="single" w:color="1E7B34" w:sz="4"/>
          <w:insideH w:val="none" w:color="FFFFFF" w:sz="0"/>
          <w:insideV w:val="none" w:color="FFFFFF" w:sz="0"/>
        </w:tblBorders>
      </w:tblPr>
      <w:tblGrid>
        <w:gridCol w:w="9350"/>
      </w:tblGrid>
      <w:tr>
        <w:tc>
          <w:tcPr>
            <w:tcW w:type="dxa" w:w="9350"/>
            <w:shd w:fill="EAF5EC" w:val="clear"/>
            <w:tcMar>
              <w:top w:type="dxa" w:w="140"/>
              <w:left w:type="dxa" w:w="220"/>
              <w:bottom w:type="dxa" w:w="140"/>
              <w:right w:type="dxa" w:w="220"/>
            </w:tcMar>
          </w:tcPr>
          <w:p>
            <w:pPr>
              <w:spacing w:after="60"/>
            </w:pPr>
            <w:r>
              <w:rPr>
                <w:b/>
                <w:bCs/>
                <w:color w:val="1E7B34"/>
                <w:sz w:val="21"/>
                <w:szCs w:val="21"/>
              </w:rPr>
              <w:t xml:space="preserve">NOTHING HAPPENS BY ITSELF</w:t>
            </w:r>
          </w:p>
          <w:p>
            <w:pPr>
              <w:spacing w:after="0" w:line="290"/>
            </w:pPr>
            <w:r>
              <w:rPr>
                <w:sz w:val="21"/>
                <w:szCs w:val="21"/>
              </w:rPr>
              <w:t xml:space="preserve">No attack ever runs automatically or on a timer. The vehicle sits idle until you personally click one of the three attack buttons — and closing the browser tab automatically stops any attack that was still running, so nothing is ever left active in the background.</w:t>
            </w:r>
          </w:p>
        </w:tc>
      </w:tr>
    </w:tbl>
    <w:p>
      <w:pPr>
        <w:spacing w:after="200"/>
      </w:pPr>
    </w:p>
    <w:p>
      <w:pPr>
        <w:pStyle w:val="Heading1"/>
        <w:pBdr>
          <w:bottom w:val="single" w:color="0E7C7B" w:sz="6" w:space="4"/>
        </w:pBdr>
        <w:spacing w:after="200" w:before="480"/>
      </w:pPr>
      <w:r>
        <w:rPr>
          <w:b/>
          <w:bCs/>
          <w:color w:val="1B3A5C"/>
        </w:rPr>
        <w:t xml:space="preserve">10. Reading the Results</w:t>
      </w:r>
    </w:p>
    <w:p>
      <w:pPr>
        <w:spacing w:after="180" w:line="300"/>
      </w:pPr>
      <w:r>
        <w:rPr>
          <w:sz w:val="22"/>
          <w:szCs w:val="22"/>
        </w:rPr>
        <w:t xml:space="preserve">Every attack is scored with one of four possible outcomes — not a simple pass/fail, because a simple pass/fail can be misleading: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7050"/>
      </w:tblGrid>
      <w:tr>
        <w:trPr>
          <w:tblHeader/>
        </w:trPr>
        <w:tc>
          <w:tcPr>
            <w:tcW w:type="dxa" w:w="2300"/>
            <w:shd w:fill="1B3A5C" w:val="clear"/>
            <w:tcMar>
              <w:top w:type="dxa" w:w="100"/>
              <w:left w:type="dxa" w:w="120"/>
              <w:bottom w:type="dxa" w:w="100"/>
              <w:right w:type="dxa" w:w="120"/>
            </w:tcMar>
          </w:tcPr>
          <w:p>
            <w:r>
              <w:rPr>
                <w:b/>
                <w:bCs/>
                <w:color w:val="FFFFFF"/>
                <w:sz w:val="20"/>
                <w:szCs w:val="20"/>
              </w:rPr>
              <w:t xml:space="preserve">Result</w:t>
            </w:r>
          </w:p>
        </w:tc>
        <w:tc>
          <w:tcPr>
            <w:tcW w:type="dxa" w:w="7050"/>
            <w:shd w:fill="1B3A5C" w:val="clear"/>
            <w:tcMar>
              <w:top w:type="dxa" w:w="100"/>
              <w:left w:type="dxa" w:w="120"/>
              <w:bottom w:type="dxa" w:w="100"/>
              <w:right w:type="dxa" w:w="120"/>
            </w:tcMar>
          </w:tcPr>
          <w:p>
            <w:r>
              <w:rPr>
                <w:b/>
                <w:bCs/>
                <w:color w:val="FFFFFF"/>
                <w:sz w:val="20"/>
                <w:szCs w:val="20"/>
              </w:rPr>
              <w:t xml:space="preserve">Plain-English Meaning</w:t>
            </w:r>
          </w:p>
        </w:tc>
      </w:tr>
      <w:tr>
        <w:tc>
          <w:tcPr>
            <w:tcW w:type="dxa" w:w="2300"/>
            <w:shd w:fill="FFFFFF" w:val="clear"/>
            <w:tcMar>
              <w:top w:type="dxa" w:w="90"/>
              <w:left w:type="dxa" w:w="120"/>
              <w:bottom w:type="dxa" w:w="90"/>
              <w:right w:type="dxa" w:w="120"/>
            </w:tcMar>
          </w:tcPr>
          <w:p>
            <w:r>
              <w:rPr>
                <w:b/>
                <w:bCs/>
                <w:color w:val="B3261E"/>
                <w:sz w:val="20"/>
                <w:szCs w:val="20"/>
              </w:rPr>
              <w:t xml:space="preserve">VULNERABLE</w:t>
            </w:r>
          </w:p>
        </w:tc>
        <w:tc>
          <w:tcPr>
            <w:tcW w:type="dxa" w:w="7050"/>
            <w:shd w:fill="FFFFFF" w:val="clear"/>
            <w:tcMar>
              <w:top w:type="dxa" w:w="90"/>
              <w:left w:type="dxa" w:w="120"/>
              <w:bottom w:type="dxa" w:w="90"/>
              <w:right w:type="dxa" w:w="120"/>
            </w:tcMar>
          </w:tcPr>
          <w:p>
            <w:r>
              <w:rPr>
                <w:b w:val="false"/>
                <w:bCs w:val="false"/>
                <w:sz w:val="20"/>
                <w:szCs w:val="20"/>
              </w:rPr>
              <w:t xml:space="preserve">The trick worked — the vehicle was fooled or taken over.</w:t>
            </w:r>
          </w:p>
        </w:tc>
      </w:tr>
      <w:tr>
        <w:tc>
          <w:tcPr>
            <w:tcW w:type="dxa" w:w="2300"/>
            <w:shd w:fill="F0F0F0" w:val="clear"/>
            <w:tcMar>
              <w:top w:type="dxa" w:w="90"/>
              <w:left w:type="dxa" w:w="120"/>
              <w:bottom w:type="dxa" w:w="90"/>
              <w:right w:type="dxa" w:w="120"/>
            </w:tcMar>
          </w:tcPr>
          <w:p>
            <w:r>
              <w:rPr>
                <w:b/>
                <w:bCs/>
                <w:color w:val="1E7B34"/>
                <w:sz w:val="20"/>
                <w:szCs w:val="20"/>
              </w:rPr>
              <w:t xml:space="preserve">RESILIENT</w:t>
            </w:r>
          </w:p>
        </w:tc>
        <w:tc>
          <w:tcPr>
            <w:tcW w:type="dxa" w:w="7050"/>
            <w:shd w:fill="F0F0F0" w:val="clear"/>
            <w:tcMar>
              <w:top w:type="dxa" w:w="90"/>
              <w:left w:type="dxa" w:w="120"/>
              <w:bottom w:type="dxa" w:w="90"/>
              <w:right w:type="dxa" w:w="120"/>
            </w:tcMar>
          </w:tcPr>
          <w:p>
            <w:r>
              <w:rPr>
                <w:b w:val="false"/>
                <w:bCs w:val="false"/>
                <w:sz w:val="20"/>
                <w:szCs w:val="20"/>
              </w:rPr>
              <w:t xml:space="preserve">The trick was tried and clearly failed to affect the vehicle.</w:t>
            </w:r>
          </w:p>
        </w:tc>
      </w:tr>
      <w:tr>
        <w:tc>
          <w:tcPr>
            <w:tcW w:type="dxa" w:w="2300"/>
            <w:shd w:fill="FFFFFF" w:val="clear"/>
            <w:tcMar>
              <w:top w:type="dxa" w:w="90"/>
              <w:left w:type="dxa" w:w="120"/>
              <w:bottom w:type="dxa" w:w="90"/>
              <w:right w:type="dxa" w:w="120"/>
            </w:tcMar>
          </w:tcPr>
          <w:p>
            <w:r>
              <w:rPr>
                <w:b/>
                <w:bCs/>
                <w:color w:val="B36B00"/>
                <w:sz w:val="20"/>
                <w:szCs w:val="20"/>
              </w:rPr>
              <w:t xml:space="preserve">INCONCLUSIVE</w:t>
            </w:r>
          </w:p>
        </w:tc>
        <w:tc>
          <w:tcPr>
            <w:tcW w:type="dxa" w:w="7050"/>
            <w:shd w:fill="FFFFFF" w:val="clear"/>
            <w:tcMar>
              <w:top w:type="dxa" w:w="90"/>
              <w:left w:type="dxa" w:w="120"/>
              <w:bottom w:type="dxa" w:w="90"/>
              <w:right w:type="dxa" w:w="120"/>
            </w:tcMar>
          </w:tcPr>
          <w:p>
            <w:r>
              <w:rPr>
                <w:b w:val="false"/>
                <w:bCs w:val="false"/>
                <w:sz w:val="20"/>
                <w:szCs w:val="20"/>
              </w:rPr>
              <w:t xml:space="preserve">The attacker was stopped so early (e.g. couldn't even switch the motors on) that the specific trick was never actually put to the test — treated as a good sign, not a weak result.</w:t>
            </w:r>
          </w:p>
        </w:tc>
      </w:tr>
      <w:tr>
        <w:tc>
          <w:tcPr>
            <w:tcW w:type="dxa" w:w="2300"/>
            <w:shd w:fill="F0F0F0" w:val="clear"/>
            <w:tcMar>
              <w:top w:type="dxa" w:w="90"/>
              <w:left w:type="dxa" w:w="120"/>
              <w:bottom w:type="dxa" w:w="90"/>
              <w:right w:type="dxa" w:w="120"/>
            </w:tcMar>
          </w:tcPr>
          <w:p>
            <w:r>
              <w:rPr>
                <w:b/>
                <w:bCs/>
                <w:color w:val="5F6368"/>
                <w:sz w:val="20"/>
                <w:szCs w:val="20"/>
              </w:rPr>
              <w:t xml:space="preserve">N/A</w:t>
            </w:r>
          </w:p>
        </w:tc>
        <w:tc>
          <w:tcPr>
            <w:tcW w:type="dxa" w:w="7050"/>
            <w:shd w:fill="F0F0F0" w:val="clear"/>
            <w:tcMar>
              <w:top w:type="dxa" w:w="90"/>
              <w:left w:type="dxa" w:w="120"/>
              <w:bottom w:type="dxa" w:w="90"/>
              <w:right w:type="dxa" w:w="120"/>
            </w:tcMar>
          </w:tcPr>
          <w:p>
            <w:r>
              <w:rPr>
                <w:b w:val="false"/>
                <w:bCs w:val="false"/>
                <w:sz w:val="20"/>
                <w:szCs w:val="20"/>
              </w:rPr>
              <w:t xml:space="preserve">This particular trick doesn't apply to this vehicle (for example, an underwater drone has no meaningful GPS signal to spoof while submerged).</w:t>
            </w:r>
          </w:p>
        </w:tc>
      </w:tr>
    </w:tbl>
    <w:p>
      <w:pPr>
        <w:spacing w:after="160"/>
      </w:pPr>
    </w:p>
    <w:p>
      <w:pPr>
        <w:spacing w:after="180" w:line="300"/>
      </w:pPr>
      <w:r>
        <w:rPr>
          <w:sz w:val="22"/>
          <w:szCs w:val="22"/>
        </w:rPr>
        <w:t xml:space="preserve">Results confirmed by running the real simulation, most recently on 2026-08-08: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050"/>
        <w:gridCol w:w="1800"/>
        <w:gridCol w:w="1800"/>
      </w:tblGrid>
      <w:tr>
        <w:trPr>
          <w:tblHeader/>
        </w:trPr>
        <w:tc>
          <w:tcPr>
            <w:tcW w:type="dxa" w:w="2100"/>
            <w:shd w:fill="1B3A5C" w:val="clear"/>
            <w:tcMar>
              <w:top w:type="dxa" w:w="100"/>
              <w:left w:type="dxa" w:w="120"/>
              <w:bottom w:type="dxa" w:w="100"/>
              <w:right w:type="dxa" w:w="120"/>
            </w:tcMar>
          </w:tcPr>
          <w:p>
            <w:r>
              <w:rPr>
                <w:b/>
                <w:bCs/>
                <w:color w:val="FFFFFF"/>
                <w:sz w:val="20"/>
                <w:szCs w:val="20"/>
              </w:rPr>
              <w:t xml:space="preserve">Twin</w:t>
            </w:r>
          </w:p>
        </w:tc>
        <w:tc>
          <w:tcPr>
            <w:tcW w:type="dxa" w:w="1600"/>
            <w:shd w:fill="1B3A5C" w:val="clear"/>
            <w:tcMar>
              <w:top w:type="dxa" w:w="100"/>
              <w:left w:type="dxa" w:w="120"/>
              <w:bottom w:type="dxa" w:w="100"/>
              <w:right w:type="dxa" w:w="120"/>
            </w:tcMar>
          </w:tcPr>
          <w:p>
            <w:r>
              <w:rPr>
                <w:b/>
                <w:bCs/>
                <w:color w:val="FFFFFF"/>
                <w:sz w:val="20"/>
                <w:szCs w:val="20"/>
              </w:rPr>
              <w:t xml:space="preserve">Mode-Change</w:t>
            </w:r>
          </w:p>
        </w:tc>
        <w:tc>
          <w:tcPr>
            <w:tcW w:type="dxa" w:w="2050"/>
            <w:shd w:fill="1B3A5C" w:val="clear"/>
            <w:tcMar>
              <w:top w:type="dxa" w:w="100"/>
              <w:left w:type="dxa" w:w="120"/>
              <w:bottom w:type="dxa" w:w="100"/>
              <w:right w:type="dxa" w:w="120"/>
            </w:tcMar>
          </w:tcPr>
          <w:p>
            <w:r>
              <w:rPr>
                <w:b/>
                <w:bCs/>
                <w:color w:val="FFFFFF"/>
                <w:sz w:val="20"/>
                <w:szCs w:val="20"/>
              </w:rPr>
              <w:t xml:space="preserve">Remote-Control Takeover</w:t>
            </w:r>
          </w:p>
        </w:tc>
        <w:tc>
          <w:tcPr>
            <w:tcW w:type="dxa" w:w="1800"/>
            <w:shd w:fill="1B3A5C" w:val="clear"/>
            <w:tcMar>
              <w:top w:type="dxa" w:w="100"/>
              <w:left w:type="dxa" w:w="120"/>
              <w:bottom w:type="dxa" w:w="100"/>
              <w:right w:type="dxa" w:w="120"/>
            </w:tcMar>
          </w:tcPr>
          <w:p>
            <w:r>
              <w:rPr>
                <w:b/>
                <w:bCs/>
                <w:color w:val="FFFFFF"/>
                <w:sz w:val="20"/>
                <w:szCs w:val="20"/>
              </w:rPr>
              <w:t xml:space="preserve">GPS Spoof</w:t>
            </w:r>
          </w:p>
        </w:tc>
        <w:tc>
          <w:tcPr>
            <w:tcW w:type="dxa" w:w="1800"/>
            <w:shd w:fill="1B3A5C" w:val="clear"/>
            <w:tcMar>
              <w:top w:type="dxa" w:w="100"/>
              <w:left w:type="dxa" w:w="120"/>
              <w:bottom w:type="dxa" w:w="100"/>
              <w:right w:type="dxa" w:w="120"/>
            </w:tcMar>
          </w:tcPr>
          <w:p>
            <w:r>
              <w:rPr>
                <w:b/>
                <w:bCs/>
                <w:color w:val="FFFFFF"/>
                <w:sz w:val="20"/>
                <w:szCs w:val="20"/>
              </w:rPr>
              <w:t xml:space="preserve">AIS Spoof</w:t>
            </w:r>
          </w:p>
        </w:tc>
      </w:tr>
      <w:tr>
        <w:tc>
          <w:tcPr>
            <w:tcW w:type="dxa" w:w="2100"/>
            <w:shd w:fill="FFFFFF" w:val="clear"/>
            <w:tcMar>
              <w:top w:type="dxa" w:w="90"/>
              <w:left w:type="dxa" w:w="120"/>
              <w:bottom w:type="dxa" w:w="90"/>
              <w:right w:type="dxa" w:w="120"/>
            </w:tcMar>
          </w:tcPr>
          <w:p>
            <w:r>
              <w:rPr>
                <w:b w:val="false"/>
                <w:bCs w:val="false"/>
                <w:sz w:val="20"/>
                <w:szCs w:val="20"/>
              </w:rPr>
              <w:t xml:space="preserve">mass_vulnerable_wamv</w:t>
            </w:r>
          </w:p>
        </w:tc>
        <w:tc>
          <w:tcPr>
            <w:tcW w:type="dxa" w:w="1600"/>
            <w:shd w:fill="FFFFFF" w:val="clear"/>
            <w:tcMar>
              <w:top w:type="dxa" w:w="90"/>
              <w:left w:type="dxa" w:w="120"/>
              <w:bottom w:type="dxa" w:w="90"/>
              <w:right w:type="dxa" w:w="120"/>
            </w:tcMar>
          </w:tcPr>
          <w:p>
            <w:r>
              <w:rPr>
                <w:b w:val="false"/>
                <w:bCs w:val="false"/>
                <w:color w:val="B3261E"/>
                <w:sz w:val="20"/>
                <w:szCs w:val="20"/>
              </w:rPr>
              <w:t xml:space="preserve">VULNERABLE</w:t>
            </w:r>
          </w:p>
        </w:tc>
        <w:tc>
          <w:tcPr>
            <w:tcW w:type="dxa" w:w="2050"/>
            <w:shd w:fill="FFFFFF" w:val="clear"/>
            <w:tcMar>
              <w:top w:type="dxa" w:w="90"/>
              <w:left w:type="dxa" w:w="120"/>
              <w:bottom w:type="dxa" w:w="90"/>
              <w:right w:type="dxa" w:w="120"/>
            </w:tcMar>
          </w:tcPr>
          <w:p>
            <w:r>
              <w:rPr>
                <w:b w:val="false"/>
                <w:bCs w:val="false"/>
                <w:color w:val="B3261E"/>
                <w:sz w:val="20"/>
                <w:szCs w:val="20"/>
              </w:rPr>
              <w:t xml:space="preserve">VULNERABLE</w:t>
            </w:r>
          </w:p>
        </w:tc>
        <w:tc>
          <w:tcPr>
            <w:tcW w:type="dxa" w:w="1800"/>
            <w:shd w:fill="FFFFFF" w:val="clear"/>
            <w:tcMar>
              <w:top w:type="dxa" w:w="90"/>
              <w:left w:type="dxa" w:w="120"/>
              <w:bottom w:type="dxa" w:w="90"/>
              <w:right w:type="dxa" w:w="120"/>
            </w:tcMar>
          </w:tcPr>
          <w:p>
            <w:r>
              <w:rPr>
                <w:b w:val="false"/>
                <w:bCs w:val="false"/>
                <w:color w:val="B3261E"/>
                <w:sz w:val="20"/>
                <w:szCs w:val="20"/>
              </w:rPr>
              <w:t xml:space="preserve">VULNERABLE</w:t>
            </w:r>
          </w:p>
        </w:tc>
        <w:tc>
          <w:tcPr>
            <w:tcW w:type="dxa" w:w="1800"/>
            <w:shd w:fill="FFFFFF" w:val="clear"/>
            <w:tcMar>
              <w:top w:type="dxa" w:w="90"/>
              <w:left w:type="dxa" w:w="120"/>
              <w:bottom w:type="dxa" w:w="90"/>
              <w:right w:type="dxa" w:w="120"/>
            </w:tcMar>
          </w:tcPr>
          <w:p>
            <w:r>
              <w:rPr>
                <w:b w:val="false"/>
                <w:bCs w:val="false"/>
                <w:color w:val="5F6368"/>
                <w:sz w:val="20"/>
                <w:szCs w:val="20"/>
              </w:rPr>
              <w:t xml:space="preserve">N/A</w:t>
            </w:r>
          </w:p>
        </w:tc>
      </w:tr>
      <w:tr>
        <w:tc>
          <w:tcPr>
            <w:tcW w:type="dxa" w:w="2100"/>
            <w:shd w:fill="F0F0F0" w:val="clear"/>
            <w:tcMar>
              <w:top w:type="dxa" w:w="90"/>
              <w:left w:type="dxa" w:w="120"/>
              <w:bottom w:type="dxa" w:w="90"/>
              <w:right w:type="dxa" w:w="120"/>
            </w:tcMar>
          </w:tcPr>
          <w:p>
            <w:r>
              <w:rPr>
                <w:b w:val="false"/>
                <w:bCs w:val="false"/>
                <w:sz w:val="20"/>
                <w:szCs w:val="20"/>
              </w:rPr>
              <w:t xml:space="preserve">mass_resilient_blueboat</w:t>
            </w:r>
          </w:p>
        </w:tc>
        <w:tc>
          <w:tcPr>
            <w:tcW w:type="dxa" w:w="1600"/>
            <w:shd w:fill="F0F0F0" w:val="clear"/>
            <w:tcMar>
              <w:top w:type="dxa" w:w="90"/>
              <w:left w:type="dxa" w:w="120"/>
              <w:bottom w:type="dxa" w:w="90"/>
              <w:right w:type="dxa" w:w="120"/>
            </w:tcMar>
          </w:tcPr>
          <w:p>
            <w:r>
              <w:rPr>
                <w:b w:val="false"/>
                <w:bCs w:val="false"/>
                <w:color w:val="1E7B34"/>
                <w:sz w:val="20"/>
                <w:szCs w:val="20"/>
              </w:rPr>
              <w:t xml:space="preserve">RESILIENT</w:t>
            </w:r>
          </w:p>
        </w:tc>
        <w:tc>
          <w:tcPr>
            <w:tcW w:type="dxa" w:w="2050"/>
            <w:shd w:fill="F0F0F0" w:val="clear"/>
            <w:tcMar>
              <w:top w:type="dxa" w:w="90"/>
              <w:left w:type="dxa" w:w="120"/>
              <w:bottom w:type="dxa" w:w="90"/>
              <w:right w:type="dxa" w:w="120"/>
            </w:tcMar>
          </w:tcPr>
          <w:p>
            <w:r>
              <w:rPr>
                <w:b w:val="false"/>
                <w:bCs w:val="false"/>
                <w:color w:val="B36B00"/>
                <w:sz w:val="20"/>
                <w:szCs w:val="20"/>
              </w:rPr>
              <w:t xml:space="preserve">INCONCLUSIVE</w:t>
            </w:r>
          </w:p>
        </w:tc>
        <w:tc>
          <w:tcPr>
            <w:tcW w:type="dxa" w:w="1800"/>
            <w:shd w:fill="F0F0F0" w:val="clear"/>
            <w:tcMar>
              <w:top w:type="dxa" w:w="90"/>
              <w:left w:type="dxa" w:w="120"/>
              <w:bottom w:type="dxa" w:w="90"/>
              <w:right w:type="dxa" w:w="120"/>
            </w:tcMar>
          </w:tcPr>
          <w:p>
            <w:r>
              <w:rPr>
                <w:b w:val="false"/>
                <w:bCs w:val="false"/>
                <w:color w:val="5F6368"/>
                <w:sz w:val="20"/>
                <w:szCs w:val="20"/>
              </w:rPr>
              <w:t xml:space="preserve">N/A</w:t>
            </w:r>
          </w:p>
        </w:tc>
        <w:tc>
          <w:tcPr>
            <w:tcW w:type="dxa" w:w="1800"/>
            <w:shd w:fill="F0F0F0" w:val="clear"/>
            <w:tcMar>
              <w:top w:type="dxa" w:w="90"/>
              <w:left w:type="dxa" w:w="120"/>
              <w:bottom w:type="dxa" w:w="90"/>
              <w:right w:type="dxa" w:w="120"/>
            </w:tcMar>
          </w:tcPr>
          <w:p>
            <w:r>
              <w:rPr>
                <w:b w:val="false"/>
                <w:bCs w:val="false"/>
                <w:color w:val="5F6368"/>
                <w:sz w:val="20"/>
                <w:szCs w:val="20"/>
              </w:rPr>
              <w:t xml:space="preserve">N/A</w:t>
            </w:r>
          </w:p>
        </w:tc>
      </w:tr>
      <w:tr>
        <w:tc>
          <w:tcPr>
            <w:tcW w:type="dxa" w:w="2100"/>
            <w:shd w:fill="FFFFFF" w:val="clear"/>
            <w:tcMar>
              <w:top w:type="dxa" w:w="90"/>
              <w:left w:type="dxa" w:w="120"/>
              <w:bottom w:type="dxa" w:w="90"/>
              <w:right w:type="dxa" w:w="120"/>
            </w:tcMar>
          </w:tcPr>
          <w:p>
            <w:r>
              <w:rPr>
                <w:b w:val="false"/>
                <w:bCs w:val="false"/>
                <w:sz w:val="20"/>
                <w:szCs w:val="20"/>
              </w:rPr>
              <w:t xml:space="preserve">auv_vulnerable_bluerov2</w:t>
            </w:r>
          </w:p>
        </w:tc>
        <w:tc>
          <w:tcPr>
            <w:tcW w:type="dxa" w:w="1600"/>
            <w:shd w:fill="FFFFFF" w:val="clear"/>
            <w:tcMar>
              <w:top w:type="dxa" w:w="90"/>
              <w:left w:type="dxa" w:w="120"/>
              <w:bottom w:type="dxa" w:w="90"/>
              <w:right w:type="dxa" w:w="120"/>
            </w:tcMar>
          </w:tcPr>
          <w:p>
            <w:r>
              <w:rPr>
                <w:b w:val="false"/>
                <w:bCs w:val="false"/>
                <w:color w:val="B3261E"/>
                <w:sz w:val="20"/>
                <w:szCs w:val="20"/>
              </w:rPr>
              <w:t xml:space="preserve">VULNERABLE</w:t>
            </w:r>
          </w:p>
        </w:tc>
        <w:tc>
          <w:tcPr>
            <w:tcW w:type="dxa" w:w="2050"/>
            <w:shd w:fill="FFFFFF" w:val="clear"/>
            <w:tcMar>
              <w:top w:type="dxa" w:w="90"/>
              <w:left w:type="dxa" w:w="120"/>
              <w:bottom w:type="dxa" w:w="90"/>
              <w:right w:type="dxa" w:w="120"/>
            </w:tcMar>
          </w:tcPr>
          <w:p>
            <w:r>
              <w:rPr>
                <w:b w:val="false"/>
                <w:bCs w:val="false"/>
                <w:color w:val="B3261E"/>
                <w:sz w:val="20"/>
                <w:szCs w:val="20"/>
              </w:rPr>
              <w:t xml:space="preserve">VULNERABLE</w:t>
            </w:r>
          </w:p>
        </w:tc>
        <w:tc>
          <w:tcPr>
            <w:tcW w:type="dxa" w:w="1800"/>
            <w:shd w:fill="FFFFFF" w:val="clear"/>
            <w:tcMar>
              <w:top w:type="dxa" w:w="90"/>
              <w:left w:type="dxa" w:w="120"/>
              <w:bottom w:type="dxa" w:w="90"/>
              <w:right w:type="dxa" w:w="120"/>
            </w:tcMar>
          </w:tcPr>
          <w:p>
            <w:r>
              <w:rPr>
                <w:b w:val="false"/>
                <w:bCs w:val="false"/>
                <w:color w:val="5F6368"/>
                <w:sz w:val="20"/>
                <w:szCs w:val="20"/>
              </w:rPr>
              <w:t xml:space="preserve">N/A</w:t>
            </w:r>
          </w:p>
        </w:tc>
        <w:tc>
          <w:tcPr>
            <w:tcW w:type="dxa" w:w="1800"/>
            <w:shd w:fill="FFFFFF" w:val="clear"/>
            <w:tcMar>
              <w:top w:type="dxa" w:w="90"/>
              <w:left w:type="dxa" w:w="120"/>
              <w:bottom w:type="dxa" w:w="90"/>
              <w:right w:type="dxa" w:w="120"/>
            </w:tcMar>
          </w:tcPr>
          <w:p>
            <w:r>
              <w:rPr>
                <w:b w:val="false"/>
                <w:bCs w:val="false"/>
                <w:color w:val="5F6368"/>
                <w:sz w:val="20"/>
                <w:szCs w:val="20"/>
              </w:rPr>
              <w:t xml:space="preserve">N/A</w:t>
            </w:r>
          </w:p>
        </w:tc>
      </w:tr>
      <w:tr>
        <w:tc>
          <w:tcPr>
            <w:tcW w:type="dxa" w:w="2100"/>
            <w:shd w:fill="F0F0F0" w:val="clear"/>
            <w:tcMar>
              <w:top w:type="dxa" w:w="90"/>
              <w:left w:type="dxa" w:w="120"/>
              <w:bottom w:type="dxa" w:w="90"/>
              <w:right w:type="dxa" w:w="120"/>
            </w:tcMar>
          </w:tcPr>
          <w:p>
            <w:r>
              <w:rPr>
                <w:b w:val="false"/>
                <w:bCs w:val="false"/>
                <w:sz w:val="20"/>
                <w:szCs w:val="20"/>
              </w:rPr>
              <w:t xml:space="preserve">auv_resilient_bluerov2_hardened</w:t>
            </w:r>
          </w:p>
        </w:tc>
        <w:tc>
          <w:tcPr>
            <w:tcW w:type="dxa" w:w="1600"/>
            <w:shd w:fill="F0F0F0" w:val="clear"/>
            <w:tcMar>
              <w:top w:type="dxa" w:w="90"/>
              <w:left w:type="dxa" w:w="120"/>
              <w:bottom w:type="dxa" w:w="90"/>
              <w:right w:type="dxa" w:w="120"/>
            </w:tcMar>
          </w:tcPr>
          <w:p>
            <w:r>
              <w:rPr>
                <w:b w:val="false"/>
                <w:bCs w:val="false"/>
                <w:color w:val="1E7B34"/>
                <w:sz w:val="20"/>
                <w:szCs w:val="20"/>
              </w:rPr>
              <w:t xml:space="preserve">RESILIENT</w:t>
            </w:r>
          </w:p>
        </w:tc>
        <w:tc>
          <w:tcPr>
            <w:tcW w:type="dxa" w:w="2050"/>
            <w:shd w:fill="F0F0F0" w:val="clear"/>
            <w:tcMar>
              <w:top w:type="dxa" w:w="90"/>
              <w:left w:type="dxa" w:w="120"/>
              <w:bottom w:type="dxa" w:w="90"/>
              <w:right w:type="dxa" w:w="120"/>
            </w:tcMar>
          </w:tcPr>
          <w:p>
            <w:r>
              <w:rPr>
                <w:b w:val="false"/>
                <w:bCs w:val="false"/>
                <w:color w:val="B36B00"/>
                <w:sz w:val="20"/>
                <w:szCs w:val="20"/>
              </w:rPr>
              <w:t xml:space="preserve">INCONCLUSIVE</w:t>
            </w:r>
          </w:p>
        </w:tc>
        <w:tc>
          <w:tcPr>
            <w:tcW w:type="dxa" w:w="1800"/>
            <w:shd w:fill="F0F0F0" w:val="clear"/>
            <w:tcMar>
              <w:top w:type="dxa" w:w="90"/>
              <w:left w:type="dxa" w:w="120"/>
              <w:bottom w:type="dxa" w:w="90"/>
              <w:right w:type="dxa" w:w="120"/>
            </w:tcMar>
          </w:tcPr>
          <w:p>
            <w:r>
              <w:rPr>
                <w:b w:val="false"/>
                <w:bCs w:val="false"/>
                <w:color w:val="5F6368"/>
                <w:sz w:val="20"/>
                <w:szCs w:val="20"/>
              </w:rPr>
              <w:t xml:space="preserve">N/A</w:t>
            </w:r>
          </w:p>
        </w:tc>
        <w:tc>
          <w:tcPr>
            <w:tcW w:type="dxa" w:w="1800"/>
            <w:shd w:fill="F0F0F0" w:val="clear"/>
            <w:tcMar>
              <w:top w:type="dxa" w:w="90"/>
              <w:left w:type="dxa" w:w="120"/>
              <w:bottom w:type="dxa" w:w="90"/>
              <w:right w:type="dxa" w:w="120"/>
            </w:tcMar>
          </w:tcPr>
          <w:p>
            <w:r>
              <w:rPr>
                <w:b w:val="false"/>
                <w:bCs w:val="false"/>
                <w:color w:val="5F6368"/>
                <w:sz w:val="20"/>
                <w:szCs w:val="20"/>
              </w:rPr>
              <w:t xml:space="preserve">N/A</w:t>
            </w:r>
          </w:p>
        </w:tc>
      </w:tr>
    </w:tbl>
    <w:p>
      <w:r>
        <w:br w:type="page"/>
      </w:r>
    </w:p>
    <w:p>
      <w:pPr>
        <w:pStyle w:val="Heading1"/>
        <w:pBdr>
          <w:bottom w:val="single" w:color="0E7C7B" w:sz="6" w:space="4"/>
        </w:pBdr>
        <w:spacing w:after="200" w:before="480"/>
      </w:pPr>
      <w:r>
        <w:rPr>
          <w:b/>
          <w:bCs/>
          <w:color w:val="1B3A5C"/>
        </w:rPr>
        <w:t xml:space="preserve">11. Getting a Report You Can Show Others</w:t>
      </w:r>
    </w:p>
    <w:p>
      <w:pPr>
        <w:spacing w:after="180" w:line="300"/>
      </w:pPr>
      <w:r>
        <w:rPr>
          <w:sz w:val="22"/>
          <w:szCs w:val="22"/>
        </w:rPr>
        <w:t xml:space="preserve">There are two separate ways to get a written report — pick whichever matches what you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rPr>
          <w:tblHeader/>
        </w:trPr>
        <w:tc>
          <w:tcPr>
            <w:tcW w:type="dxa" w:w="2400"/>
            <w:shd w:fill="1B3A5C" w:val="clear"/>
            <w:tcMar>
              <w:top w:type="dxa" w:w="100"/>
              <w:left w:type="dxa" w:w="120"/>
              <w:bottom w:type="dxa" w:w="100"/>
              <w:right w:type="dxa" w:w="120"/>
            </w:tcMar>
          </w:tcPr>
          <w:p>
            <w:r>
              <w:rPr>
                <w:b/>
                <w:bCs/>
                <w:color w:val="FFFFFF"/>
                <w:sz w:val="20"/>
                <w:szCs w:val="20"/>
              </w:rPr>
              <w:t xml:space="preserve"/>
            </w:r>
          </w:p>
        </w:tc>
        <w:tc>
          <w:tcPr>
            <w:tcW w:type="dxa" w:w="3350"/>
            <w:shd w:fill="1B3A5C" w:val="clear"/>
            <w:tcMar>
              <w:top w:type="dxa" w:w="100"/>
              <w:left w:type="dxa" w:w="120"/>
              <w:bottom w:type="dxa" w:w="100"/>
              <w:right w:type="dxa" w:w="120"/>
            </w:tcMar>
          </w:tcPr>
          <w:p>
            <w:r>
              <w:rPr>
                <w:b/>
                <w:bCs/>
                <w:color w:val="FFFFFF"/>
                <w:sz w:val="20"/>
                <w:szCs w:val="20"/>
              </w:rPr>
              <w:t xml:space="preserve">Quick Session Report</w:t>
            </w:r>
          </w:p>
        </w:tc>
        <w:tc>
          <w:tcPr>
            <w:tcW w:type="dxa" w:w="3600"/>
            <w:shd w:fill="1B3A5C" w:val="clear"/>
            <w:tcMar>
              <w:top w:type="dxa" w:w="100"/>
              <w:left w:type="dxa" w:w="120"/>
              <w:bottom w:type="dxa" w:w="100"/>
              <w:right w:type="dxa" w:w="120"/>
            </w:tcMar>
          </w:tcPr>
          <w:p>
            <w:r>
              <w:rPr>
                <w:b/>
                <w:bCs/>
                <w:color w:val="FFFFFF"/>
                <w:sz w:val="20"/>
                <w:szCs w:val="20"/>
              </w:rPr>
              <w:t xml:space="preserve">Full Comparison Report</w:t>
            </w:r>
          </w:p>
        </w:tc>
      </w:tr>
      <w:tr>
        <w:tc>
          <w:tcPr>
            <w:tcW w:type="dxa" w:w="2400"/>
            <w:shd w:fill="FFFFFF" w:val="clear"/>
            <w:tcMar>
              <w:top w:type="dxa" w:w="90"/>
              <w:left w:type="dxa" w:w="120"/>
              <w:bottom w:type="dxa" w:w="90"/>
              <w:right w:type="dxa" w:w="120"/>
            </w:tcMar>
          </w:tcPr>
          <w:p>
            <w:r>
              <w:rPr>
                <w:b w:val="false"/>
                <w:bCs w:val="false"/>
                <w:sz w:val="20"/>
                <w:szCs w:val="20"/>
              </w:rPr>
              <w:t xml:space="preserve">How you get it</w:t>
            </w:r>
          </w:p>
        </w:tc>
        <w:tc>
          <w:tcPr>
            <w:tcW w:type="dxa" w:w="3350"/>
            <w:shd w:fill="FFFFFF" w:val="clear"/>
            <w:tcMar>
              <w:top w:type="dxa" w:w="90"/>
              <w:left w:type="dxa" w:w="120"/>
              <w:bottom w:type="dxa" w:w="90"/>
              <w:right w:type="dxa" w:w="120"/>
            </w:tcMar>
          </w:tcPr>
          <w:p>
            <w:r>
              <w:rPr>
                <w:b w:val="false"/>
                <w:bCs w:val="false"/>
                <w:sz w:val="20"/>
                <w:szCs w:val="20"/>
              </w:rPr>
              <w:t xml:space="preserve">Click "Report" then "Download PDF" in the dashboard</w:t>
            </w:r>
          </w:p>
        </w:tc>
        <w:tc>
          <w:tcPr>
            <w:tcW w:type="dxa" w:w="3600"/>
            <w:shd w:fill="FFFFFF" w:val="clear"/>
            <w:tcMar>
              <w:top w:type="dxa" w:w="90"/>
              <w:left w:type="dxa" w:w="120"/>
              <w:bottom w:type="dxa" w:w="90"/>
              <w:right w:type="dxa" w:w="120"/>
            </w:tcMar>
          </w:tcPr>
          <w:p>
            <w:r>
              <w:rPr>
                <w:b w:val="false"/>
                <w:bCs w:val="false"/>
                <w:sz w:val="20"/>
                <w:szCs w:val="20"/>
              </w:rPr>
              <w:t xml:space="preserve">Run a Terminal command, ahead of time</w:t>
            </w:r>
          </w:p>
        </w:tc>
      </w:tr>
      <w:tr>
        <w:tc>
          <w:tcPr>
            <w:tcW w:type="dxa" w:w="2400"/>
            <w:shd w:fill="F0F0F0" w:val="clear"/>
            <w:tcMar>
              <w:top w:type="dxa" w:w="90"/>
              <w:left w:type="dxa" w:w="120"/>
              <w:bottom w:type="dxa" w:w="90"/>
              <w:right w:type="dxa" w:w="120"/>
            </w:tcMar>
          </w:tcPr>
          <w:p>
            <w:r>
              <w:rPr>
                <w:b w:val="false"/>
                <w:bCs w:val="false"/>
                <w:sz w:val="20"/>
                <w:szCs w:val="20"/>
              </w:rPr>
              <w:t xml:space="preserve">What it covers</w:t>
            </w:r>
          </w:p>
        </w:tc>
        <w:tc>
          <w:tcPr>
            <w:tcW w:type="dxa" w:w="3350"/>
            <w:shd w:fill="F0F0F0" w:val="clear"/>
            <w:tcMar>
              <w:top w:type="dxa" w:w="90"/>
              <w:left w:type="dxa" w:w="120"/>
              <w:bottom w:type="dxa" w:w="90"/>
              <w:right w:type="dxa" w:w="120"/>
            </w:tcMar>
          </w:tcPr>
          <w:p>
            <w:r>
              <w:rPr>
                <w:b w:val="false"/>
                <w:bCs w:val="false"/>
                <w:sz w:val="20"/>
                <w:szCs w:val="20"/>
              </w:rPr>
              <w:t xml:space="preserve">Only what happened in this one browser session</w:t>
            </w:r>
          </w:p>
        </w:tc>
        <w:tc>
          <w:tcPr>
            <w:tcW w:type="dxa" w:w="3600"/>
            <w:shd w:fill="F0F0F0" w:val="clear"/>
            <w:tcMar>
              <w:top w:type="dxa" w:w="90"/>
              <w:left w:type="dxa" w:w="120"/>
              <w:bottom w:type="dxa" w:w="90"/>
              <w:right w:type="dxa" w:w="120"/>
            </w:tcMar>
          </w:tcPr>
          <w:p>
            <w:r>
              <w:rPr>
                <w:b w:val="false"/>
                <w:bCs w:val="false"/>
                <w:sz w:val="20"/>
                <w:szCs w:val="20"/>
              </w:rPr>
              <w:t xml:space="preserve">All four twins, side by side, in one document</w:t>
            </w:r>
          </w:p>
        </w:tc>
      </w:tr>
      <w:tr>
        <w:tc>
          <w:tcPr>
            <w:tcW w:type="dxa" w:w="2400"/>
            <w:shd w:fill="FFFFFF" w:val="clear"/>
            <w:tcMar>
              <w:top w:type="dxa" w:w="90"/>
              <w:left w:type="dxa" w:w="120"/>
              <w:bottom w:type="dxa" w:w="90"/>
              <w:right w:type="dxa" w:w="120"/>
            </w:tcMar>
          </w:tcPr>
          <w:p>
            <w:r>
              <w:rPr>
                <w:b w:val="false"/>
                <w:bCs w:val="false"/>
                <w:sz w:val="20"/>
                <w:szCs w:val="20"/>
              </w:rPr>
              <w:t xml:space="preserve">When to use it</w:t>
            </w:r>
          </w:p>
        </w:tc>
        <w:tc>
          <w:tcPr>
            <w:tcW w:type="dxa" w:w="3350"/>
            <w:shd w:fill="FFFFFF" w:val="clear"/>
            <w:tcMar>
              <w:top w:type="dxa" w:w="90"/>
              <w:left w:type="dxa" w:w="120"/>
              <w:bottom w:type="dxa" w:w="90"/>
              <w:right w:type="dxa" w:w="120"/>
            </w:tcMar>
          </w:tcPr>
          <w:p>
            <w:r>
              <w:rPr>
                <w:b w:val="false"/>
                <w:bCs w:val="false"/>
                <w:sz w:val="20"/>
                <w:szCs w:val="20"/>
              </w:rPr>
              <w:t xml:space="preserve">Right after a live demo, on the spot</w:t>
            </w:r>
          </w:p>
        </w:tc>
        <w:tc>
          <w:tcPr>
            <w:tcW w:type="dxa" w:w="3600"/>
            <w:shd w:fill="FFFFFF" w:val="clear"/>
            <w:tcMar>
              <w:top w:type="dxa" w:w="90"/>
              <w:left w:type="dxa" w:w="120"/>
              <w:bottom w:type="dxa" w:w="90"/>
              <w:right w:type="dxa" w:w="120"/>
            </w:tcMar>
          </w:tcPr>
          <w:p>
            <w:r>
              <w:rPr>
                <w:b w:val="false"/>
                <w:bCs w:val="false"/>
                <w:sz w:val="20"/>
                <w:szCs w:val="20"/>
              </w:rPr>
              <w:t xml:space="preserve">Prepared beforehand, to hand out or present</w:t>
            </w:r>
          </w:p>
        </w:tc>
      </w:tr>
    </w:tbl>
    <w:p>
      <w:pPr>
        <w:spacing w:after="160"/>
      </w:pPr>
    </w:p>
    <w:p>
      <w:pPr>
        <w:spacing w:after="180" w:line="300"/>
      </w:pPr>
      <w:r>
        <w:rPr>
          <w:sz w:val="22"/>
          <w:szCs w:val="22"/>
        </w:rPr>
        <w:t xml:space="preserve">For a live demonstration, the dashboard's own Report button is normally all you need — it works instantly, with no separate Terminal command required.</w:t>
      </w:r>
    </w:p>
    <w:p>
      <w:pPr>
        <w:spacing w:after="180" w:line="300"/>
      </w:pPr>
      <w:r>
        <w:rPr>
          <w:sz w:val="22"/>
          <w:szCs w:val="22"/>
        </w:rPr>
        <w:t xml:space="preserve">To generate the full comparison report ahead of time:</w:t>
      </w:r>
    </w:p>
    <w:tbl>
      <w:tblPr>
        <w:tblW w:type="dxa" w:w="9350"/>
        <w:tblBorders>
          <w:top w:val="single" w:color="444444" w:sz="2"/>
          <w:left w:val="single" w:color="444444" w:sz="2"/>
          <w:bottom w:val="single" w:color="444444" w:sz="2"/>
          <w:right w:val="single" w:color="444444" w:sz="2"/>
          <w:insideH w:val="none" w:color="FFFFFF" w:sz="0"/>
          <w:insideV w:val="none" w:color="FFFFFF" w:sz="0"/>
        </w:tblBorders>
      </w:tblPr>
      <w:tblGrid>
        <w:gridCol w:w="9350"/>
      </w:tblGrid>
      <w:tr>
        <w:tc>
          <w:tcPr>
            <w:tcW w:type="dxa" w:w="9350"/>
            <w:shd w:fill="1E1E1E" w:val="clear"/>
            <w:tcMar>
              <w:top w:type="dxa" w:w="140"/>
              <w:left w:type="dxa" w:w="220"/>
              <w:bottom w:type="dxa" w:w="140"/>
              <w:right w:type="dxa" w:w="220"/>
            </w:tcMar>
          </w:tcPr>
          <w:p>
            <w:pPr>
              <w:spacing w:after="40"/>
            </w:pPr>
            <w:r>
              <w:rPr>
                <w:rFonts w:ascii="Consolas" w:cs="Consolas" w:eastAsia="Consolas" w:hAnsi="Consolas"/>
                <w:color w:val="D4D4D4"/>
                <w:sz w:val="19"/>
                <w:szCs w:val="19"/>
              </w:rPr>
              <w:t xml:space="preserve">python3 tools/generate_target_report.py</w:t>
            </w:r>
          </w:p>
        </w:tc>
      </w:tr>
    </w:tbl>
    <w:p>
      <w:pPr>
        <w:spacing w:after="180" w:line="300"/>
      </w:pPr>
      <w:r>
        <w:rPr>
          <w:sz w:val="22"/>
          <w:szCs w:val="22"/>
        </w:rPr>
        <w:t xml:space="preserve">Plain English: "Collect every test that has been run against every twin, and combine them into one document." This writes a file you can open in any web browser.</w:t>
      </w:r>
    </w:p>
    <w:p>
      <w:r>
        <w:br w:type="page"/>
      </w:r>
    </w:p>
    <w:p>
      <w:pPr>
        <w:pStyle w:val="Heading1"/>
        <w:pBdr>
          <w:bottom w:val="single" w:color="0E7C7B" w:sz="6" w:space="4"/>
        </w:pBdr>
        <w:spacing w:after="200" w:before="480"/>
      </w:pPr>
      <w:r>
        <w:rPr>
          <w:b/>
          <w:bCs/>
          <w:color w:val="1B3A5C"/>
        </w:rPr>
        <w:t xml:space="preserve">12. If Something Goes Wrong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shd w:fill="1B3A5C" w:val="clear"/>
            <w:tcMar>
              <w:top w:type="dxa" w:w="100"/>
              <w:left w:type="dxa" w:w="120"/>
              <w:bottom w:type="dxa" w:w="100"/>
              <w:right w:type="dxa" w:w="120"/>
            </w:tcMar>
          </w:tcPr>
          <w:p>
            <w:r>
              <w:rPr>
                <w:b/>
                <w:bCs/>
                <w:color w:val="FFFFFF"/>
                <w:sz w:val="20"/>
                <w:szCs w:val="20"/>
              </w:rPr>
              <w:t xml:space="preserve">What You See</w:t>
            </w:r>
          </w:p>
        </w:tc>
        <w:tc>
          <w:tcPr>
            <w:tcW w:type="dxa" w:w="6050"/>
            <w:shd w:fill="1B3A5C" w:val="clear"/>
            <w:tcMar>
              <w:top w:type="dxa" w:w="100"/>
              <w:left w:type="dxa" w:w="120"/>
              <w:bottom w:type="dxa" w:w="100"/>
              <w:right w:type="dxa" w:w="120"/>
            </w:tcMar>
          </w:tcPr>
          <w:p>
            <w:r>
              <w:rPr>
                <w:b/>
                <w:bCs/>
                <w:color w:val="FFFFFF"/>
                <w:sz w:val="20"/>
                <w:szCs w:val="20"/>
              </w:rPr>
              <w:t xml:space="preserve">What It Means / What To Do</w:t>
            </w:r>
          </w:p>
        </w:tc>
      </w:tr>
      <w:tr>
        <w:tc>
          <w:tcPr>
            <w:tcW w:type="dxa" w:w="3300"/>
            <w:shd w:fill="FFFFFF" w:val="clear"/>
            <w:tcMar>
              <w:top w:type="dxa" w:w="90"/>
              <w:left w:type="dxa" w:w="120"/>
              <w:bottom w:type="dxa" w:w="90"/>
              <w:right w:type="dxa" w:w="120"/>
            </w:tcMar>
          </w:tcPr>
          <w:p>
            <w:r>
              <w:rPr>
                <w:b w:val="false"/>
                <w:bCs w:val="false"/>
                <w:sz w:val="20"/>
                <w:szCs w:val="20"/>
              </w:rPr>
              <w:t xml:space="preserve">The dashboard doesn't pop up on its own</w:t>
            </w:r>
          </w:p>
        </w:tc>
        <w:tc>
          <w:tcPr>
            <w:tcW w:type="dxa" w:w="6050"/>
            <w:shd w:fill="FFFFFF" w:val="clear"/>
            <w:tcMar>
              <w:top w:type="dxa" w:w="90"/>
              <w:left w:type="dxa" w:w="120"/>
              <w:bottom w:type="dxa" w:w="90"/>
              <w:right w:type="dxa" w:w="120"/>
            </w:tcMar>
          </w:tcPr>
          <w:p>
            <w:r>
              <w:rPr>
                <w:b w:val="false"/>
                <w:bCs w:val="false"/>
                <w:sz w:val="20"/>
                <w:szCs w:val="20"/>
              </w:rPr>
              <w:t xml:space="preserve">The simulation is still running correctly — just open a browser yourself and go to http://localhost:8080.</w:t>
            </w:r>
          </w:p>
        </w:tc>
      </w:tr>
      <w:tr>
        <w:tc>
          <w:tcPr>
            <w:tcW w:type="dxa" w:w="3300"/>
            <w:shd w:fill="F0F0F0" w:val="clear"/>
            <w:tcMar>
              <w:top w:type="dxa" w:w="90"/>
              <w:left w:type="dxa" w:w="120"/>
              <w:bottom w:type="dxa" w:w="90"/>
              <w:right w:type="dxa" w:w="120"/>
            </w:tcMar>
          </w:tcPr>
          <w:p>
            <w:r>
              <w:rPr>
                <w:b w:val="false"/>
                <w:bCs w:val="false"/>
                <w:sz w:val="20"/>
                <w:szCs w:val="20"/>
              </w:rPr>
              <w:t xml:space="preserve">A message about an "AIS" number being unreliable</w:t>
            </w:r>
          </w:p>
        </w:tc>
        <w:tc>
          <w:tcPr>
            <w:tcW w:type="dxa" w:w="6050"/>
            <w:shd w:fill="F0F0F0" w:val="clear"/>
            <w:tcMar>
              <w:top w:type="dxa" w:w="90"/>
              <w:left w:type="dxa" w:w="120"/>
              <w:bottom w:type="dxa" w:w="90"/>
              <w:right w:type="dxa" w:w="120"/>
            </w:tcMar>
          </w:tcPr>
          <w:p>
            <w:r>
              <w:rPr>
                <w:b w:val="false"/>
                <w:bCs w:val="false"/>
                <w:sz w:val="20"/>
                <w:szCs w:val="20"/>
              </w:rPr>
              <w:t xml:space="preserve">You ran the detailed Terminal test (Step 2) while the dashboard was also open. One specific number in that report can't be trusted in that situation — the tool tells you this directly rather than hiding it. Everything else in the same report is still accurate. Re-run it without the dashboard open for a fully clean number.</w:t>
            </w:r>
          </w:p>
        </w:tc>
      </w:tr>
      <w:tr>
        <w:tc>
          <w:tcPr>
            <w:tcW w:type="dxa" w:w="3300"/>
            <w:shd w:fill="FFFFFF" w:val="clear"/>
            <w:tcMar>
              <w:top w:type="dxa" w:w="90"/>
              <w:left w:type="dxa" w:w="120"/>
              <w:bottom w:type="dxa" w:w="90"/>
              <w:right w:type="dxa" w:w="120"/>
            </w:tcMar>
          </w:tcPr>
          <w:p>
            <w:r>
              <w:rPr>
                <w:b w:val="false"/>
                <w:bCs w:val="false"/>
                <w:sz w:val="20"/>
                <w:szCs w:val="20"/>
              </w:rPr>
              <w:t xml:space="preserve">A result looks different from a previous run</w:t>
            </w:r>
          </w:p>
        </w:tc>
        <w:tc>
          <w:tcPr>
            <w:tcW w:type="dxa" w:w="6050"/>
            <w:shd w:fill="FFFFFF" w:val="clear"/>
            <w:tcMar>
              <w:top w:type="dxa" w:w="90"/>
              <w:left w:type="dxa" w:w="120"/>
              <w:bottom w:type="dxa" w:w="90"/>
              <w:right w:type="dxa" w:w="120"/>
            </w:tcMar>
          </w:tcPr>
          <w:p>
            <w:r>
              <w:rPr>
                <w:b w:val="false"/>
                <w:bCs w:val="false"/>
                <w:sz w:val="20"/>
                <w:szCs w:val="20"/>
              </w:rPr>
              <w:t xml:space="preserve">Re-run the test once more before assuming something is wrong — one specific check has a known, harmless timing quirk that occasionally varies between runs.</w:t>
            </w:r>
          </w:p>
        </w:tc>
      </w:tr>
      <w:tr>
        <w:tc>
          <w:tcPr>
            <w:tcW w:type="dxa" w:w="3300"/>
            <w:shd w:fill="F0F0F0" w:val="clear"/>
            <w:tcMar>
              <w:top w:type="dxa" w:w="90"/>
              <w:left w:type="dxa" w:w="120"/>
              <w:bottom w:type="dxa" w:w="90"/>
              <w:right w:type="dxa" w:w="120"/>
            </w:tcMar>
          </w:tcPr>
          <w:p>
            <w:r>
              <w:rPr>
                <w:b w:val="false"/>
                <w:bCs w:val="false"/>
                <w:sz w:val="20"/>
                <w:szCs w:val="20"/>
              </w:rPr>
              <w:t xml:space="preserve">You want to test a different twin</w:t>
            </w:r>
          </w:p>
        </w:tc>
        <w:tc>
          <w:tcPr>
            <w:tcW w:type="dxa" w:w="6050"/>
            <w:shd w:fill="F0F0F0" w:val="clear"/>
            <w:tcMar>
              <w:top w:type="dxa" w:w="90"/>
              <w:left w:type="dxa" w:w="120"/>
              <w:bottom w:type="dxa" w:w="90"/>
              <w:right w:type="dxa" w:w="120"/>
            </w:tcMar>
          </w:tcPr>
          <w:p>
            <w:r>
              <w:rPr>
                <w:b w:val="false"/>
                <w:bCs w:val="false"/>
                <w:sz w:val="20"/>
                <w:szCs w:val="20"/>
              </w:rPr>
              <w:t xml:space="preserve">Always switch the current one off first (Step 3) before switching a new one on — only one can run at a time, since they share the same connections on this computer.</w:t>
            </w:r>
          </w:p>
        </w:tc>
      </w:tr>
    </w:tbl>
    <w:p>
      <w:r>
        <w:br w:type="page"/>
      </w:r>
    </w:p>
    <w:p>
      <w:pPr>
        <w:pStyle w:val="Heading1"/>
        <w:pBdr>
          <w:bottom w:val="single" w:color="0E7C7B" w:sz="6" w:space="4"/>
        </w:pBdr>
        <w:spacing w:after="200" w:before="480"/>
      </w:pPr>
      <w:r>
        <w:rPr>
          <w:b/>
          <w:bCs/>
          <w:color w:val="1B3A5C"/>
        </w:rPr>
        <w:t xml:space="preserve">13. Glossary of Terms</w:t>
      </w:r>
    </w:p>
    <w:p>
      <w:pPr>
        <w:spacing w:after="180" w:line="300"/>
      </w:pPr>
      <w:r>
        <w:rPr>
          <w:sz w:val="22"/>
          <w:szCs w:val="22"/>
        </w:rPr>
        <w:t xml:space="preserve">Short, plain-English definitions for terms you may come across in the underlying project files.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B3A5C" w:val="clear"/>
            <w:tcMar>
              <w:top w:type="dxa" w:w="100"/>
              <w:left w:type="dxa" w:w="120"/>
              <w:bottom w:type="dxa" w:w="100"/>
              <w:right w:type="dxa" w:w="120"/>
            </w:tcMar>
          </w:tcPr>
          <w:p>
            <w:r>
              <w:rPr>
                <w:b/>
                <w:bCs/>
                <w:color w:val="FFFFFF"/>
                <w:sz w:val="20"/>
                <w:szCs w:val="20"/>
              </w:rPr>
              <w:t xml:space="preserve">Term</w:t>
            </w:r>
          </w:p>
        </w:tc>
        <w:tc>
          <w:tcPr>
            <w:tcW w:type="dxa" w:w="6650"/>
            <w:shd w:fill="1B3A5C" w:val="clear"/>
            <w:tcMar>
              <w:top w:type="dxa" w:w="100"/>
              <w:left w:type="dxa" w:w="120"/>
              <w:bottom w:type="dxa" w:w="100"/>
              <w:right w:type="dxa" w:w="120"/>
            </w:tcMar>
          </w:tcPr>
          <w:p>
            <w:r>
              <w:rPr>
                <w:b/>
                <w:bCs/>
                <w:color w:val="FFFFFF"/>
                <w:sz w:val="20"/>
                <w:szCs w:val="20"/>
              </w:rPr>
              <w:t xml:space="preserve">Plain-English Meaning</w:t>
            </w:r>
          </w:p>
        </w:tc>
      </w:tr>
      <w:tr>
        <w:tc>
          <w:tcPr>
            <w:tcW w:type="dxa" w:w="2700"/>
            <w:shd w:fill="FFFFFF" w:val="clear"/>
            <w:tcMar>
              <w:top w:type="dxa" w:w="90"/>
              <w:left w:type="dxa" w:w="120"/>
              <w:bottom w:type="dxa" w:w="90"/>
              <w:right w:type="dxa" w:w="120"/>
            </w:tcMar>
          </w:tcPr>
          <w:p>
            <w:r>
              <w:rPr>
                <w:b w:val="false"/>
                <w:bCs w:val="false"/>
                <w:sz w:val="20"/>
                <w:szCs w:val="20"/>
              </w:rPr>
              <w:t xml:space="preserve">Digital twin</w:t>
            </w:r>
          </w:p>
        </w:tc>
        <w:tc>
          <w:tcPr>
            <w:tcW w:type="dxa" w:w="6650"/>
            <w:shd w:fill="FFFFFF" w:val="clear"/>
            <w:tcMar>
              <w:top w:type="dxa" w:w="90"/>
              <w:left w:type="dxa" w:w="120"/>
              <w:bottom w:type="dxa" w:w="90"/>
              <w:right w:type="dxa" w:w="120"/>
            </w:tcMar>
          </w:tcPr>
          <w:p>
            <w:r>
              <w:rPr>
                <w:b w:val="false"/>
                <w:bCs w:val="false"/>
                <w:sz w:val="20"/>
                <w:szCs w:val="20"/>
              </w:rPr>
              <w:t xml:space="preserve">A virtual copy of a real vehicle's software that behaves exactly like the real thing, so it's safe to test.</w:t>
            </w:r>
          </w:p>
        </w:tc>
      </w:tr>
      <w:tr>
        <w:tc>
          <w:tcPr>
            <w:tcW w:type="dxa" w:w="2700"/>
            <w:shd w:fill="F0F0F0" w:val="clear"/>
            <w:tcMar>
              <w:top w:type="dxa" w:w="90"/>
              <w:left w:type="dxa" w:w="120"/>
              <w:bottom w:type="dxa" w:w="90"/>
              <w:right w:type="dxa" w:w="120"/>
            </w:tcMar>
          </w:tcPr>
          <w:p>
            <w:r>
              <w:rPr>
                <w:b w:val="false"/>
                <w:bCs w:val="false"/>
                <w:sz w:val="20"/>
                <w:szCs w:val="20"/>
              </w:rPr>
              <w:t xml:space="preserve">MASS</w:t>
            </w:r>
          </w:p>
        </w:tc>
        <w:tc>
          <w:tcPr>
            <w:tcW w:type="dxa" w:w="6650"/>
            <w:shd w:fill="F0F0F0" w:val="clear"/>
            <w:tcMar>
              <w:top w:type="dxa" w:w="90"/>
              <w:left w:type="dxa" w:w="120"/>
              <w:bottom w:type="dxa" w:w="90"/>
              <w:right w:type="dxa" w:w="120"/>
            </w:tcMar>
          </w:tcPr>
          <w:p>
            <w:r>
              <w:rPr>
                <w:b w:val="false"/>
                <w:bCs w:val="false"/>
                <w:sz w:val="20"/>
                <w:szCs w:val="20"/>
              </w:rPr>
              <w:t xml:space="preserve">Maritime Autonomous Surface Ship — an uncrewed boat.</w:t>
            </w:r>
          </w:p>
        </w:tc>
      </w:tr>
      <w:tr>
        <w:tc>
          <w:tcPr>
            <w:tcW w:type="dxa" w:w="2700"/>
            <w:shd w:fill="FFFFFF" w:val="clear"/>
            <w:tcMar>
              <w:top w:type="dxa" w:w="90"/>
              <w:left w:type="dxa" w:w="120"/>
              <w:bottom w:type="dxa" w:w="90"/>
              <w:right w:type="dxa" w:w="120"/>
            </w:tcMar>
          </w:tcPr>
          <w:p>
            <w:r>
              <w:rPr>
                <w:b w:val="false"/>
                <w:bCs w:val="false"/>
                <w:sz w:val="20"/>
                <w:szCs w:val="20"/>
              </w:rPr>
              <w:t xml:space="preserve">AUV</w:t>
            </w:r>
          </w:p>
        </w:tc>
        <w:tc>
          <w:tcPr>
            <w:tcW w:type="dxa" w:w="6650"/>
            <w:shd w:fill="FFFFFF" w:val="clear"/>
            <w:tcMar>
              <w:top w:type="dxa" w:w="90"/>
              <w:left w:type="dxa" w:w="120"/>
              <w:bottom w:type="dxa" w:w="90"/>
              <w:right w:type="dxa" w:w="120"/>
            </w:tcMar>
          </w:tcPr>
          <w:p>
            <w:r>
              <w:rPr>
                <w:b w:val="false"/>
                <w:bCs w:val="false"/>
                <w:sz w:val="20"/>
                <w:szCs w:val="20"/>
              </w:rPr>
              <w:t xml:space="preserve">Autonomous Underwater Vehicle — an uncrewed underwater drone.</w:t>
            </w:r>
          </w:p>
        </w:tc>
      </w:tr>
      <w:tr>
        <w:tc>
          <w:tcPr>
            <w:tcW w:type="dxa" w:w="2700"/>
            <w:shd w:fill="F0F0F0" w:val="clear"/>
            <w:tcMar>
              <w:top w:type="dxa" w:w="90"/>
              <w:left w:type="dxa" w:w="120"/>
              <w:bottom w:type="dxa" w:w="90"/>
              <w:right w:type="dxa" w:w="120"/>
            </w:tcMar>
          </w:tcPr>
          <w:p>
            <w:r>
              <w:rPr>
                <w:b w:val="false"/>
                <w:bCs w:val="false"/>
                <w:sz w:val="20"/>
                <w:szCs w:val="20"/>
              </w:rPr>
              <w:t xml:space="preserve">GPS spoofing</w:t>
            </w:r>
          </w:p>
        </w:tc>
        <w:tc>
          <w:tcPr>
            <w:tcW w:type="dxa" w:w="6650"/>
            <w:shd w:fill="F0F0F0" w:val="clear"/>
            <w:tcMar>
              <w:top w:type="dxa" w:w="90"/>
              <w:left w:type="dxa" w:w="120"/>
              <w:bottom w:type="dxa" w:w="90"/>
              <w:right w:type="dxa" w:w="120"/>
            </w:tcMar>
          </w:tcPr>
          <w:p>
            <w:r>
              <w:rPr>
                <w:b w:val="false"/>
                <w:bCs w:val="false"/>
                <w:sz w:val="20"/>
                <w:szCs w:val="20"/>
              </w:rPr>
              <w:t xml:space="preserve">Feeding a vehicle a fake location.</w:t>
            </w:r>
          </w:p>
        </w:tc>
      </w:tr>
      <w:tr>
        <w:tc>
          <w:tcPr>
            <w:tcW w:type="dxa" w:w="2700"/>
            <w:shd w:fill="FFFFFF" w:val="clear"/>
            <w:tcMar>
              <w:top w:type="dxa" w:w="90"/>
              <w:left w:type="dxa" w:w="120"/>
              <w:bottom w:type="dxa" w:w="90"/>
              <w:right w:type="dxa" w:w="120"/>
            </w:tcMar>
          </w:tcPr>
          <w:p>
            <w:r>
              <w:rPr>
                <w:b w:val="false"/>
                <w:bCs w:val="false"/>
                <w:sz w:val="20"/>
                <w:szCs w:val="20"/>
              </w:rPr>
              <w:t xml:space="preserve">AIS spoofing</w:t>
            </w:r>
          </w:p>
        </w:tc>
        <w:tc>
          <w:tcPr>
            <w:tcW w:type="dxa" w:w="6650"/>
            <w:shd w:fill="FFFFFF" w:val="clear"/>
            <w:tcMar>
              <w:top w:type="dxa" w:w="90"/>
              <w:left w:type="dxa" w:w="120"/>
              <w:bottom w:type="dxa" w:w="90"/>
              <w:right w:type="dxa" w:w="120"/>
            </w:tcMar>
          </w:tcPr>
          <w:p>
            <w:r>
              <w:rPr>
                <w:b w:val="false"/>
                <w:bCs w:val="false"/>
                <w:sz w:val="20"/>
                <w:szCs w:val="20"/>
              </w:rPr>
              <w:t xml:space="preserve">Faking a ship's public radio identity broadcast.</w:t>
            </w:r>
          </w:p>
        </w:tc>
      </w:tr>
      <w:tr>
        <w:tc>
          <w:tcPr>
            <w:tcW w:type="dxa" w:w="2700"/>
            <w:shd w:fill="F0F0F0" w:val="clear"/>
            <w:tcMar>
              <w:top w:type="dxa" w:w="90"/>
              <w:left w:type="dxa" w:w="120"/>
              <w:bottom w:type="dxa" w:w="90"/>
              <w:right w:type="dxa" w:w="120"/>
            </w:tcMar>
          </w:tcPr>
          <w:p>
            <w:r>
              <w:rPr>
                <w:b w:val="false"/>
                <w:bCs w:val="false"/>
                <w:sz w:val="20"/>
                <w:szCs w:val="20"/>
              </w:rPr>
              <w:t xml:space="preserve">C2 (Command &amp; Control) hijack</w:t>
            </w:r>
          </w:p>
        </w:tc>
        <w:tc>
          <w:tcPr>
            <w:tcW w:type="dxa" w:w="6650"/>
            <w:shd w:fill="F0F0F0" w:val="clear"/>
            <w:tcMar>
              <w:top w:type="dxa" w:w="90"/>
              <w:left w:type="dxa" w:w="120"/>
              <w:bottom w:type="dxa" w:w="90"/>
              <w:right w:type="dxa" w:w="120"/>
            </w:tcMar>
          </w:tcPr>
          <w:p>
            <w:r>
              <w:rPr>
                <w:b w:val="false"/>
                <w:bCs w:val="false"/>
                <w:sz w:val="20"/>
                <w:szCs w:val="20"/>
              </w:rPr>
              <w:t xml:space="preserve">Pretending to be the legitimate operator to seize control.</w:t>
            </w:r>
          </w:p>
        </w:tc>
      </w:tr>
      <w:tr>
        <w:tc>
          <w:tcPr>
            <w:tcW w:type="dxa" w:w="2700"/>
            <w:shd w:fill="FFFFFF" w:val="clear"/>
            <w:tcMar>
              <w:top w:type="dxa" w:w="90"/>
              <w:left w:type="dxa" w:w="120"/>
              <w:bottom w:type="dxa" w:w="90"/>
              <w:right w:type="dxa" w:w="120"/>
            </w:tcMar>
          </w:tcPr>
          <w:p>
            <w:r>
              <w:rPr>
                <w:b w:val="false"/>
                <w:bCs w:val="false"/>
                <w:sz w:val="20"/>
                <w:szCs w:val="20"/>
              </w:rPr>
              <w:t xml:space="preserve">Vulnerable / Resilient</w:t>
            </w:r>
          </w:p>
        </w:tc>
        <w:tc>
          <w:tcPr>
            <w:tcW w:type="dxa" w:w="6650"/>
            <w:shd w:fill="FFFFFF" w:val="clear"/>
            <w:tcMar>
              <w:top w:type="dxa" w:w="90"/>
              <w:left w:type="dxa" w:w="120"/>
              <w:bottom w:type="dxa" w:w="90"/>
              <w:right w:type="dxa" w:w="120"/>
            </w:tcMar>
          </w:tcPr>
          <w:p>
            <w:r>
              <w:rPr>
                <w:b w:val="false"/>
                <w:bCs w:val="false"/>
                <w:sz w:val="20"/>
                <w:szCs w:val="20"/>
              </w:rPr>
              <w:t xml:space="preserve">Whether real, working security protections have been switched on for that specific twin.</w:t>
            </w:r>
          </w:p>
        </w:tc>
      </w:tr>
      <w:tr>
        <w:tc>
          <w:tcPr>
            <w:tcW w:type="dxa" w:w="2700"/>
            <w:shd w:fill="F0F0F0" w:val="clear"/>
            <w:tcMar>
              <w:top w:type="dxa" w:w="90"/>
              <w:left w:type="dxa" w:w="120"/>
              <w:bottom w:type="dxa" w:w="90"/>
              <w:right w:type="dxa" w:w="120"/>
            </w:tcMar>
          </w:tcPr>
          <w:p>
            <w:r>
              <w:rPr>
                <w:b w:val="false"/>
                <w:bCs w:val="false"/>
                <w:sz w:val="20"/>
                <w:szCs w:val="20"/>
              </w:rPr>
              <w:t xml:space="preserve">Dashboard</w:t>
            </w:r>
          </w:p>
        </w:tc>
        <w:tc>
          <w:tcPr>
            <w:tcW w:type="dxa" w:w="6650"/>
            <w:shd w:fill="F0F0F0" w:val="clear"/>
            <w:tcMar>
              <w:top w:type="dxa" w:w="90"/>
              <w:left w:type="dxa" w:w="120"/>
              <w:bottom w:type="dxa" w:w="90"/>
              <w:right w:type="dxa" w:w="120"/>
            </w:tcMar>
          </w:tcPr>
          <w:p>
            <w:r>
              <w:rPr>
                <w:b w:val="false"/>
                <w:bCs w:val="false"/>
                <w:sz w:val="20"/>
                <w:szCs w:val="20"/>
              </w:rPr>
              <w:t xml:space="preserve">The on-screen, browser-based control panel for watching and running attacks live.</w:t>
            </w:r>
          </w:p>
        </w:tc>
      </w:tr>
      <w:tr>
        <w:tc>
          <w:tcPr>
            <w:tcW w:type="dxa" w:w="2700"/>
            <w:shd w:fill="FFFFFF" w:val="clear"/>
            <w:tcMar>
              <w:top w:type="dxa" w:w="90"/>
              <w:left w:type="dxa" w:w="120"/>
              <w:bottom w:type="dxa" w:w="90"/>
              <w:right w:type="dxa" w:w="120"/>
            </w:tcMar>
          </w:tcPr>
          <w:p>
            <w:r>
              <w:rPr>
                <w:b w:val="false"/>
                <w:bCs w:val="false"/>
                <w:sz w:val="20"/>
                <w:szCs w:val="20"/>
              </w:rPr>
              <w:t xml:space="preserve">Verdict</w:t>
            </w:r>
          </w:p>
        </w:tc>
        <w:tc>
          <w:tcPr>
            <w:tcW w:type="dxa" w:w="6650"/>
            <w:shd w:fill="FFFFFF" w:val="clear"/>
            <w:tcMar>
              <w:top w:type="dxa" w:w="90"/>
              <w:left w:type="dxa" w:w="120"/>
              <w:bottom w:type="dxa" w:w="90"/>
              <w:right w:type="dxa" w:w="120"/>
            </w:tcMar>
          </w:tcPr>
          <w:p>
            <w:r>
              <w:rPr>
                <w:b w:val="false"/>
                <w:bCs w:val="false"/>
                <w:sz w:val="20"/>
                <w:szCs w:val="20"/>
              </w:rPr>
              <w:t xml:space="preserve">The scored outcome of one attack attempt: VULNERABLE, RESILIENT, INCONCLUSIVE, or N/A.</w:t>
            </w:r>
          </w:p>
        </w:tc>
      </w:tr>
      <w:tr>
        <w:tc>
          <w:tcPr>
            <w:tcW w:type="dxa" w:w="2700"/>
            <w:shd w:fill="F0F0F0" w:val="clear"/>
            <w:tcMar>
              <w:top w:type="dxa" w:w="90"/>
              <w:left w:type="dxa" w:w="120"/>
              <w:bottom w:type="dxa" w:w="90"/>
              <w:right w:type="dxa" w:w="120"/>
            </w:tcMar>
          </w:tcPr>
          <w:p>
            <w:r>
              <w:rPr>
                <w:b w:val="false"/>
                <w:bCs w:val="false"/>
                <w:sz w:val="20"/>
                <w:szCs w:val="20"/>
              </w:rPr>
              <w:t xml:space="preserve">Armed</w:t>
            </w:r>
          </w:p>
        </w:tc>
        <w:tc>
          <w:tcPr>
            <w:tcW w:type="dxa" w:w="6650"/>
            <w:shd w:fill="F0F0F0" w:val="clear"/>
            <w:tcMar>
              <w:top w:type="dxa" w:w="90"/>
              <w:left w:type="dxa" w:w="120"/>
              <w:bottom w:type="dxa" w:w="90"/>
              <w:right w:type="dxa" w:w="120"/>
            </w:tcMar>
          </w:tcPr>
          <w:p>
            <w:r>
              <w:rPr>
                <w:b w:val="false"/>
                <w:bCs w:val="false"/>
                <w:sz w:val="20"/>
                <w:szCs w:val="20"/>
              </w:rPr>
              <w:t xml:space="preserve">The vehicle's motors are switched on and ready to physically move.</w:t>
            </w:r>
          </w:p>
        </w:tc>
      </w:tr>
      <w:tr>
        <w:tc>
          <w:tcPr>
            <w:tcW w:type="dxa" w:w="2700"/>
            <w:shd w:fill="FFFFFF" w:val="clear"/>
            <w:tcMar>
              <w:top w:type="dxa" w:w="90"/>
              <w:left w:type="dxa" w:w="120"/>
              <w:bottom w:type="dxa" w:w="90"/>
              <w:right w:type="dxa" w:w="120"/>
            </w:tcMar>
          </w:tcPr>
          <w:p>
            <w:r>
              <w:rPr>
                <w:b w:val="false"/>
                <w:bCs w:val="false"/>
                <w:sz w:val="20"/>
                <w:szCs w:val="20"/>
              </w:rPr>
              <w:t xml:space="preserve">Autopilot</w:t>
            </w:r>
          </w:p>
        </w:tc>
        <w:tc>
          <w:tcPr>
            <w:tcW w:type="dxa" w:w="6650"/>
            <w:shd w:fill="FFFFFF" w:val="clear"/>
            <w:tcMar>
              <w:top w:type="dxa" w:w="90"/>
              <w:left w:type="dxa" w:w="120"/>
              <w:bottom w:type="dxa" w:w="90"/>
              <w:right w:type="dxa" w:w="120"/>
            </w:tcMar>
          </w:tcPr>
          <w:p>
            <w:r>
              <w:rPr>
                <w:b w:val="false"/>
                <w:bCs w:val="false"/>
                <w:sz w:val="20"/>
                <w:szCs w:val="20"/>
              </w:rPr>
              <w:t xml:space="preserve">The onboard computer software that actually drives the vehicle.</w:t>
            </w:r>
          </w:p>
        </w:tc>
      </w:tr>
      <w:tr>
        <w:tc>
          <w:tcPr>
            <w:tcW w:type="dxa" w:w="2700"/>
            <w:shd w:fill="F0F0F0" w:val="clear"/>
            <w:tcMar>
              <w:top w:type="dxa" w:w="90"/>
              <w:left w:type="dxa" w:w="120"/>
              <w:bottom w:type="dxa" w:w="90"/>
              <w:right w:type="dxa" w:w="120"/>
            </w:tcMar>
          </w:tcPr>
          <w:p>
            <w:r>
              <w:rPr>
                <w:b w:val="false"/>
                <w:bCs w:val="false"/>
                <w:sz w:val="20"/>
                <w:szCs w:val="20"/>
              </w:rPr>
              <w:t xml:space="preserve">ArduPilot</w:t>
            </w:r>
          </w:p>
        </w:tc>
        <w:tc>
          <w:tcPr>
            <w:tcW w:type="dxa" w:w="6650"/>
            <w:shd w:fill="F0F0F0" w:val="clear"/>
            <w:tcMar>
              <w:top w:type="dxa" w:w="90"/>
              <w:left w:type="dxa" w:w="120"/>
              <w:bottom w:type="dxa" w:w="90"/>
              <w:right w:type="dxa" w:w="120"/>
            </w:tcMar>
          </w:tcPr>
          <w:p>
            <w:r>
              <w:rPr>
                <w:b w:val="false"/>
                <w:bCs w:val="false"/>
                <w:sz w:val="20"/>
                <w:szCs w:val="20"/>
              </w:rPr>
              <w:t xml:space="preserve">The specific, real, widely-used autopilot software this project runs — the same software real uncrewed vehicles use.</w:t>
            </w:r>
          </w:p>
        </w:tc>
      </w:tr>
      <w:tr>
        <w:tc>
          <w:tcPr>
            <w:tcW w:type="dxa" w:w="2700"/>
            <w:shd w:fill="FFFFFF" w:val="clear"/>
            <w:tcMar>
              <w:top w:type="dxa" w:w="90"/>
              <w:left w:type="dxa" w:w="120"/>
              <w:bottom w:type="dxa" w:w="90"/>
              <w:right w:type="dxa" w:w="120"/>
            </w:tcMar>
          </w:tcPr>
          <w:p>
            <w:r>
              <w:rPr>
                <w:b w:val="false"/>
                <w:bCs w:val="false"/>
                <w:sz w:val="20"/>
                <w:szCs w:val="20"/>
              </w:rPr>
              <w:t xml:space="preserve">Gazebo</w:t>
            </w:r>
          </w:p>
        </w:tc>
        <w:tc>
          <w:tcPr>
            <w:tcW w:type="dxa" w:w="6650"/>
            <w:shd w:fill="FFFFFF" w:val="clear"/>
            <w:tcMar>
              <w:top w:type="dxa" w:w="90"/>
              <w:left w:type="dxa" w:w="120"/>
              <w:bottom w:type="dxa" w:w="90"/>
              <w:right w:type="dxa" w:w="120"/>
            </w:tcMar>
          </w:tcPr>
          <w:p>
            <w:r>
              <w:rPr>
                <w:b w:val="false"/>
                <w:bCs w:val="false"/>
                <w:sz w:val="20"/>
                <w:szCs w:val="20"/>
              </w:rPr>
              <w:t xml:space="preserve">The physics simulation engine that calculates real-world forces (gravity, water drag, thrust) so the virtual vehicle moves like a real one.</w:t>
            </w:r>
          </w:p>
        </w:tc>
      </w:tr>
      <w:tr>
        <w:tc>
          <w:tcPr>
            <w:tcW w:type="dxa" w:w="2700"/>
            <w:shd w:fill="F0F0F0" w:val="clear"/>
            <w:tcMar>
              <w:top w:type="dxa" w:w="90"/>
              <w:left w:type="dxa" w:w="120"/>
              <w:bottom w:type="dxa" w:w="90"/>
              <w:right w:type="dxa" w:w="120"/>
            </w:tcMar>
          </w:tcPr>
          <w:p>
            <w:r>
              <w:rPr>
                <w:b w:val="false"/>
                <w:bCs w:val="false"/>
                <w:sz w:val="20"/>
                <w:szCs w:val="20"/>
              </w:rPr>
              <w:t xml:space="preserve">SITL (Software In The Loop)</w:t>
            </w:r>
          </w:p>
        </w:tc>
        <w:tc>
          <w:tcPr>
            <w:tcW w:type="dxa" w:w="6650"/>
            <w:shd w:fill="F0F0F0" w:val="clear"/>
            <w:tcMar>
              <w:top w:type="dxa" w:w="90"/>
              <w:left w:type="dxa" w:w="120"/>
              <w:bottom w:type="dxa" w:w="90"/>
              <w:right w:type="dxa" w:w="120"/>
            </w:tcMar>
          </w:tcPr>
          <w:p>
            <w:r>
              <w:rPr>
                <w:b w:val="false"/>
                <w:bCs w:val="false"/>
                <w:sz w:val="20"/>
                <w:szCs w:val="20"/>
              </w:rPr>
              <w:t xml:space="preserve">ArduPilot's official mode for connecting to a simulator instead of real sensors/motors, unmodified otherwise.</w:t>
            </w:r>
          </w:p>
        </w:tc>
      </w:tr>
      <w:tr>
        <w:tc>
          <w:tcPr>
            <w:tcW w:type="dxa" w:w="2700"/>
            <w:shd w:fill="FFFFFF" w:val="clear"/>
            <w:tcMar>
              <w:top w:type="dxa" w:w="90"/>
              <w:left w:type="dxa" w:w="120"/>
              <w:bottom w:type="dxa" w:w="90"/>
              <w:right w:type="dxa" w:w="120"/>
            </w:tcMar>
          </w:tcPr>
          <w:p>
            <w:r>
              <w:rPr>
                <w:b w:val="false"/>
                <w:bCs w:val="false"/>
                <w:sz w:val="20"/>
                <w:szCs w:val="20"/>
              </w:rPr>
              <w:t xml:space="preserve">MAVLink</w:t>
            </w:r>
          </w:p>
        </w:tc>
        <w:tc>
          <w:tcPr>
            <w:tcW w:type="dxa" w:w="6650"/>
            <w:shd w:fill="FFFFFF" w:val="clear"/>
            <w:tcMar>
              <w:top w:type="dxa" w:w="90"/>
              <w:left w:type="dxa" w:w="120"/>
              <w:bottom w:type="dxa" w:w="90"/>
              <w:right w:type="dxa" w:w="120"/>
            </w:tcMar>
          </w:tcPr>
          <w:p>
            <w:r>
              <w:rPr>
                <w:b w:val="false"/>
                <w:bCs w:val="false"/>
                <w:sz w:val="20"/>
                <w:szCs w:val="20"/>
              </w:rPr>
              <w:t xml:space="preserve">The real, open radio-message language autopilots and their operators (or attackers) use to talk to each other.</w:t>
            </w:r>
          </w:p>
        </w:tc>
      </w:tr>
      <w:tr>
        <w:tc>
          <w:tcPr>
            <w:tcW w:type="dxa" w:w="2700"/>
            <w:shd w:fill="F0F0F0" w:val="clear"/>
            <w:tcMar>
              <w:top w:type="dxa" w:w="90"/>
              <w:left w:type="dxa" w:w="120"/>
              <w:bottom w:type="dxa" w:w="90"/>
              <w:right w:type="dxa" w:w="120"/>
            </w:tcMar>
          </w:tcPr>
          <w:p>
            <w:r>
              <w:rPr>
                <w:b w:val="false"/>
                <w:bCs w:val="false"/>
                <w:sz w:val="20"/>
                <w:szCs w:val="20"/>
              </w:rPr>
              <w:t xml:space="preserve">Simulation / Simulator</w:t>
            </w:r>
          </w:p>
        </w:tc>
        <w:tc>
          <w:tcPr>
            <w:tcW w:type="dxa" w:w="6650"/>
            <w:shd w:fill="F0F0F0" w:val="clear"/>
            <w:tcMar>
              <w:top w:type="dxa" w:w="90"/>
              <w:left w:type="dxa" w:w="120"/>
              <w:bottom w:type="dxa" w:w="90"/>
              <w:right w:type="dxa" w:w="120"/>
            </w:tcMar>
          </w:tcPr>
          <w:p>
            <w:r>
              <w:rPr>
                <w:b w:val="false"/>
                <w:bCs w:val="false"/>
                <w:sz w:val="20"/>
                <w:szCs w:val="20"/>
              </w:rPr>
              <w:t xml:space="preserve">A computer program that mimics real-world physics closely enough to test real software safely.</w:t>
            </w:r>
          </w:p>
        </w:tc>
      </w:tr>
    </w:tbl>
    <w:p>
      <w:pPr>
        <w:spacing w:after="300"/>
      </w:pPr>
    </w:p>
    <w:p>
      <w:pPr>
        <w:spacing w:after="180" w:line="300"/>
      </w:pPr>
      <w:r>
        <w:rPr>
          <w:i/>
          <w:iCs/>
          <w:color w:val="5F6368"/>
          <w:sz w:val="22"/>
          <w:szCs w:val="22"/>
        </w:rPr>
        <w:t xml:space="preserve">This document is a companion to the project's own technical guide (docs/TWIN_DEMO_GUIDE.md), which contains the exact same steps with additional technical detail for a more experienced reader.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6"/>
        <w:szCs w:val="16"/>
      </w:rPr>
      <w:t xml:space="preserve">Page </w:t>
    </w:r>
    <w:r>
      <w:rPr>
        <w:color w:val="5F6368"/>
        <w:sz w:val="16"/>
        <w:szCs w:val="16"/>
      </w:rPr>
      <w:fldChar w:fldCharType="begin"/>
      <w:instrText xml:space="preserve">PAGE</w:instrText>
      <w:fldChar w:fldCharType="separate"/>
      <w:fldChar w:fldCharType="end"/>
    </w:r>
    <w:r>
      <w:rPr>
        <w:color w:val="5F6368"/>
        <w:sz w:val="16"/>
        <w:szCs w:val="16"/>
      </w:rPr>
      <w:t xml:space="preserve"> of </w:t>
    </w:r>
    <w:r>
      <w:rPr>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368"/>
        <w:sz w:val="16"/>
        <w:szCs w:val="16"/>
      </w:rPr>
      <w:t xml:space="preserve">Maritime Cyber Range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2026-08-08T12:03:43.806Z</dcterms:created>
  <dcterms:modified xsi:type="dcterms:W3CDTF">2026-08-08T12:03:43.806Z</dcterms:modified>
</cp:coreProperties>
</file>

<file path=docProps/custom.xml><?xml version="1.0" encoding="utf-8"?>
<Properties xmlns="http://schemas.openxmlformats.org/officeDocument/2006/custom-properties" xmlns:vt="http://schemas.openxmlformats.org/officeDocument/2006/docPropsVTypes"/>
</file>