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80"/>
        <w:jc w:val="center"/>
      </w:pPr>
      <w:r>
        <w:rPr>
          <w:rFonts w:ascii="Arial" w:hAnsi="Arial"/>
          <w:b/>
          <w:color w:val="111827"/>
          <w:sz w:val="44"/>
        </w:rPr>
        <w:t>Documentation: Architecting a Content-Driven Blog Using Astro</w:t>
      </w:r>
    </w:p>
    <w:p>
      <w:pPr>
        <w:spacing w:after="720"/>
        <w:jc w:val="center"/>
      </w:pPr>
      <w:r>
        <w:rPr>
          <w:rFonts w:ascii="Arial" w:hAnsi="Arial"/>
          <w:i/>
          <w:color w:val="4B5563"/>
          <w:sz w:val="28"/>
        </w:rPr>
        <w:t>A Reference Guide for DevOps &amp; Cloud Engineers</w:t>
      </w:r>
    </w:p>
    <w:p>
      <w:pPr>
        <w:pStyle w:val="Heading1"/>
        <w:keepNext/>
        <w:spacing w:before="360" w:after="120"/>
      </w:pPr>
      <w:r>
        <w:t>1. Executive Summary &amp; Core Philosophy</w:t>
      </w:r>
    </w:p>
    <w:p>
      <w:pPr>
        <w:spacing w:after="240"/>
      </w:pPr>
      <w:r>
        <w:t>Traditional Content Management Systems introduce heavy database overhead, complex caching layers, and expanded security attack surfaces. For a DevOps Engineer, the core architectural goal is to treat Content as Code. Astro achieves this by generating pure, static HTML at build time (Zero-JS by default), shifting the dynamic rendering workload entirely from the runtime environment to the compilation phase.</w:t>
      </w:r>
    </w:p>
    <w:p>
      <w:pPr>
        <w:pStyle w:val="Heading1"/>
        <w:keepNext/>
        <w:spacing w:before="240" w:after="120"/>
      </w:pPr>
      <w:r>
        <w:t>2. Infrastructure &amp; Directory Blueprint</w:t>
      </w:r>
    </w:p>
    <w:p>
      <w:pPr>
        <w:spacing w:after="120"/>
      </w:pPr>
      <w:r>
        <w:t>A production-ready Astro repository maintains a clean separation between structural layouts, data validation schemas, and pure Markdown source contents. Below is the standard structural framework layout used for development:</w:t>
      </w:r>
    </w:p>
    <w:p>
      <w:pPr>
        <w:spacing w:before="120" w:after="120"/>
        <w:ind w:left="360" w:right="360"/>
        <w:shd w:fill="F4F4F6"/>
      </w:pPr>
      <w:r>
        <w:rPr>
          <w:rFonts w:ascii="Consolas" w:hAnsi="Consolas"/>
          <w:color w:val="24292E"/>
          <w:sz w:val="19"/>
        </w:rPr>
        <w:t>├── .github/workflows/      # CI/CD Automation runner files</w:t>
        <w:br/>
        <w:t>├── public/</w:t>
        <w:br/>
        <w:t>│   ├── admin/</w:t>
        <w:br/>
        <w:t>│   │   └── config.yml      # Decap CMS Administrative layout structure</w:t>
        <w:br/>
        <w:t>│   └── townscribe-img.jpg  # Static global assets</w:t>
        <w:br/>
        <w:t>├── src/</w:t>
        <w:br/>
        <w:t>│   ├── components/         # Reusable structural layout blocks</w:t>
        <w:br/>
        <w:t>│   ├── content/</w:t>
        <w:br/>
        <w:t>│   │   ├── config.ts       # Type Safety schemas for Markdown validation</w:t>
        <w:br/>
        <w:t>│   │   └── blog/           # Pure Markdown (.md) posts written by authors</w:t>
        <w:br/>
        <w:t>│   ├── layouts/            # Global HTML page shells</w:t>
        <w:br/>
        <w:t>│   └── pages/              # File-based routing layout mapping</w:t>
        <w:br/>
        <w:t>│       ├── index.astro     # Automated homepage grid loop</w:t>
        <w:br/>
        <w:t>│       └── blog/</w:t>
        <w:br/>
        <w:t>│           └── [...slug].astro</w:t>
        <w:br/>
        <w:t>├── astro.config.mjs        # Core compilation configurations</w:t>
        <w:br/>
        <w:t>└── package.json            # Node runtime dependencies</w:t>
      </w:r>
    </w:p>
    <w:p>
      <w:pPr>
        <w:pStyle w:val="Heading1"/>
        <w:keepNext/>
        <w:spacing w:before="240" w:after="120"/>
      </w:pPr>
      <w:r>
        <w:t>3. Implementation Blueprint (Step-by-Step)</w:t>
      </w:r>
    </w:p>
    <w:p>
      <w:pPr>
        <w:pStyle w:val="Heading2"/>
        <w:keepNext/>
        <w:spacing w:before="240" w:after="120"/>
      </w:pPr>
      <w:r>
        <w:t>Step 3.1: Defining the Content Schema (Type Safety)</w:t>
      </w:r>
    </w:p>
    <w:p>
      <w:r>
        <w:t>To prevent formatting variances from failing compilation builds, leverage Astro’s native Zod validation engine inside the src/content/config.ts configuration directory:</w:t>
      </w:r>
    </w:p>
    <w:p>
      <w:pPr>
        <w:spacing w:before="120" w:after="120"/>
        <w:ind w:left="360" w:right="360"/>
        <w:shd w:fill="F4F4F6"/>
      </w:pPr>
      <w:r>
        <w:rPr>
          <w:rFonts w:ascii="Consolas" w:hAnsi="Consolas"/>
          <w:color w:val="24292E"/>
          <w:sz w:val="19"/>
        </w:rPr>
        <w:t>import { defineCollection, z } from 'astro:content';</w:t>
        <w:br/>
        <w:br/>
        <w:t>const blog = defineCollection({</w:t>
        <w:br/>
        <w:t xml:space="preserve">    type: 'content',</w:t>
        <w:br/>
        <w:t xml:space="preserve">    schema: z.object({</w:t>
        <w:br/>
        <w:t xml:space="preserve">        title: z.string(),</w:t>
        <w:br/>
        <w:t xml:space="preserve">        description: z.string(),</w:t>
        <w:br/>
        <w:t xml:space="preserve">        pubDate: z.coerce.date(),</w:t>
        <w:br/>
        <w:t xml:space="preserve">        heroImage: z.string().optional(),</w:t>
        <w:br/>
        <w:t xml:space="preserve">        category: z.enum(['news', 'politics', 'business', 'sport']),</w:t>
        <w:br/>
        <w:t xml:space="preserve">        seoTitle: z.string().optional(),</w:t>
        <w:br/>
        <w:t xml:space="preserve">        seoDescription: z.string().optional(),</w:t>
        <w:br/>
        <w:t xml:space="preserve">    }),</w:t>
        <w:br/>
        <w:t>});</w:t>
        <w:br/>
        <w:br/>
        <w:t>export const collections = { blog };</w:t>
      </w:r>
    </w:p>
    <w:p>
      <w:pPr>
        <w:pStyle w:val="Heading2"/>
        <w:keepNext/>
        <w:spacing w:before="240" w:after="120"/>
      </w:pPr>
      <w:r>
        <w:t>Step 3.2: Setting Up the Dynamic Query Loop</w:t>
      </w:r>
    </w:p>
    <w:p>
      <w:r>
        <w:t>In your index pages, execute an asynchronous data fetch at compilation time to collect, clean, and order your content elements sequentially:</w:t>
      </w:r>
    </w:p>
    <w:p>
      <w:pPr>
        <w:spacing w:before="120" w:after="120"/>
        <w:ind w:left="360" w:right="360"/>
        <w:shd w:fill="F4F4F6"/>
      </w:pPr>
      <w:r>
        <w:rPr>
          <w:rFonts w:ascii="Consolas" w:hAnsi="Consolas"/>
          <w:color w:val="24292E"/>
          <w:sz w:val="19"/>
        </w:rPr>
        <w:t>---</w:t>
        <w:br/>
        <w:t>import { getCollection } from 'astro:content';</w:t>
        <w:br/>
        <w:t>import BaseHead from '../components/BaseHead.astro';</w:t>
        <w:br/>
        <w:br/>
        <w:t>// Async data fetch triggered strictly at build time</w:t>
        <w:br/>
        <w:t>const posts = (await getCollection('blog')).sort(</w:t>
        <w:br/>
        <w:t xml:space="preserve">    (a, b) =&gt; b.data.pubDate.valueOf() - a.data.pubDate.valueOf()</w:t>
        <w:br/>
        <w:t>);</w:t>
        <w:br/>
        <w:t>---</w:t>
        <w:br/>
        <w:t>&lt;ul class="blog-grid"&gt;</w:t>
        <w:br/>
        <w:t xml:space="preserve">    {posts.map((post) =&gt; (</w:t>
        <w:br/>
        <w:t xml:space="preserve">        &lt;li&gt;</w:t>
        <w:br/>
        <w:t xml:space="preserve">            &lt;a href={`/blog/${post.slug}/`}&gt;</w:t>
        <w:br/>
        <w:t xml:space="preserve">                &lt;img src={post.data.heroImage} alt="" /&gt;</w:t>
        <w:br/>
        <w:t xml:space="preserve">                &lt;h4&gt;{post.data.title}&lt;/h4&gt;</w:t>
        <w:br/>
        <w:t xml:space="preserve">            &lt;/a&gt;</w:t>
        <w:br/>
        <w:t xml:space="preserve">        &lt;/li&gt;</w:t>
        <w:br/>
        <w:t xml:space="preserve">    ))}</w:t>
        <w:br/>
        <w:t>&lt;/ul&gt;</w:t>
      </w:r>
    </w:p>
    <w:p>
      <w:pPr>
        <w:pStyle w:val="Heading1"/>
        <w:keepNext/>
        <w:spacing w:before="240" w:after="120"/>
      </w:pPr>
      <w:r>
        <w:t>4. Decoupled Identity &amp; Decap CMS Integration</w:t>
      </w:r>
    </w:p>
    <w:p>
      <w:r>
        <w:t>Write operations are handled securely without a persistent live database cluster by leveraging Decap CMS paired with a DecapBridge gateway. Put the configuration settings directly inside public/admin/config.yml:</w:t>
      </w:r>
    </w:p>
    <w:p>
      <w:pPr>
        <w:spacing w:before="120" w:after="120"/>
        <w:ind w:left="360" w:right="360"/>
        <w:shd w:fill="F4F4F6"/>
      </w:pPr>
      <w:r>
        <w:rPr>
          <w:rFonts w:ascii="Consolas" w:hAnsi="Consolas"/>
          <w:color w:val="24292E"/>
          <w:sz w:val="19"/>
        </w:rPr>
        <w:t>backend:</w:t>
        <w:br/>
        <w:t xml:space="preserve">  name: github</w:t>
        <w:br/>
        <w:t xml:space="preserve">  repo: your-username/your-repo-name</w:t>
        <w:br/>
        <w:t xml:space="preserve">  branch: main</w:t>
        <w:br/>
        <w:t xml:space="preserve">  base_url: https://your-decap-bridge-instance.comn  auth_endpoint: /auth</w:t>
        <w:br/>
        <w:br/>
        <w:t>local_backend: true</w:t>
        <w:br/>
        <w:t>media_folder: "public/uploads"</w:t>
        <w:br/>
        <w:t>public_folder: "/uploads"</w:t>
        <w:br/>
        <w:br/>
        <w:t>collections:</w:t>
        <w:br/>
        <w:t xml:space="preserve">  - name: "blog"</w:t>
        <w:br/>
        <w:t xml:space="preserve">    label: "Articles Feed"</w:t>
        <w:br/>
        <w:t xml:space="preserve">    folder: "src/content/blog"</w:t>
        <w:br/>
        <w:t xml:space="preserve">    create: true</w:t>
        <w:br/>
        <w:t xml:space="preserve">    fields:</w:t>
        <w:br/>
        <w:t xml:space="preserve">      - { label: "Title", name: "title", widget: "string" }</w:t>
        <w:br/>
        <w:t xml:space="preserve">      - { label: "Publish Date", name: "pubDate", widget: "datetime" }</w:t>
        <w:br/>
        <w:t xml:space="preserve">      - { label: "Category", name: "category", widget: "select", options: ["news", "politics", "business", "sport"] }</w:t>
        <w:br/>
        <w:t xml:space="preserve">      - { label: "Body Content", name: "body", widget: "markdown" }</w:t>
      </w:r>
    </w:p>
    <w:p>
      <w:pPr>
        <w:pStyle w:val="Heading1"/>
        <w:keepNext/>
        <w:spacing w:before="240" w:after="120"/>
      </w:pPr>
      <w:r>
        <w:t>5. Deployment Blueprint: Cloudflare Pages Edge Pipeline</w:t>
      </w:r>
    </w:p>
    <w:p>
      <w:r>
        <w:t>Deploying across an Edge Cloud Network (Cloudflare Pages) optimizes global TTFB. Define an autonomous runner file under .github/workflows/deploy.yml to automate build tasks upon commit hooks:</w:t>
      </w:r>
    </w:p>
    <w:p>
      <w:pPr>
        <w:spacing w:before="120" w:after="120"/>
        <w:ind w:left="360" w:right="360"/>
        <w:shd w:fill="F4F4F6"/>
      </w:pPr>
      <w:r>
        <w:rPr>
          <w:rFonts w:ascii="Consolas" w:hAnsi="Consolas"/>
          <w:color w:val="24292E"/>
          <w:sz w:val="19"/>
        </w:rPr>
        <w:t>name: Production Edge Deployment Pipeline</w:t>
        <w:br/>
        <w:br/>
        <w:t>on:</w:t>
        <w:br/>
        <w:t xml:space="preserve">  push:</w:t>
        <w:br/>
        <w:t xml:space="preserve">    branches: [ main ]</w:t>
        <w:br/>
        <w:br/>
        <w:t>jobs:</w:t>
        <w:br/>
        <w:t xml:space="preserve">  deploy:</w:t>
        <w:br/>
        <w:t xml:space="preserve">    runs-on: ubuntu-latest</w:t>
        <w:br/>
        <w:t xml:space="preserve">    steps:</w:t>
        <w:br/>
        <w:t xml:space="preserve">      - uses: actions/checkout@v4</w:t>
        <w:br/>
        <w:t xml:space="preserve">      - uses: actions/setup-node@v4</w:t>
        <w:br/>
        <w:t xml:space="preserve">        with:</w:t>
        <w:br/>
        <w:t xml:space="preserve">          node-version: 20</w:t>
        <w:br/>
        <w:t xml:space="preserve">          cache: 'npm'</w:t>
        <w:br/>
        <w:t xml:space="preserve">      - run: npm ci</w:t>
        <w:br/>
        <w:t xml:space="preserve">      - run: npm run build</w:t>
        <w:br/>
        <w:t xml:space="preserve">      - name: Publish Direct to Cloudflare Pages</w:t>
        <w:br/>
        <w:t xml:space="preserve">        uses: cloudflare/pages-action@v1</w:t>
        <w:br/>
        <w:t xml:space="preserve">        with:</w:t>
        <w:br/>
        <w:t xml:space="preserve">          apiToken: ${{ secrets.CLOUDFLARE_API_TOKEN }}</w:t>
        <w:br/>
        <w:t xml:space="preserve">          accountId: ${{ secrets.CLOUDFLARE_ACCOUNT_ID }}</w:t>
        <w:br/>
        <w:t xml:space="preserve">          projectName: 'townscribe-news'</w:t>
        <w:br/>
        <w:t xml:space="preserve">          directory: './dist'</w:t>
      </w:r>
    </w:p>
    <w:p>
      <w:pPr>
        <w:pStyle w:val="Heading1"/>
        <w:keepNext/>
        <w:spacing w:before="240" w:after="120"/>
      </w:pPr>
      <w:r>
        <w:t>6. Optimization Metrics for Operations (DevOps Checklist)</w:t>
      </w:r>
    </w:p>
    <w:p>
      <w:pPr>
        <w:pStyle w:val="ListBullet"/>
      </w:pPr>
      <w:r>
        <w:rPr>
          <w:b/>
        </w:rPr>
        <w:t xml:space="preserve">Cache Invalidation: </w:t>
      </w:r>
      <w:r>
        <w:t>Enforce aggressive immutable asset caching profiles; edge platforms handle instant cache drops automatically on each green-lit deployment execution loop.</w:t>
      </w:r>
    </w:p>
    <w:p>
      <w:pPr>
        <w:pStyle w:val="ListBullet"/>
      </w:pPr>
      <w:r>
        <w:rPr>
          <w:b/>
        </w:rPr>
        <w:t xml:space="preserve">Identity Separation: </w:t>
      </w:r>
      <w:r>
        <w:t>Isolate content writers from accessing infrastructure directly. Utilize isolated, OAuth middleware gates (DecapBridge classic auth) to restrict access limits to standard markdown paths only.</w:t>
      </w:r>
    </w:p>
    <w:p>
      <w:pPr>
        <w:pStyle w:val="ListBullet"/>
      </w:pPr>
      <w:r>
        <w:rPr>
          <w:b/>
        </w:rPr>
        <w:t xml:space="preserve">Performance Metrics: </w:t>
      </w:r>
      <w:r>
        <w:t>Leverage Astro's build-time dynamic picture optimization structures to force automatic asset transformations down to next-generation formats (.webp), maintaining near perfect Lighthouse optimization thresholds.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