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221F46D6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  <w:lang w:val="en-US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  <w:lang w:val="en-US"/>
        </w:rPr>
      </w:pPr>
    </w:p>
    <w:p w14:paraId="38CF5A17" w14:textId="49A7C321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лабораторной программы 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>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id w:val="-106802706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Cs w:val="22"/>
          <w:lang w:eastAsia="en-US"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936370" w:rsidP="00C01066">
          <w:pPr>
            <w:pStyle w:val="21"/>
            <w:spacing w:line="360" w:lineRule="auto"/>
          </w:pPr>
          <w:hyperlink w:anchor="_Toc116583344" w:history="1">
            <w:r w:rsidRPr="00936370">
              <w:rPr>
                <w:rStyle w:val="aa"/>
              </w:rPr>
              <w:t>1.1 Описание САПР «КОМПАС-3D v18.1»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_Toc116583344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93637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Pr="00845CAB">
              <w:rPr>
                <w:rStyle w:val="aa"/>
              </w:rPr>
              <w:t xml:space="preserve">1.2 Анализ </w:t>
            </w:r>
            <w:r w:rsidRPr="00845CAB">
              <w:rPr>
                <w:rStyle w:val="aa"/>
                <w:lang w:val="en-US"/>
              </w:rPr>
              <w:t>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F8F31F" w14:textId="196BD379" w:rsidR="00936370" w:rsidRDefault="0093637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Pr="00845CAB">
              <w:rPr>
                <w:rStyle w:val="aa"/>
              </w:rPr>
              <w:t>1.3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93AB6E" w14:textId="6A79A95C" w:rsid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Pr="00845CAB">
              <w:rPr>
                <w:rStyle w:val="aa"/>
              </w:rPr>
              <w:t>2 ОПИСАНИЕ ПРОЕКТА ПРОЕКТИРОВАНИЯ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7245329" w14:textId="4BF0F86F" w:rsid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Pr="00845CAB">
              <w:rPr>
                <w:rStyle w:val="aa"/>
              </w:rPr>
              <w:t>3 ПРОЕКТ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7970836" w14:textId="1064B9E0" w:rsidR="00936370" w:rsidRDefault="0093637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Pr="00845CAB">
              <w:rPr>
                <w:rStyle w:val="aa"/>
              </w:rPr>
              <w:t>3.1 Диаграмма классов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822E1ED" w14:textId="270558F2" w:rsidR="00936370" w:rsidRDefault="0093637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Pr="00845CAB">
              <w:rPr>
                <w:rStyle w:val="aa"/>
              </w:rPr>
              <w:t>3.2 Макеты пользовательского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D42008F" w14:textId="1638D440" w:rsid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Pr="00845CAB">
              <w:rPr>
                <w:rStyle w:val="aa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_Toc116583351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982E9A0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-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Default="00041B4E" w:rsidP="00041B4E">
      <w:pPr>
        <w:pStyle w:val="ae"/>
        <w:ind w:firstLine="708"/>
        <w:rPr>
          <w:bCs/>
          <w:szCs w:val="28"/>
          <w:lang w:val="en-US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64CE5194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1 - </w:t>
      </w:r>
      <w:r w:rsidRPr="0069231E">
        <w:rPr>
          <w:b/>
          <w:szCs w:val="28"/>
        </w:rPr>
        <w:t>IKompasAPIObject</w:t>
      </w:r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6AE944FB" w:rsidR="007422E0" w:rsidRDefault="007422E0" w:rsidP="00FE5D64">
      <w:pPr>
        <w:pStyle w:val="ae"/>
        <w:ind w:firstLine="708"/>
        <w:rPr>
          <w:szCs w:val="28"/>
        </w:rPr>
      </w:pPr>
      <w:r>
        <w:t xml:space="preserve">2 -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1A32E99D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3 -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2EB0C709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4 -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7D4AF9CB" w:rsidR="00446CE7" w:rsidRDefault="00446CE7" w:rsidP="00FE5D64">
      <w:pPr>
        <w:ind w:firstLine="709"/>
      </w:pPr>
      <w:r>
        <w:t xml:space="preserve">5 -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5CD65C0E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446CE7" w:rsidRPr="00446CE7">
        <w:rPr>
          <w:rFonts w:cs="Times New Roman"/>
          <w:szCs w:val="28"/>
        </w:rPr>
        <w:t xml:space="preserve"> – позволяет работать с коллекциями 3D-объектов, входящих в состав 3D-объекта.;</w:t>
      </w:r>
    </w:p>
    <w:p w14:paraId="1BFA660E" w14:textId="723496B9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446CE7" w:rsidRPr="00446CE7">
        <w:rPr>
          <w:rFonts w:cs="Times New Roman"/>
          <w:szCs w:val="28"/>
        </w:rPr>
        <w:t xml:space="preserve"> –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6B3D7622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446CE7" w:rsidRPr="00446CE7">
        <w:rPr>
          <w:rFonts w:cs="Times New Roman"/>
          <w:szCs w:val="28"/>
        </w:rPr>
        <w:t xml:space="preserve"> – интерфейс взаимодействия с эскизом;</w:t>
      </w:r>
    </w:p>
    <w:p w14:paraId="141990CD" w14:textId="3DF213EB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446CE7" w:rsidRPr="00446CE7">
        <w:rPr>
          <w:rFonts w:cs="Times New Roman"/>
          <w:szCs w:val="28"/>
        </w:rPr>
        <w:t xml:space="preserve"> – интерфейс компонента 3D документа;</w:t>
      </w:r>
    </w:p>
    <w:p w14:paraId="61F809D0" w14:textId="466F5A58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- </w:t>
      </w:r>
      <w:r w:rsidR="00446CE7" w:rsidRPr="00610392">
        <w:rPr>
          <w:rFonts w:cs="Times New Roman"/>
          <w:b/>
          <w:bCs/>
          <w:szCs w:val="28"/>
          <w:lang w:val="en-US"/>
        </w:rPr>
        <w:t>IPlane3D</w:t>
      </w:r>
      <w:r w:rsidR="00446CE7">
        <w:rPr>
          <w:rFonts w:cs="Times New Roman"/>
          <w:szCs w:val="28"/>
        </w:rPr>
        <w:t xml:space="preserve"> -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7C0D45C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1.1 -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  <w:proofErr w:type="spellEnd"/>
          </w:p>
        </w:tc>
        <w:tc>
          <w:tcPr>
            <w:tcW w:w="3129" w:type="dxa"/>
            <w:vAlign w:val="center"/>
          </w:tcPr>
          <w:p w14:paraId="6A33DCD6" w14:textId="20A0546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374A663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7" w:name="Xap1712211"/>
            <w:bookmarkEnd w:id="7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1D2C88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FE5D64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70CB6094" w:rsidR="000864BC" w:rsidRPr="000864BC" w:rsidRDefault="000864BC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0864BC">
              <w:rPr>
                <w:color w:val="000000" w:themeColor="text1"/>
              </w:rPr>
              <w:t xml:space="preserve">казатель на интерфейс </w:t>
            </w:r>
            <w:proofErr w:type="spellStart"/>
            <w:r w:rsidRPr="000864BC">
              <w:rPr>
                <w:color w:val="000000" w:themeColor="text1"/>
              </w:rPr>
              <w:t>IKompasError</w:t>
            </w:r>
            <w:proofErr w:type="spellEnd"/>
            <w:r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601779FA" w:rsidR="000864BC" w:rsidRPr="000864BC" w:rsidRDefault="000864BC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0792472A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1.3 -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0A764F9" w:rsid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04A8E9F1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1.4 -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  <w:proofErr w:type="spellEnd"/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  <w:proofErr w:type="spellEnd"/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  <w:proofErr w:type="spellEnd"/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6D66B801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t>BSTR (строка)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10D287B9" w:rsidR="00EB4E73" w:rsidRDefault="00EB4E73" w:rsidP="00936370">
            <w:pPr>
              <w:spacing w:line="240" w:lineRule="auto"/>
              <w:jc w:val="center"/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 xml:space="preserve">Позволяет определить, какому из двух перечисле­ний соответствует код ошибки, полученный через свойство </w:t>
            </w:r>
            <w:proofErr w:type="spellStart"/>
            <w:r w:rsidRPr="00EB4E73">
              <w:t>Code</w:t>
            </w:r>
            <w:proofErr w:type="spellEnd"/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35659DED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1.5 - Необходимые методы/свойства класса </w:t>
      </w:r>
      <w:proofErr w:type="spellStart"/>
      <w:r>
        <w:t>IM</w:t>
      </w:r>
      <w:bookmarkStart w:id="28" w:name="Xbc3077703"/>
      <w:bookmarkEnd w:id="28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  <w:proofErr w:type="spellEnd"/>
          </w:p>
        </w:tc>
        <w:tc>
          <w:tcPr>
            <w:tcW w:w="3129" w:type="dxa"/>
            <w:vAlign w:val="center"/>
          </w:tcPr>
          <w:p w14:paraId="77851B26" w14:textId="2E85FCF0" w:rsidR="00EB4E73" w:rsidRP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</w:t>
            </w:r>
            <w:proofErr w:type="spellStart"/>
            <w:r w:rsidRPr="00EB4E73">
              <w:t>Update</w:t>
            </w:r>
            <w:proofErr w:type="spellEnd"/>
            <w:r w:rsidRPr="00EB4E73">
              <w:t xml:space="preserve">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58C60A89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3" w:name="Xbc3077631"/>
            <w:bookmarkEnd w:id="33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3B2DFF6D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EB4E73">
              <w:rPr>
                <w:color w:val="000000" w:themeColor="text1"/>
              </w:rPr>
              <w:t>казатель на интерфейс IPart7.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00AFA11E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1.6 -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3799E04" w:rsidR="00171DC7" w:rsidRP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087D6F4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1.7 -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621C7B13" w:rsidR="00171DC7" w:rsidRPr="00171DC7" w:rsidRDefault="00171DC7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3943D9FD" w:rsidR="00C85EBA" w:rsidRDefault="00C85EBA" w:rsidP="00C85EBA">
      <w:pPr>
        <w:pStyle w:val="ae"/>
        <w:ind w:firstLine="708"/>
        <w:rPr>
          <w:szCs w:val="28"/>
          <w:lang w:val="en-US"/>
        </w:rPr>
      </w:pPr>
      <w:r>
        <w:rPr>
          <w:szCs w:val="28"/>
        </w:rPr>
        <w:t>Аналогом приложения для генерации однотипных 3</w:t>
      </w:r>
      <w:r>
        <w:rPr>
          <w:szCs w:val="28"/>
          <w:lang w:val="en-US"/>
        </w:rPr>
        <w:t>d</w:t>
      </w:r>
      <w:r>
        <w:rPr>
          <w:szCs w:val="28"/>
        </w:rPr>
        <w:t xml:space="preserve">-моделей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r>
        <w:rPr>
          <w:szCs w:val="28"/>
          <w:lang w:val="en-US"/>
        </w:rPr>
        <w:t>d</w:t>
      </w:r>
      <w:r w:rsidRPr="00C85EBA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43AE311F" w:rsidR="00C85EBA" w:rsidRPr="002A130E" w:rsidRDefault="00C85EBA" w:rsidP="00C85EBA">
      <w:pPr>
        <w:pStyle w:val="ae"/>
        <w:ind w:firstLine="708"/>
        <w:rPr>
          <w:szCs w:val="28"/>
          <w:lang w:val="en-US"/>
        </w:rPr>
      </w:pPr>
      <w:r>
        <w:rPr>
          <w:szCs w:val="28"/>
        </w:rPr>
        <w:t>Концепция данного плагина, во многом, схожа с планируемым лабораторным приложением. Единственное глобальное отличие -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>
        <w:rPr>
          <w:szCs w:val="28"/>
          <w:lang w:val="en-US"/>
        </w:rPr>
        <w:t>[</w:t>
      </w:r>
      <w:r w:rsidR="0044423A">
        <w:rPr>
          <w:szCs w:val="28"/>
        </w:rPr>
        <w:t>2</w:t>
      </w:r>
      <w:r w:rsidR="002A130E">
        <w:rPr>
          <w:szCs w:val="28"/>
          <w:lang w:val="en-US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36D3D7BE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>Рисунок 1.1 - 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1938B8A3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1.2 -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1FFCEBD9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-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39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39"/>
    </w:p>
    <w:p w14:paraId="5F3C0D5B" w14:textId="77777777" w:rsidR="00CB4BD7" w:rsidRDefault="00CB4BD7" w:rsidP="00E4281F">
      <w:pPr>
        <w:ind w:firstLine="709"/>
      </w:pPr>
    </w:p>
    <w:p w14:paraId="5C26776C" w14:textId="12083092" w:rsidR="00063C7E" w:rsidRDefault="00E4281F" w:rsidP="00E4281F">
      <w:pPr>
        <w:ind w:firstLine="709"/>
      </w:pPr>
      <w:r>
        <w:t>Отвертка -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77777777" w:rsidR="00E4281F" w:rsidRDefault="00E4281F" w:rsidP="00E4281F">
      <w:pPr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E4281F">
      <w:pPr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lastRenderedPageBreak/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0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0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1" w:name="_Toc116583349"/>
      <w:r>
        <w:t xml:space="preserve">3.1 </w:t>
      </w:r>
      <w:r w:rsidRPr="0044423A">
        <w:t>Диаграмма классов</w:t>
      </w:r>
      <w:bookmarkEnd w:id="41"/>
    </w:p>
    <w:p w14:paraId="70966D6C" w14:textId="77777777" w:rsidR="0044423A" w:rsidRPr="00063C7E" w:rsidRDefault="0044423A" w:rsidP="0044423A"/>
    <w:p w14:paraId="14DD958A" w14:textId="77777777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 xml:space="preserve">В 1997 году UML был принят в качестве стандарта </w:t>
      </w:r>
      <w:proofErr w:type="spellStart"/>
      <w:r w:rsidR="00260455" w:rsidRPr="00260455">
        <w:rPr>
          <w:bCs/>
          <w:szCs w:val="28"/>
        </w:rPr>
        <w:t>Object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Management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Group</w:t>
      </w:r>
      <w:proofErr w:type="spellEnd"/>
      <w:r w:rsidR="00260455" w:rsidRPr="00260455">
        <w:rPr>
          <w:bCs/>
          <w:szCs w:val="28"/>
        </w:rPr>
        <w:t xml:space="preserve">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10321A80" w14:textId="2E7AFD29" w:rsidR="00260455" w:rsidRDefault="00260455" w:rsidP="0044423A">
      <w:pPr>
        <w:pStyle w:val="ae"/>
        <w:ind w:firstLine="708"/>
        <w:rPr>
          <w:bCs/>
          <w:szCs w:val="28"/>
          <w:lang w:val="en-US"/>
        </w:rPr>
      </w:pPr>
      <w:proofErr w:type="spellStart"/>
      <w:r w:rsidRPr="00260455">
        <w:rPr>
          <w:bCs/>
          <w:szCs w:val="28"/>
          <w:lang w:val="en-US"/>
        </w:rPr>
        <w:t>Sparx</w:t>
      </w:r>
      <w:proofErr w:type="spellEnd"/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Systems</w:t>
      </w:r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Enterprise</w:t>
      </w:r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Architect</w:t>
      </w:r>
      <w:r w:rsidRPr="00260455">
        <w:rPr>
          <w:bCs/>
          <w:szCs w:val="28"/>
        </w:rPr>
        <w:t xml:space="preserve"> - это инструмент визуального моделирования и проектирования, основанный на </w:t>
      </w:r>
      <w:r w:rsidRPr="00260455">
        <w:rPr>
          <w:bCs/>
          <w:szCs w:val="28"/>
          <w:lang w:val="en-US"/>
        </w:rPr>
        <w:t>OMG</w:t>
      </w:r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UML</w:t>
      </w:r>
      <w:r w:rsidRPr="00260455">
        <w:rPr>
          <w:bCs/>
          <w:szCs w:val="28"/>
        </w:rPr>
        <w:t xml:space="preserve">. Платформа поддерживает: проектирование и создание программных систем; моделирование бизнес-процессов; и моделирование отраслевых доменов. Она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приложений. Моделирование систем с использованием UML обеспечивает основу для моделирования всех аспектов организационной архитектуры, а также возможность создания фундамента для проектирования и внедрения новых или изменения существующих систем.  </w:t>
      </w:r>
      <w:r>
        <w:rPr>
          <w:bCs/>
          <w:szCs w:val="28"/>
          <w:lang w:val="en-US"/>
        </w:rPr>
        <w:t>[5]</w:t>
      </w:r>
    </w:p>
    <w:p w14:paraId="72ED495D" w14:textId="77777777" w:rsidR="00375647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>диаграмма классов будущего лабораторного приложения представлена ниже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Default="00375647" w:rsidP="0044423A">
      <w:pPr>
        <w:pStyle w:val="ae"/>
        <w:ind w:firstLine="708"/>
        <w:rPr>
          <w:bCs/>
          <w:szCs w:val="28"/>
        </w:rPr>
        <w:sectPr w:rsidR="0037564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14AAAF6F" w:rsidR="00CB4BD7" w:rsidRDefault="00CB4BD7" w:rsidP="00CB4BD7">
      <w:pPr>
        <w:pStyle w:val="ae"/>
        <w:rPr>
          <w:bCs/>
          <w:szCs w:val="28"/>
        </w:rPr>
      </w:pPr>
      <w:r w:rsidRPr="00CB4BD7">
        <w:rPr>
          <w:bCs/>
          <w:szCs w:val="28"/>
        </w:rPr>
        <w:drawing>
          <wp:inline distT="0" distB="0" distL="0" distR="0" wp14:anchorId="5A0BCDAF" wp14:editId="21A78808">
            <wp:extent cx="5942330" cy="5503545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5D34041" w14:textId="3336DA8D" w:rsidR="00260455" w:rsidRDefault="004E5D4C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ScdrParameters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Параметр (</w:t>
      </w:r>
      <w:proofErr w:type="spellStart"/>
      <w:r>
        <w:rPr>
          <w:bCs/>
          <w:szCs w:val="28"/>
          <w:lang w:val="en-US"/>
        </w:rPr>
        <w:t>ScdrParameter</w:t>
      </w:r>
      <w:proofErr w:type="spellEnd"/>
      <w:r>
        <w:rPr>
          <w:bCs/>
          <w:szCs w:val="28"/>
        </w:rPr>
        <w:t>)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текущее, минимальное и максимальное значение. Класс </w:t>
      </w:r>
      <w:proofErr w:type="spellStart"/>
      <w:r>
        <w:rPr>
          <w:bCs/>
          <w:szCs w:val="28"/>
          <w:lang w:val="en-US"/>
        </w:rPr>
        <w:t>ScdrBuilder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>
        <w:rPr>
          <w:bCs/>
          <w:szCs w:val="28"/>
          <w:lang w:val="en-US"/>
        </w:rPr>
        <w:t>ScdrParameters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ScdrForm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</w:p>
    <w:p w14:paraId="09EAE013" w14:textId="77777777" w:rsidR="00260455" w:rsidRDefault="00260455" w:rsidP="0044423A">
      <w:pPr>
        <w:pStyle w:val="ae"/>
        <w:ind w:firstLine="708"/>
        <w:rPr>
          <w:bCs/>
          <w:szCs w:val="28"/>
        </w:rPr>
      </w:pPr>
    </w:p>
    <w:p w14:paraId="55F0BEB2" w14:textId="4454F294" w:rsidR="00260455" w:rsidRPr="005B12E5" w:rsidRDefault="00260455" w:rsidP="0044423A">
      <w:pPr>
        <w:pStyle w:val="ae"/>
        <w:ind w:firstLine="708"/>
        <w:rPr>
          <w:bCs/>
          <w:szCs w:val="28"/>
        </w:rPr>
        <w:sectPr w:rsidR="00260455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2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2"/>
    </w:p>
    <w:p w14:paraId="1B96874C" w14:textId="77777777" w:rsidR="00CA1517" w:rsidRPr="00CA1517" w:rsidRDefault="00CA1517" w:rsidP="00CA1517"/>
    <w:p w14:paraId="7BD8B0DF" w14:textId="75AAD26E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>При включении лабораторной программы пользователя будет встречать данное окно:</w:t>
      </w:r>
    </w:p>
    <w:p w14:paraId="3557BE86" w14:textId="0EACC9FB" w:rsidR="00CA1517" w:rsidRDefault="00CA1517" w:rsidP="00CA1517">
      <w:pPr>
        <w:pStyle w:val="ae"/>
        <w:rPr>
          <w:szCs w:val="28"/>
        </w:rPr>
      </w:pPr>
      <w:r w:rsidRPr="00CA1517">
        <w:rPr>
          <w:szCs w:val="28"/>
        </w:rPr>
        <w:drawing>
          <wp:inline distT="0" distB="0" distL="0" distR="0" wp14:anchorId="55166664" wp14:editId="4B98BEBE">
            <wp:extent cx="5942330" cy="364045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3B70D501" w14:textId="759F0514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На этом окне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Их порядок визуально олицетворяет расположение мини-окон в левой зоне окна. Светло-серый цвет - показывает, что это интерактивная часть программы, с которой на данный момент нельзя взаимодействовать. Пастельно-синий - интерактивная часть, с которой можно взаимодействовать. Красный цвет - цвет ошибки, а белый - не интерактивная часть. При вводе первого необходимого данного - типа наконечника, выбор которых будет осуществляться через </w:t>
      </w:r>
      <w:r>
        <w:rPr>
          <w:szCs w:val="28"/>
          <w:lang w:val="en-US"/>
        </w:rPr>
        <w:t>checkbox</w:t>
      </w:r>
      <w:r>
        <w:rPr>
          <w:szCs w:val="28"/>
        </w:rPr>
        <w:t xml:space="preserve">, к изменению будет доступно второе значение -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</w:t>
      </w:r>
      <w:r>
        <w:lastRenderedPageBreak/>
        <w:t xml:space="preserve">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787DF19" w:rsidR="00AF0564" w:rsidRDefault="00AF0564" w:rsidP="00AF0564">
      <w:pPr>
        <w:pStyle w:val="ae"/>
        <w:rPr>
          <w:szCs w:val="28"/>
          <w:lang w:val="en-US"/>
        </w:rPr>
      </w:pPr>
      <w:r w:rsidRPr="00AF0564">
        <w:rPr>
          <w:szCs w:val="28"/>
          <w:lang w:val="en-US"/>
        </w:rPr>
        <w:drawing>
          <wp:inline distT="0" distB="0" distL="0" distR="0" wp14:anchorId="178A5F48" wp14:editId="30FD5FEE">
            <wp:extent cx="5942330" cy="364617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1332FAE" w:rsidR="00AF0564" w:rsidRDefault="00AF0564" w:rsidP="00AF0564">
      <w:pPr>
        <w:pStyle w:val="ae"/>
        <w:rPr>
          <w:szCs w:val="28"/>
        </w:rPr>
      </w:pPr>
      <w:r w:rsidRPr="00AF0564">
        <w:rPr>
          <w:szCs w:val="28"/>
        </w:rPr>
        <w:lastRenderedPageBreak/>
        <w:drawing>
          <wp:inline distT="0" distB="0" distL="0" distR="0" wp14:anchorId="4310CC0E" wp14:editId="3F495488">
            <wp:extent cx="5942330" cy="36544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4D1BA063" w:rsidR="00AF0564" w:rsidRDefault="00AF0564" w:rsidP="00AF0564">
      <w:pPr>
        <w:pStyle w:val="ae"/>
        <w:rPr>
          <w:szCs w:val="28"/>
        </w:rPr>
      </w:pPr>
      <w:r w:rsidRPr="00AF0564">
        <w:rPr>
          <w:szCs w:val="28"/>
        </w:rPr>
        <w:drawing>
          <wp:inline distT="0" distB="0" distL="0" distR="0" wp14:anchorId="3F68B271" wp14:editId="080B81C3">
            <wp:extent cx="5942330" cy="3650615"/>
            <wp:effectExtent l="0" t="0" r="127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4E036312" w:rsidR="00AF0564" w:rsidRDefault="00B63B2A" w:rsidP="00AF0564">
      <w:pPr>
        <w:pStyle w:val="ae"/>
        <w:rPr>
          <w:szCs w:val="28"/>
        </w:rPr>
      </w:pPr>
      <w:r>
        <w:rPr>
          <w:szCs w:val="28"/>
        </w:rPr>
        <w:t xml:space="preserve">При </w:t>
      </w:r>
      <w:proofErr w:type="gramStart"/>
      <w:r>
        <w:rPr>
          <w:szCs w:val="28"/>
        </w:rPr>
        <w:t>всех верно</w:t>
      </w:r>
      <w:proofErr w:type="gramEnd"/>
      <w:r>
        <w:rPr>
          <w:szCs w:val="28"/>
        </w:rPr>
        <w:t xml:space="preserve"> введенных входных параметрах, окно ошибок перестает быть красным, а кнопка «</w:t>
      </w:r>
      <w:r>
        <w:rPr>
          <w:szCs w:val="28"/>
          <w:lang w:val="en-US"/>
        </w:rPr>
        <w:t>Generate</w:t>
      </w:r>
      <w:r>
        <w:rPr>
          <w:szCs w:val="28"/>
        </w:rPr>
        <w:t>»</w:t>
      </w:r>
      <w:r w:rsidRPr="00B63B2A">
        <w:rPr>
          <w:szCs w:val="28"/>
        </w:rPr>
        <w:t xml:space="preserve"> </w:t>
      </w:r>
      <w:r>
        <w:rPr>
          <w:szCs w:val="28"/>
        </w:rPr>
        <w:t>становится доступной для нажатия:</w:t>
      </w:r>
    </w:p>
    <w:p w14:paraId="4FCB18FA" w14:textId="31B01396" w:rsidR="00B63B2A" w:rsidRDefault="00B63B2A" w:rsidP="00AF0564">
      <w:pPr>
        <w:pStyle w:val="ae"/>
        <w:rPr>
          <w:szCs w:val="28"/>
        </w:rPr>
      </w:pPr>
      <w:r w:rsidRPr="00B63B2A">
        <w:rPr>
          <w:szCs w:val="28"/>
        </w:rPr>
        <w:lastRenderedPageBreak/>
        <w:drawing>
          <wp:inline distT="0" distB="0" distL="0" distR="0" wp14:anchorId="74D00421" wp14:editId="348E0B79">
            <wp:extent cx="5942330" cy="364426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4BA2FBD4" w:rsidR="00AF0564" w:rsidRDefault="00B63B2A" w:rsidP="00AF0564">
      <w:pPr>
        <w:pStyle w:val="ae"/>
        <w:rPr>
          <w:szCs w:val="28"/>
        </w:rPr>
      </w:pPr>
      <w:r w:rsidRPr="00B63B2A">
        <w:rPr>
          <w:szCs w:val="28"/>
        </w:rPr>
        <w:drawing>
          <wp:inline distT="0" distB="0" distL="0" distR="0" wp14:anchorId="18A992EC" wp14:editId="0A247F16">
            <wp:extent cx="5942330" cy="364299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3" w:name="_Toc116583351"/>
      <w:r>
        <w:lastRenderedPageBreak/>
        <w:t>Список использованных источников</w:t>
      </w:r>
      <w:bookmarkEnd w:id="43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22ED283A" w14:textId="77777777" w:rsidR="000B0FA7" w:rsidRDefault="0044423A" w:rsidP="0044423A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</w:p>
    <w:p w14:paraId="763FE47A" w14:textId="3E6BEBCE" w:rsidR="0044423A" w:rsidRPr="0044423A" w:rsidRDefault="0044423A" w:rsidP="0044423A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2D1303" wp14:editId="383F02C7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22EC9" id="Прямоугольник 20" o:spid="_x0000_s1026" style="position:absolute;margin-left:207.15pt;margin-top:1.9pt;width:48.2pt;height:15.6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fGEtgIAAL4FAAAOAAAAZHJzL2Uyb0RvYy54bWysVM1OGzEQvlfqO1i+l81GQCFigyIQVSUE&#10;qFBxdrx2spLX49pONumpUq+V+gh9iF6q/vAMmzfq2PsTSlEPqDk4452Zb2Y+z8zR8apUZCmsK0Bn&#10;NN0ZUCI0h7zQs4y+vTl7cUCJ80znTIEWGV0LR4/Hz58dVWYkhjAHlQtLEES7UWUyOvfejJLE8bko&#10;mdsBIzQqJdiSebzaWZJbViF6qZLhYLCfVGBzY4EL5/DraaOk44gvpeD+UkonPFEZxdx8PG08p+FM&#10;xkdsNLPMzAvepsGekEXJCo1Be6hT5hlZ2OIvqLLgFhxIv8OhTEDKgotYA1aTDh5Ucz1nRsRakBxn&#10;eprc/4PlF8srS4o8o0OkR7MS36j+svmw+Vz/rO82H+uv9V39Y/Op/lV/q78TNELGKuNG6Hhtrmx7&#10;cyiG8lfSluEfCyOryPK6Z1msPOH4cT8dprsYjKMqPTwYpvsBM9k6G+v8KwElCUJGLT5i5JYtz51v&#10;TDuTEMuBKvKzQql4CY0jTpQlS4ZPPp2lLfgfVko/yRFzDJ5JqL+pOEp+rUTAU/qNkMgl1jiMCccu&#10;3ibDOBfap41qznLR5Lg3wF+XZZd+JCQCBmSJ1fXYLUBn2YB02A09rX1wFXEIeufBvxJrnHuPGBm0&#10;753LQoN9DEBhVW3kxr4jqaEmsDSFfI2dZqEZQWf4WYHPe86cv2IWZw47AveIv8RDKqgyCq1EyRzs&#10;+8e+B3scBdRSUuEMZ9S9WzArKFGvNQ7JYbobGs3Hy+7ey9Di9r5mel+jF+UJYM+kuLEMj2Kw96oT&#10;pYXyFtfNJERFFdMcY2eUe9tdTnyzW3BhcTGZRDMcdMP8ub42PIAHVkP73qxumTVtj3scjgvo5p2N&#10;HrR6Yxs8NUwWHmQR52DLa8s3LonYOO1CC1vo/j1abdfu+DcA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Lmt8YS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0B0FA7">
        <w:rPr>
          <w:lang w:val="en-US"/>
        </w:rPr>
        <w:t xml:space="preserve">5. </w:t>
      </w:r>
      <w:r w:rsidR="000B0FA7" w:rsidRPr="000B0FA7">
        <w:rPr>
          <w:lang w:val="en-US"/>
        </w:rPr>
        <w:t>Enterprise Architect (software) // Wikipedia URL: https://en.wikipedia.org/wiki/Enterprise_Architect_(software) (</w:t>
      </w:r>
      <w:proofErr w:type="spellStart"/>
      <w:r w:rsidR="000B0FA7" w:rsidRPr="000B0FA7">
        <w:rPr>
          <w:lang w:val="en-US"/>
        </w:rPr>
        <w:t>дата</w:t>
      </w:r>
      <w:proofErr w:type="spellEnd"/>
      <w:r w:rsidR="000B0FA7" w:rsidRPr="000B0FA7">
        <w:rPr>
          <w:lang w:val="en-US"/>
        </w:rPr>
        <w:t xml:space="preserve"> </w:t>
      </w:r>
      <w:proofErr w:type="spellStart"/>
      <w:r w:rsidR="000B0FA7" w:rsidRPr="000B0FA7">
        <w:rPr>
          <w:lang w:val="en-US"/>
        </w:rPr>
        <w:t>обращения</w:t>
      </w:r>
      <w:proofErr w:type="spellEnd"/>
      <w:r w:rsidR="000B0FA7" w:rsidRPr="000B0FA7">
        <w:rPr>
          <w:lang w:val="en-US"/>
        </w:rPr>
        <w:t>: 13.10.2022).</w:t>
      </w:r>
    </w:p>
    <w:p w14:paraId="10E94EE6" w14:textId="5520C531" w:rsidR="0044423A" w:rsidRPr="0044423A" w:rsidRDefault="0044423A" w:rsidP="0044423A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E4281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C01066">
      <w:pPr>
        <w:pStyle w:val="1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B7DB18" w14:textId="77777777" w:rsidR="00642728" w:rsidRDefault="00642728" w:rsidP="009A7A2A">
      <w:pPr>
        <w:spacing w:after="0" w:line="240" w:lineRule="auto"/>
      </w:pPr>
      <w:r>
        <w:separator/>
      </w:r>
    </w:p>
  </w:endnote>
  <w:endnote w:type="continuationSeparator" w:id="0">
    <w:p w14:paraId="4D4AEE86" w14:textId="77777777" w:rsidR="00642728" w:rsidRDefault="00642728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9DA15" w14:textId="77777777" w:rsidR="00642728" w:rsidRDefault="00642728" w:rsidP="009A7A2A">
      <w:pPr>
        <w:spacing w:after="0" w:line="240" w:lineRule="auto"/>
      </w:pPr>
      <w:r>
        <w:separator/>
      </w:r>
    </w:p>
  </w:footnote>
  <w:footnote w:type="continuationSeparator" w:id="0">
    <w:p w14:paraId="5AE57A66" w14:textId="77777777" w:rsidR="00642728" w:rsidRDefault="00642728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3"/>
  </w:num>
  <w:num w:numId="5">
    <w:abstractNumId w:val="19"/>
  </w:num>
  <w:num w:numId="6">
    <w:abstractNumId w:val="1"/>
  </w:num>
  <w:num w:numId="7">
    <w:abstractNumId w:val="18"/>
  </w:num>
  <w:num w:numId="8">
    <w:abstractNumId w:val="16"/>
  </w:num>
  <w:num w:numId="9">
    <w:abstractNumId w:val="10"/>
  </w:num>
  <w:num w:numId="10">
    <w:abstractNumId w:val="3"/>
  </w:num>
  <w:num w:numId="11">
    <w:abstractNumId w:val="2"/>
  </w:num>
  <w:num w:numId="12">
    <w:abstractNumId w:val="14"/>
  </w:num>
  <w:num w:numId="13">
    <w:abstractNumId w:val="5"/>
  </w:num>
  <w:num w:numId="14">
    <w:abstractNumId w:val="8"/>
  </w:num>
  <w:num w:numId="15">
    <w:abstractNumId w:val="9"/>
  </w:num>
  <w:num w:numId="16">
    <w:abstractNumId w:val="20"/>
  </w:num>
  <w:num w:numId="17">
    <w:abstractNumId w:val="12"/>
  </w:num>
  <w:num w:numId="18">
    <w:abstractNumId w:val="11"/>
  </w:num>
  <w:num w:numId="19">
    <w:abstractNumId w:val="4"/>
  </w:num>
  <w:num w:numId="20">
    <w:abstractNumId w:val="15"/>
  </w:num>
  <w:num w:numId="21">
    <w:abstractNumId w:val="2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4BC"/>
    <w:rsid w:val="00090663"/>
    <w:rsid w:val="0009701D"/>
    <w:rsid w:val="000B0FA7"/>
    <w:rsid w:val="000F2825"/>
    <w:rsid w:val="000F51E7"/>
    <w:rsid w:val="00102612"/>
    <w:rsid w:val="00105789"/>
    <w:rsid w:val="00135357"/>
    <w:rsid w:val="00171DC7"/>
    <w:rsid w:val="001B7CA1"/>
    <w:rsid w:val="001C4C41"/>
    <w:rsid w:val="001D3311"/>
    <w:rsid w:val="001D626C"/>
    <w:rsid w:val="001E15E4"/>
    <w:rsid w:val="002425E7"/>
    <w:rsid w:val="00260455"/>
    <w:rsid w:val="00265F77"/>
    <w:rsid w:val="00266AD9"/>
    <w:rsid w:val="00281873"/>
    <w:rsid w:val="002A130E"/>
    <w:rsid w:val="002A1806"/>
    <w:rsid w:val="002B0888"/>
    <w:rsid w:val="002E0F09"/>
    <w:rsid w:val="00325238"/>
    <w:rsid w:val="00343871"/>
    <w:rsid w:val="00350B7A"/>
    <w:rsid w:val="0036729E"/>
    <w:rsid w:val="0037217F"/>
    <w:rsid w:val="00375294"/>
    <w:rsid w:val="00375647"/>
    <w:rsid w:val="00385245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3AD4"/>
    <w:rsid w:val="00691259"/>
    <w:rsid w:val="0069231E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72D7F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527C5"/>
    <w:rsid w:val="00A629B2"/>
    <w:rsid w:val="00A64CB3"/>
    <w:rsid w:val="00A663A8"/>
    <w:rsid w:val="00A73B1C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E1F17"/>
    <w:rsid w:val="00BE3C69"/>
    <w:rsid w:val="00C01066"/>
    <w:rsid w:val="00C2101B"/>
    <w:rsid w:val="00C217BA"/>
    <w:rsid w:val="00C23634"/>
    <w:rsid w:val="00C246D2"/>
    <w:rsid w:val="00C27946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3D50"/>
    <w:rsid w:val="00CC5A6C"/>
    <w:rsid w:val="00CE584F"/>
    <w:rsid w:val="00D109AE"/>
    <w:rsid w:val="00D170AE"/>
    <w:rsid w:val="00D21370"/>
    <w:rsid w:val="00D52D8E"/>
    <w:rsid w:val="00DA24EA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6DE4"/>
    <w:rsid w:val="00EA4807"/>
    <w:rsid w:val="00EB4E73"/>
    <w:rsid w:val="00EC35C6"/>
    <w:rsid w:val="00ED0302"/>
    <w:rsid w:val="00F345D0"/>
    <w:rsid w:val="00F44D86"/>
    <w:rsid w:val="00F47C9D"/>
    <w:rsid w:val="00F504EF"/>
    <w:rsid w:val="00F57451"/>
    <w:rsid w:val="00F87D0C"/>
    <w:rsid w:val="00FA5AF2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18</Pages>
  <Words>1969</Words>
  <Characters>11227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qwerty00511172@gmail.com</cp:lastModifiedBy>
  <cp:revision>14</cp:revision>
  <cp:lastPrinted>2022-06-06T15:03:00Z</cp:lastPrinted>
  <dcterms:created xsi:type="dcterms:W3CDTF">2022-09-13T12:49:00Z</dcterms:created>
  <dcterms:modified xsi:type="dcterms:W3CDTF">2022-10-13T12:58:00Z</dcterms:modified>
</cp:coreProperties>
</file>