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238771" w14:textId="1B415000" w:rsidR="00666C2D" w:rsidRPr="008B6645" w:rsidRDefault="000779A7" w:rsidP="00666C2D">
      <w:pPr>
        <w:pStyle w:val="Title"/>
        <w:spacing w:line="360" w:lineRule="auto"/>
        <w:jc w:val="center"/>
        <w:rPr>
          <w:rFonts w:ascii="Garamond" w:hAnsi="Garamond"/>
        </w:rPr>
      </w:pPr>
      <w:r>
        <w:rPr>
          <w:rFonts w:ascii="Garamond" w:hAnsi="Garamond"/>
        </w:rPr>
        <w:t>Annex A</w:t>
      </w:r>
    </w:p>
    <w:p w14:paraId="7BD393EC" w14:textId="77777777" w:rsidR="00666C2D" w:rsidRPr="008B6645" w:rsidRDefault="00666C2D" w:rsidP="00666C2D">
      <w:pPr>
        <w:spacing w:after="0" w:line="360" w:lineRule="auto"/>
        <w:jc w:val="center"/>
        <w:rPr>
          <w:rFonts w:ascii="Garamond" w:hAnsi="Garamond"/>
          <w:b/>
          <w:sz w:val="20"/>
          <w:szCs w:val="20"/>
        </w:rPr>
      </w:pPr>
      <w:bookmarkStart w:id="0" w:name="_GoBack"/>
      <w:bookmarkEnd w:id="0"/>
    </w:p>
    <w:p w14:paraId="7EDEB6C6" w14:textId="2EC88039" w:rsidR="00666C2D" w:rsidRPr="008B6645" w:rsidRDefault="005C3CFF" w:rsidP="00666C2D">
      <w:pPr>
        <w:spacing w:after="0" w:line="360" w:lineRule="auto"/>
        <w:jc w:val="center"/>
        <w:rPr>
          <w:rFonts w:ascii="Garamond" w:hAnsi="Garamond"/>
          <w:b/>
        </w:rPr>
      </w:pPr>
      <w:r>
        <w:rPr>
          <w:rFonts w:ascii="Garamond" w:hAnsi="Garamond"/>
          <w:b/>
          <w:sz w:val="24"/>
          <w:szCs w:val="24"/>
        </w:rPr>
        <w:t xml:space="preserve">Coordination </w:t>
      </w:r>
      <w:r w:rsidR="00BC1E54">
        <w:rPr>
          <w:rFonts w:ascii="Garamond" w:hAnsi="Garamond"/>
          <w:b/>
          <w:sz w:val="24"/>
          <w:szCs w:val="24"/>
        </w:rPr>
        <w:t xml:space="preserve">and support for the </w:t>
      </w:r>
      <w:r>
        <w:rPr>
          <w:rFonts w:ascii="Garamond" w:hAnsi="Garamond"/>
          <w:b/>
          <w:sz w:val="24"/>
          <w:szCs w:val="24"/>
        </w:rPr>
        <w:t>b</w:t>
      </w:r>
      <w:r w:rsidR="004273E1" w:rsidRPr="008B6645">
        <w:rPr>
          <w:rFonts w:ascii="Garamond" w:hAnsi="Garamond"/>
          <w:b/>
          <w:sz w:val="24"/>
          <w:szCs w:val="24"/>
        </w:rPr>
        <w:t>aseline elaboration for improved and decarbonized shea butter process</w:t>
      </w:r>
    </w:p>
    <w:p w14:paraId="4116B574" w14:textId="77777777" w:rsidR="00666C2D" w:rsidRPr="008B6645" w:rsidRDefault="004273E1" w:rsidP="004273E1">
      <w:pPr>
        <w:spacing w:after="0" w:line="360" w:lineRule="auto"/>
        <w:jc w:val="center"/>
        <w:rPr>
          <w:rFonts w:ascii="Garamond" w:hAnsi="Garamond"/>
        </w:rPr>
      </w:pPr>
      <w:r w:rsidRPr="008B6645">
        <w:rPr>
          <w:rFonts w:ascii="Garamond" w:hAnsi="Garamond" w:cstheme="minorHAnsi"/>
        </w:rPr>
        <w:t>P149827 – REDD+ Readiness in Burkina Faso</w:t>
      </w:r>
    </w:p>
    <w:p w14:paraId="1F3BEFCB" w14:textId="77777777" w:rsidR="004273E1" w:rsidRPr="008B6645" w:rsidRDefault="004273E1" w:rsidP="004273E1">
      <w:pPr>
        <w:spacing w:after="0" w:line="360" w:lineRule="auto"/>
        <w:rPr>
          <w:rFonts w:ascii="Garamond" w:hAnsi="Garamond" w:cstheme="minorHAnsi"/>
        </w:rPr>
      </w:pPr>
    </w:p>
    <w:p w14:paraId="596B119E" w14:textId="77777777" w:rsidR="004273E1" w:rsidRPr="008B6645" w:rsidRDefault="00F30C05" w:rsidP="004273E1">
      <w:pPr>
        <w:spacing w:after="0" w:line="360" w:lineRule="auto"/>
        <w:jc w:val="both"/>
        <w:rPr>
          <w:rFonts w:ascii="Garamond" w:hAnsi="Garamond"/>
          <w:b/>
          <w:u w:val="single"/>
        </w:rPr>
      </w:pPr>
      <w:r w:rsidRPr="008B6645">
        <w:rPr>
          <w:rFonts w:ascii="Garamond" w:hAnsi="Garamond"/>
          <w:b/>
          <w:u w:val="single"/>
        </w:rPr>
        <w:t>BACKGROUND</w:t>
      </w:r>
    </w:p>
    <w:p w14:paraId="7AD636C3" w14:textId="77777777" w:rsidR="004843DD" w:rsidRPr="008B6645" w:rsidRDefault="004843DD" w:rsidP="004843DD">
      <w:pPr>
        <w:tabs>
          <w:tab w:val="num" w:pos="720"/>
        </w:tabs>
        <w:spacing w:line="360" w:lineRule="auto"/>
        <w:jc w:val="both"/>
        <w:rPr>
          <w:rFonts w:ascii="Garamond" w:hAnsi="Garamond" w:cstheme="minorHAnsi"/>
        </w:rPr>
      </w:pPr>
      <w:r w:rsidRPr="008B6645">
        <w:rPr>
          <w:rFonts w:ascii="Garamond" w:hAnsi="Garamond" w:cstheme="minorHAnsi"/>
        </w:rPr>
        <w:t>Shea processing is a major industry in Burkina Faso</w:t>
      </w:r>
      <w:r>
        <w:rPr>
          <w:rFonts w:ascii="Garamond" w:hAnsi="Garamond" w:cstheme="minorHAnsi"/>
        </w:rPr>
        <w:t>.</w:t>
      </w:r>
      <w:r w:rsidRPr="008B6645">
        <w:rPr>
          <w:rFonts w:ascii="Garamond" w:hAnsi="Garamond" w:cstheme="minorHAnsi"/>
        </w:rPr>
        <w:t xml:space="preserve"> The production of shea products involves nearly three million people in Burkina Faso, required for picking, preparation, and processing. This production is often conducted by women’s groups and helps to improve the living conditions of rural households. however, it still involves outdated methods: depleting forest populations, emitting significant carbon emissions, causing a number of health and hygiene risks, and doing little to improve the socio-economic situation in the country</w:t>
      </w:r>
      <w:r>
        <w:rPr>
          <w:rFonts w:ascii="Garamond" w:hAnsi="Garamond" w:cstheme="minorHAnsi"/>
        </w:rPr>
        <w:t>:</w:t>
      </w:r>
      <w:r w:rsidRPr="008B6645">
        <w:rPr>
          <w:rFonts w:ascii="Garamond" w:hAnsi="Garamond" w:cstheme="minorHAnsi"/>
        </w:rPr>
        <w:t xml:space="preserve"> approximately 20kg of wood per kg of butter at farm. This has serious repercussions on agricultural productivity, natural habitats, climate change and local health. Furthermore, local shea tree populations are plummeting due to the demand for the nuts and fuelwood. In Burkina Faso, between 1990 and 2010, the total forest area has decreased by 68,470 km2 – 56,490 km2, representing a loss of 17.5%. </w:t>
      </w:r>
    </w:p>
    <w:p w14:paraId="06FFC6DD" w14:textId="77777777" w:rsidR="004843DD" w:rsidRDefault="004843DD" w:rsidP="004843DD">
      <w:pPr>
        <w:spacing w:line="360" w:lineRule="auto"/>
        <w:jc w:val="both"/>
        <w:rPr>
          <w:rFonts w:ascii="Garamond" w:hAnsi="Garamond" w:cstheme="minorHAnsi"/>
        </w:rPr>
      </w:pPr>
      <w:r w:rsidRPr="008B6645">
        <w:rPr>
          <w:rFonts w:ascii="Garamond" w:hAnsi="Garamond" w:cstheme="minorHAnsi"/>
        </w:rPr>
        <w:t xml:space="preserve">Therefore, the Burkina Faso shea sector urgently needs to shift towards cleaner production methods. This includes, </w:t>
      </w:r>
      <w:proofErr w:type="spellStart"/>
      <w:r w:rsidRPr="008B6645">
        <w:rPr>
          <w:rFonts w:ascii="Garamond" w:hAnsi="Garamond" w:cstheme="minorHAnsi"/>
        </w:rPr>
        <w:t>decarbonising</w:t>
      </w:r>
      <w:proofErr w:type="spellEnd"/>
      <w:r w:rsidRPr="008B6645">
        <w:rPr>
          <w:rFonts w:ascii="Garamond" w:hAnsi="Garamond" w:cstheme="minorHAnsi"/>
        </w:rPr>
        <w:t xml:space="preserve"> the value chain, preserving biodiversity, reducing GHG emissions while continuing to improve rural livelihoods. </w:t>
      </w:r>
    </w:p>
    <w:p w14:paraId="1D7CAEAE" w14:textId="77777777" w:rsidR="004843DD" w:rsidRDefault="004843DD" w:rsidP="004843DD">
      <w:pPr>
        <w:spacing w:line="360" w:lineRule="auto"/>
        <w:jc w:val="both"/>
        <w:rPr>
          <w:rFonts w:ascii="Garamond" w:hAnsi="Garamond" w:cstheme="minorHAnsi"/>
        </w:rPr>
      </w:pPr>
      <w:r w:rsidRPr="008B6645">
        <w:rPr>
          <w:rFonts w:ascii="Garamond" w:hAnsi="Garamond" w:cstheme="minorHAnsi"/>
        </w:rPr>
        <w:t xml:space="preserve">A consortium which includes sustainable development organisations, project developers, and engineering firms is seeking to improve the shea butter process in Burkina Faso by implementing eco-processing centres, where the training and technology is provided to process shea butter cleanly and efficiently while still predominately relying on women’s groups responsible for the processing. </w:t>
      </w:r>
      <w:r>
        <w:rPr>
          <w:rFonts w:ascii="Garamond" w:hAnsi="Garamond" w:cstheme="minorHAnsi"/>
        </w:rPr>
        <w:t>Those eco-processing centers</w:t>
      </w:r>
      <w:r w:rsidRPr="008B6645">
        <w:rPr>
          <w:rFonts w:ascii="Garamond" w:hAnsi="Garamond" w:cstheme="minorHAnsi"/>
        </w:rPr>
        <w:t xml:space="preserve"> will use clean technology and drive reforestation / afforestation around each </w:t>
      </w:r>
      <w:proofErr w:type="spellStart"/>
      <w:r w:rsidRPr="008B6645">
        <w:rPr>
          <w:rFonts w:ascii="Garamond" w:hAnsi="Garamond" w:cstheme="minorHAnsi"/>
        </w:rPr>
        <w:t>centre</w:t>
      </w:r>
      <w:proofErr w:type="spellEnd"/>
      <w:r w:rsidRPr="008B6645">
        <w:rPr>
          <w:rFonts w:ascii="Garamond" w:hAnsi="Garamond" w:cstheme="minorHAnsi"/>
        </w:rPr>
        <w:t xml:space="preserve">, generating certified carbon credits through process </w:t>
      </w:r>
      <w:proofErr w:type="spellStart"/>
      <w:r w:rsidRPr="008B6645">
        <w:rPr>
          <w:rFonts w:ascii="Garamond" w:hAnsi="Garamond" w:cstheme="minorHAnsi"/>
        </w:rPr>
        <w:t>decarbonisation</w:t>
      </w:r>
      <w:proofErr w:type="spellEnd"/>
      <w:r w:rsidRPr="008B6645">
        <w:rPr>
          <w:rFonts w:ascii="Garamond" w:hAnsi="Garamond" w:cstheme="minorHAnsi"/>
        </w:rPr>
        <w:t xml:space="preserve"> and REDD+.</w:t>
      </w:r>
      <w:r>
        <w:rPr>
          <w:rFonts w:ascii="Garamond" w:hAnsi="Garamond" w:cstheme="minorHAnsi"/>
        </w:rPr>
        <w:t xml:space="preserve"> </w:t>
      </w:r>
      <w:r w:rsidRPr="00A60F83">
        <w:rPr>
          <w:rFonts w:ascii="Garamond" w:hAnsi="Garamond" w:cstheme="minorHAnsi"/>
        </w:rPr>
        <w:t xml:space="preserve">The approach for the project is based on the experience of its proponents: </w:t>
      </w:r>
      <w:proofErr w:type="spellStart"/>
      <w:r w:rsidRPr="00A60F83">
        <w:rPr>
          <w:rFonts w:ascii="Garamond" w:hAnsi="Garamond" w:cstheme="minorHAnsi"/>
        </w:rPr>
        <w:t>Karikis</w:t>
      </w:r>
      <w:proofErr w:type="spellEnd"/>
      <w:r w:rsidRPr="00A60F83">
        <w:rPr>
          <w:rFonts w:ascii="Garamond" w:hAnsi="Garamond" w:cstheme="minorHAnsi"/>
        </w:rPr>
        <w:t xml:space="preserve">, a leading Burkina Faso women’s training </w:t>
      </w:r>
      <w:proofErr w:type="spellStart"/>
      <w:r w:rsidRPr="00A60F83">
        <w:rPr>
          <w:rFonts w:ascii="Garamond" w:hAnsi="Garamond" w:cstheme="minorHAnsi"/>
        </w:rPr>
        <w:t>organisation</w:t>
      </w:r>
      <w:proofErr w:type="spellEnd"/>
      <w:r w:rsidRPr="00A60F83">
        <w:rPr>
          <w:rFonts w:ascii="Garamond" w:hAnsi="Garamond" w:cstheme="minorHAnsi"/>
        </w:rPr>
        <w:t xml:space="preserve"> supporting a union of 5000 women groups ; </w:t>
      </w:r>
      <w:proofErr w:type="spellStart"/>
      <w:r w:rsidRPr="00A60F83">
        <w:rPr>
          <w:rFonts w:ascii="Garamond" w:hAnsi="Garamond" w:cstheme="minorHAnsi"/>
        </w:rPr>
        <w:t>Agritech</w:t>
      </w:r>
      <w:proofErr w:type="spellEnd"/>
      <w:r w:rsidRPr="00A60F83">
        <w:rPr>
          <w:rFonts w:ascii="Garamond" w:hAnsi="Garamond" w:cstheme="minorHAnsi"/>
        </w:rPr>
        <w:t xml:space="preserve"> Group , a West African sustainable project developer with over 10 yea</w:t>
      </w:r>
      <w:r>
        <w:rPr>
          <w:rFonts w:ascii="Garamond" w:hAnsi="Garamond" w:cstheme="minorHAnsi"/>
        </w:rPr>
        <w:t xml:space="preserve">r of experience in trading </w:t>
      </w:r>
      <w:proofErr w:type="spellStart"/>
      <w:r>
        <w:rPr>
          <w:rFonts w:ascii="Garamond" w:hAnsi="Garamond" w:cstheme="minorHAnsi"/>
        </w:rPr>
        <w:t>shea</w:t>
      </w:r>
      <w:proofErr w:type="spellEnd"/>
      <w:r w:rsidRPr="00A60F83">
        <w:rPr>
          <w:rFonts w:ascii="Garamond" w:hAnsi="Garamond" w:cstheme="minorHAnsi"/>
        </w:rPr>
        <w:t xml:space="preserve">; </w:t>
      </w:r>
      <w:proofErr w:type="spellStart"/>
      <w:r w:rsidRPr="00A60F83">
        <w:rPr>
          <w:rFonts w:ascii="Garamond" w:hAnsi="Garamond" w:cstheme="minorHAnsi"/>
        </w:rPr>
        <w:t>Isomet</w:t>
      </w:r>
      <w:proofErr w:type="spellEnd"/>
      <w:r w:rsidRPr="00A60F83">
        <w:rPr>
          <w:rFonts w:ascii="Garamond" w:hAnsi="Garamond" w:cstheme="minorHAnsi"/>
        </w:rPr>
        <w:t xml:space="preserve">, energy specialists; a professional operating firm providing local expertise and solutions to energy problems; and </w:t>
      </w:r>
      <w:proofErr w:type="spellStart"/>
      <w:r w:rsidRPr="00A60F83">
        <w:rPr>
          <w:rFonts w:ascii="Garamond" w:hAnsi="Garamond" w:cstheme="minorHAnsi"/>
        </w:rPr>
        <w:t>ImpactAgri</w:t>
      </w:r>
      <w:proofErr w:type="spellEnd"/>
      <w:r w:rsidRPr="00A60F83">
        <w:rPr>
          <w:rFonts w:ascii="Garamond" w:hAnsi="Garamond" w:cstheme="minorHAnsi"/>
        </w:rPr>
        <w:t>, an agribusiness developer that has a portfolio of large-scale, sustainable and inclusive projects</w:t>
      </w:r>
      <w:r>
        <w:rPr>
          <w:rFonts w:ascii="Garamond" w:hAnsi="Garamond" w:cstheme="minorHAnsi"/>
        </w:rPr>
        <w:t>. This consortium has sought support from the government as its objective are aligned with government vision of green economy in general and REDD+ in particular.</w:t>
      </w:r>
    </w:p>
    <w:p w14:paraId="53460AFF" w14:textId="77777777" w:rsidR="004843DD" w:rsidRDefault="004843DD" w:rsidP="004843DD">
      <w:pPr>
        <w:spacing w:line="360" w:lineRule="auto"/>
        <w:jc w:val="both"/>
        <w:rPr>
          <w:rFonts w:ascii="Garamond" w:hAnsi="Garamond" w:cstheme="minorHAnsi"/>
        </w:rPr>
      </w:pPr>
      <w:r>
        <w:rPr>
          <w:rFonts w:ascii="Garamond" w:hAnsi="Garamond" w:cstheme="minorHAnsi"/>
        </w:rPr>
        <w:t>As part of its overall support to the government’s agenda on Green Economy, REDD+ and Climate Change</w:t>
      </w:r>
      <w:r w:rsidRPr="00A60F83">
        <w:rPr>
          <w:rFonts w:ascii="Garamond" w:hAnsi="Garamond" w:cstheme="minorHAnsi"/>
        </w:rPr>
        <w:t xml:space="preserve">, </w:t>
      </w:r>
      <w:r>
        <w:rPr>
          <w:rFonts w:ascii="Garamond" w:hAnsi="Garamond" w:cstheme="minorHAnsi"/>
        </w:rPr>
        <w:t xml:space="preserve">the World Bank has allocated a subsidy to finance 3 activities: </w:t>
      </w:r>
    </w:p>
    <w:p w14:paraId="4120C4E9" w14:textId="152B7988" w:rsidR="004843DD" w:rsidRDefault="004843DD" w:rsidP="004843DD">
      <w:pPr>
        <w:spacing w:line="360" w:lineRule="auto"/>
        <w:jc w:val="both"/>
        <w:rPr>
          <w:rFonts w:ascii="Garamond" w:hAnsi="Garamond" w:cstheme="minorHAnsi"/>
        </w:rPr>
      </w:pPr>
      <w:r>
        <w:rPr>
          <w:rFonts w:ascii="Garamond" w:hAnsi="Garamond" w:cstheme="minorHAnsi"/>
        </w:rPr>
        <w:t>(</w:t>
      </w:r>
      <w:proofErr w:type="spellStart"/>
      <w:r>
        <w:rPr>
          <w:rFonts w:ascii="Garamond" w:hAnsi="Garamond" w:cstheme="minorHAnsi"/>
        </w:rPr>
        <w:t>i</w:t>
      </w:r>
      <w:proofErr w:type="spellEnd"/>
      <w:r>
        <w:rPr>
          <w:rFonts w:ascii="Garamond" w:hAnsi="Garamond" w:cstheme="minorHAnsi"/>
        </w:rPr>
        <w:t xml:space="preserve">) A study (by a firm) to </w:t>
      </w:r>
      <w:r w:rsidRPr="00A60F83">
        <w:rPr>
          <w:rFonts w:ascii="Garamond" w:hAnsi="Garamond" w:cstheme="minorHAnsi"/>
        </w:rPr>
        <w:t xml:space="preserve">collect in-country data, understanding </w:t>
      </w:r>
      <w:r>
        <w:rPr>
          <w:rFonts w:ascii="Garamond" w:hAnsi="Garamond" w:cstheme="minorHAnsi"/>
        </w:rPr>
        <w:t xml:space="preserve">and quantifying </w:t>
      </w:r>
      <w:r w:rsidRPr="00A60F83">
        <w:rPr>
          <w:rFonts w:ascii="Garamond" w:hAnsi="Garamond" w:cstheme="minorHAnsi"/>
        </w:rPr>
        <w:t>the</w:t>
      </w:r>
      <w:r>
        <w:rPr>
          <w:rFonts w:ascii="Garamond" w:hAnsi="Garamond" w:cstheme="minorHAnsi"/>
        </w:rPr>
        <w:t xml:space="preserve"> process </w:t>
      </w:r>
      <w:r w:rsidRPr="00A60F83">
        <w:rPr>
          <w:rFonts w:ascii="Garamond" w:hAnsi="Garamond" w:cstheme="minorHAnsi"/>
        </w:rPr>
        <w:t>for shea butter of the women producer groups, and refining the concept of t</w:t>
      </w:r>
      <w:r>
        <w:rPr>
          <w:rFonts w:ascii="Garamond" w:hAnsi="Garamond" w:cstheme="minorHAnsi"/>
        </w:rPr>
        <w:t xml:space="preserve">he proposed processing centres. </w:t>
      </w:r>
    </w:p>
    <w:p w14:paraId="212EE42E" w14:textId="77777777" w:rsidR="004843DD" w:rsidRDefault="004843DD" w:rsidP="004843DD">
      <w:pPr>
        <w:spacing w:line="360" w:lineRule="auto"/>
        <w:jc w:val="both"/>
        <w:rPr>
          <w:rFonts w:ascii="Garamond" w:hAnsi="Garamond" w:cstheme="minorHAnsi"/>
        </w:rPr>
      </w:pPr>
      <w:r>
        <w:rPr>
          <w:rFonts w:ascii="Garamond" w:hAnsi="Garamond" w:cstheme="minorHAnsi"/>
        </w:rPr>
        <w:t>(ii) An individual consultant contract to prepare a prefeasibility study and an initial assessment of the carbon emission reduction potential of the project; this work will be using extensively the data collected in the first study;</w:t>
      </w:r>
    </w:p>
    <w:p w14:paraId="1EF481C5" w14:textId="23CDEF4D" w:rsidR="004843DD" w:rsidRDefault="004843DD" w:rsidP="004843DD">
      <w:pPr>
        <w:spacing w:line="360" w:lineRule="auto"/>
        <w:jc w:val="both"/>
        <w:rPr>
          <w:rFonts w:ascii="Garamond" w:hAnsi="Garamond" w:cstheme="minorHAnsi"/>
        </w:rPr>
      </w:pPr>
      <w:r>
        <w:rPr>
          <w:rFonts w:ascii="Garamond" w:hAnsi="Garamond" w:cstheme="minorHAnsi"/>
        </w:rPr>
        <w:lastRenderedPageBreak/>
        <w:t xml:space="preserve">(iii) An umbrella contract with the consortium for </w:t>
      </w:r>
      <w:r w:rsidR="00BC1E54">
        <w:rPr>
          <w:rFonts w:ascii="Garamond" w:hAnsi="Garamond" w:cstheme="minorHAnsi"/>
        </w:rPr>
        <w:t xml:space="preserve">methodological support, </w:t>
      </w:r>
      <w:r>
        <w:rPr>
          <w:rFonts w:ascii="Garamond" w:hAnsi="Garamond" w:cstheme="minorHAnsi"/>
        </w:rPr>
        <w:t>coordination, communication, lobbying and supervision of the various works.</w:t>
      </w:r>
      <w:r w:rsidR="00BC1E54">
        <w:rPr>
          <w:rFonts w:ascii="Garamond" w:hAnsi="Garamond" w:cstheme="minorHAnsi"/>
        </w:rPr>
        <w:t xml:space="preserve"> This is the one targeted by this </w:t>
      </w:r>
      <w:proofErr w:type="spellStart"/>
      <w:r w:rsidR="00BC1E54">
        <w:rPr>
          <w:rFonts w:ascii="Garamond" w:hAnsi="Garamond" w:cstheme="minorHAnsi"/>
        </w:rPr>
        <w:t>ToR</w:t>
      </w:r>
      <w:proofErr w:type="spellEnd"/>
      <w:r w:rsidR="00BC1E54">
        <w:rPr>
          <w:rFonts w:ascii="Garamond" w:hAnsi="Garamond" w:cstheme="minorHAnsi"/>
        </w:rPr>
        <w:t>.</w:t>
      </w:r>
    </w:p>
    <w:p w14:paraId="0B7E54F6" w14:textId="77777777" w:rsidR="00584552" w:rsidRPr="008B6645" w:rsidRDefault="00584552" w:rsidP="00F30C05">
      <w:pPr>
        <w:spacing w:after="0" w:line="360" w:lineRule="auto"/>
        <w:rPr>
          <w:rFonts w:ascii="Garamond" w:hAnsi="Garamond" w:cstheme="minorHAnsi"/>
          <w:u w:val="single"/>
        </w:rPr>
      </w:pPr>
    </w:p>
    <w:p w14:paraId="088E1E4A" w14:textId="77777777" w:rsidR="00346BF3" w:rsidRDefault="00584552" w:rsidP="00346BF3">
      <w:pPr>
        <w:spacing w:after="0" w:line="360" w:lineRule="auto"/>
        <w:jc w:val="both"/>
        <w:rPr>
          <w:rFonts w:ascii="Garamond" w:hAnsi="Garamond"/>
          <w:b/>
          <w:u w:val="single"/>
        </w:rPr>
      </w:pPr>
      <w:r w:rsidRPr="008B6645">
        <w:rPr>
          <w:rFonts w:ascii="Garamond" w:hAnsi="Garamond"/>
          <w:b/>
          <w:u w:val="single"/>
        </w:rPr>
        <w:t>OBJECTIVE</w:t>
      </w:r>
      <w:r w:rsidR="005D3164">
        <w:rPr>
          <w:rFonts w:ascii="Garamond" w:hAnsi="Garamond"/>
          <w:b/>
          <w:u w:val="single"/>
        </w:rPr>
        <w:t>S</w:t>
      </w:r>
    </w:p>
    <w:p w14:paraId="5EBF43B5" w14:textId="207EDE01" w:rsidR="00BC1E54" w:rsidRDefault="00BC1E54" w:rsidP="00BC1E54">
      <w:pPr>
        <w:spacing w:after="0" w:line="360" w:lineRule="auto"/>
        <w:jc w:val="both"/>
        <w:rPr>
          <w:rFonts w:ascii="Garamond" w:hAnsi="Garamond" w:cstheme="minorHAnsi"/>
        </w:rPr>
      </w:pPr>
      <w:r>
        <w:rPr>
          <w:rFonts w:ascii="Garamond" w:hAnsi="Garamond"/>
        </w:rPr>
        <w:t>The objective is</w:t>
      </w:r>
      <w:r>
        <w:rPr>
          <w:rFonts w:ascii="Garamond" w:hAnsi="Garamond" w:cstheme="minorHAnsi"/>
        </w:rPr>
        <w:t xml:space="preserve"> to facilitate the elaboration</w:t>
      </w:r>
      <w:r>
        <w:rPr>
          <w:rFonts w:ascii="Garamond" w:hAnsi="Garamond" w:cstheme="minorHAnsi"/>
          <w:b/>
        </w:rPr>
        <w:t xml:space="preserve"> of a baseline to which the improved and decarbonized shea butter process will be compared</w:t>
      </w:r>
      <w:r>
        <w:rPr>
          <w:rFonts w:ascii="Garamond" w:hAnsi="Garamond" w:cstheme="minorHAnsi"/>
        </w:rPr>
        <w:t xml:space="preserve">. The objective is also to analyze the conditions to switch from low mechanized artisanal shea process to a clean, efficient, and environmentally-friendly technologies and practices. It should then help to </w:t>
      </w:r>
      <w:r>
        <w:rPr>
          <w:rFonts w:ascii="Garamond" w:hAnsi="Garamond" w:cstheme="minorHAnsi"/>
          <w:b/>
        </w:rPr>
        <w:t>design a pilot phase</w:t>
      </w:r>
      <w:r>
        <w:rPr>
          <w:rFonts w:ascii="Garamond" w:hAnsi="Garamond" w:cstheme="minorHAnsi"/>
        </w:rPr>
        <w:t xml:space="preserve"> where objectives / assumptions will be reality checked on a limited sample of eco-processing centres. Finally, collected data and analysis should facilitate the investment decision for the consortium members.</w:t>
      </w:r>
    </w:p>
    <w:p w14:paraId="27A8C5D3" w14:textId="28A06B2C" w:rsidR="00BC1E54" w:rsidRDefault="00BC1E54" w:rsidP="00346BF3">
      <w:pPr>
        <w:spacing w:after="0" w:line="360" w:lineRule="auto"/>
        <w:jc w:val="both"/>
        <w:rPr>
          <w:rFonts w:ascii="Garamond" w:hAnsi="Garamond"/>
        </w:rPr>
      </w:pPr>
      <w:r>
        <w:rPr>
          <w:rFonts w:ascii="Garamond" w:hAnsi="Garamond"/>
        </w:rPr>
        <w:t>The specific objectives are:</w:t>
      </w:r>
    </w:p>
    <w:p w14:paraId="0E30232E" w14:textId="77777777" w:rsidR="006B1A40" w:rsidRDefault="00BC1E54" w:rsidP="00BC1E54">
      <w:pPr>
        <w:pStyle w:val="ListParagraph"/>
        <w:numPr>
          <w:ilvl w:val="0"/>
          <w:numId w:val="33"/>
        </w:numPr>
        <w:spacing w:line="360" w:lineRule="auto"/>
        <w:jc w:val="both"/>
        <w:rPr>
          <w:rFonts w:ascii="Garamond" w:hAnsi="Garamond" w:cstheme="minorHAnsi"/>
        </w:rPr>
      </w:pPr>
      <w:r>
        <w:rPr>
          <w:rFonts w:ascii="Garamond" w:hAnsi="Garamond" w:cstheme="minorHAnsi"/>
        </w:rPr>
        <w:t xml:space="preserve">Frame, supervise and monitor </w:t>
      </w:r>
      <w:r w:rsidRPr="00BC1E54">
        <w:rPr>
          <w:rFonts w:ascii="Garamond" w:hAnsi="Garamond" w:cstheme="minorHAnsi"/>
        </w:rPr>
        <w:t>women group based data</w:t>
      </w:r>
      <w:r>
        <w:rPr>
          <w:rFonts w:ascii="Garamond" w:hAnsi="Garamond" w:cstheme="minorHAnsi"/>
        </w:rPr>
        <w:t xml:space="preserve"> collection</w:t>
      </w:r>
      <w:r w:rsidR="006B1A40">
        <w:rPr>
          <w:rFonts w:ascii="Garamond" w:hAnsi="Garamond" w:cstheme="minorHAnsi"/>
        </w:rPr>
        <w:t xml:space="preserve"> by </w:t>
      </w:r>
    </w:p>
    <w:p w14:paraId="5974FCDA" w14:textId="77777777" w:rsidR="006859B6" w:rsidRDefault="00A9396A" w:rsidP="00A9396A">
      <w:pPr>
        <w:pStyle w:val="ListParagraph"/>
        <w:numPr>
          <w:ilvl w:val="0"/>
          <w:numId w:val="33"/>
        </w:numPr>
        <w:spacing w:line="360" w:lineRule="auto"/>
        <w:jc w:val="both"/>
        <w:rPr>
          <w:rFonts w:ascii="Garamond" w:hAnsi="Garamond" w:cstheme="minorHAnsi"/>
        </w:rPr>
      </w:pPr>
      <w:r>
        <w:rPr>
          <w:rFonts w:ascii="Garamond" w:hAnsi="Garamond" w:cstheme="minorHAnsi"/>
        </w:rPr>
        <w:t>Facilitate arrangements</w:t>
      </w:r>
      <w:r w:rsidR="006859B6">
        <w:rPr>
          <w:rFonts w:ascii="Garamond" w:hAnsi="Garamond" w:cstheme="minorHAnsi"/>
        </w:rPr>
        <w:t xml:space="preserve"> with institutions and authorities</w:t>
      </w:r>
    </w:p>
    <w:p w14:paraId="22B6CBD6" w14:textId="06B81B94" w:rsidR="00A9396A" w:rsidRDefault="003C21DD" w:rsidP="00A9396A">
      <w:pPr>
        <w:pStyle w:val="ListParagraph"/>
        <w:numPr>
          <w:ilvl w:val="0"/>
          <w:numId w:val="33"/>
        </w:numPr>
        <w:spacing w:line="360" w:lineRule="auto"/>
        <w:jc w:val="both"/>
        <w:rPr>
          <w:rFonts w:ascii="Garamond" w:hAnsi="Garamond" w:cstheme="minorHAnsi"/>
        </w:rPr>
      </w:pPr>
      <w:r>
        <w:rPr>
          <w:rFonts w:ascii="Garamond" w:hAnsi="Garamond" w:cstheme="minorHAnsi"/>
        </w:rPr>
        <w:t>Finalize consortium constitution  with clear governance, rules and status</w:t>
      </w:r>
    </w:p>
    <w:p w14:paraId="04686B13" w14:textId="77777777" w:rsidR="003C21DD" w:rsidRPr="003C21DD" w:rsidRDefault="003C21DD" w:rsidP="003C21DD">
      <w:pPr>
        <w:spacing w:line="360" w:lineRule="auto"/>
        <w:jc w:val="both"/>
        <w:rPr>
          <w:rFonts w:ascii="Garamond" w:hAnsi="Garamond" w:cstheme="minorHAnsi"/>
        </w:rPr>
      </w:pPr>
    </w:p>
    <w:p w14:paraId="2D35F551" w14:textId="0A10DE46" w:rsidR="008C6158" w:rsidRDefault="008C6158" w:rsidP="00346BF3">
      <w:pPr>
        <w:spacing w:after="0" w:line="360" w:lineRule="auto"/>
        <w:jc w:val="both"/>
        <w:rPr>
          <w:rFonts w:ascii="Garamond" w:hAnsi="Garamond"/>
          <w:b/>
          <w:u w:val="single"/>
        </w:rPr>
      </w:pPr>
      <w:r w:rsidRPr="008C6158">
        <w:rPr>
          <w:rFonts w:ascii="Garamond" w:hAnsi="Garamond"/>
          <w:b/>
          <w:u w:val="single"/>
        </w:rPr>
        <w:t>EXPECTED RESULTS</w:t>
      </w:r>
    </w:p>
    <w:p w14:paraId="29B730A4" w14:textId="59ABE490" w:rsidR="008C6158" w:rsidRDefault="008C6158" w:rsidP="001803BB">
      <w:pPr>
        <w:pStyle w:val="ListParagraph"/>
        <w:numPr>
          <w:ilvl w:val="0"/>
          <w:numId w:val="19"/>
        </w:numPr>
        <w:spacing w:line="360" w:lineRule="auto"/>
        <w:jc w:val="both"/>
        <w:rPr>
          <w:rFonts w:ascii="Garamond" w:hAnsi="Garamond" w:cstheme="minorHAnsi"/>
        </w:rPr>
      </w:pPr>
      <w:r w:rsidRPr="008C6158">
        <w:rPr>
          <w:rFonts w:ascii="Garamond" w:hAnsi="Garamond" w:cstheme="minorHAnsi"/>
          <w:u w:val="single"/>
        </w:rPr>
        <w:t>Expected result 1</w:t>
      </w:r>
      <w:r>
        <w:rPr>
          <w:rFonts w:ascii="Garamond" w:hAnsi="Garamond" w:cstheme="minorHAnsi"/>
        </w:rPr>
        <w:t xml:space="preserve">: </w:t>
      </w:r>
      <w:r w:rsidR="001803BB">
        <w:rPr>
          <w:rFonts w:ascii="Garamond" w:hAnsi="Garamond" w:cstheme="minorHAnsi"/>
        </w:rPr>
        <w:t>T</w:t>
      </w:r>
      <w:r>
        <w:rPr>
          <w:rFonts w:ascii="Garamond" w:hAnsi="Garamond" w:cstheme="minorHAnsi"/>
        </w:rPr>
        <w:t xml:space="preserve">he consortium </w:t>
      </w:r>
      <w:r w:rsidR="001803BB">
        <w:rPr>
          <w:rFonts w:ascii="Garamond" w:hAnsi="Garamond" w:cstheme="minorHAnsi"/>
        </w:rPr>
        <w:t>coordinate</w:t>
      </w:r>
      <w:r w:rsidR="00084AB7">
        <w:rPr>
          <w:rFonts w:ascii="Garamond" w:hAnsi="Garamond" w:cstheme="minorHAnsi"/>
        </w:rPr>
        <w:t>s</w:t>
      </w:r>
      <w:r w:rsidR="001803BB">
        <w:rPr>
          <w:rFonts w:ascii="Garamond" w:hAnsi="Garamond" w:cstheme="minorHAnsi"/>
        </w:rPr>
        <w:t xml:space="preserve"> and provide</w:t>
      </w:r>
      <w:r w:rsidR="00084AB7">
        <w:rPr>
          <w:rFonts w:ascii="Garamond" w:hAnsi="Garamond" w:cstheme="minorHAnsi"/>
        </w:rPr>
        <w:t>s</w:t>
      </w:r>
      <w:r w:rsidR="001803BB">
        <w:rPr>
          <w:rFonts w:ascii="Garamond" w:hAnsi="Garamond" w:cstheme="minorHAnsi"/>
        </w:rPr>
        <w:t xml:space="preserve"> supports to ease data collection and </w:t>
      </w:r>
      <w:r w:rsidR="001803BB" w:rsidRPr="001803BB">
        <w:rPr>
          <w:rFonts w:ascii="Garamond" w:hAnsi="Garamond" w:cstheme="minorHAnsi"/>
        </w:rPr>
        <w:t>carbon calculations</w:t>
      </w:r>
      <w:r w:rsidR="001803BB">
        <w:rPr>
          <w:rFonts w:ascii="Garamond" w:hAnsi="Garamond" w:cstheme="minorHAnsi"/>
        </w:rPr>
        <w:t xml:space="preserve"> by:</w:t>
      </w:r>
    </w:p>
    <w:p w14:paraId="6D89A552" w14:textId="291D4D99" w:rsidR="003C21DD" w:rsidRDefault="003C21DD" w:rsidP="003C21DD">
      <w:pPr>
        <w:pStyle w:val="ListParagraph"/>
        <w:numPr>
          <w:ilvl w:val="1"/>
          <w:numId w:val="19"/>
        </w:numPr>
        <w:spacing w:line="360" w:lineRule="auto"/>
        <w:jc w:val="both"/>
        <w:rPr>
          <w:rFonts w:ascii="Garamond" w:hAnsi="Garamond" w:cstheme="minorHAnsi"/>
        </w:rPr>
      </w:pPr>
      <w:r>
        <w:rPr>
          <w:rFonts w:ascii="Garamond" w:hAnsi="Garamond" w:cstheme="minorHAnsi"/>
        </w:rPr>
        <w:t xml:space="preserve">Consolidating available </w:t>
      </w:r>
      <w:r w:rsidR="001803BB">
        <w:rPr>
          <w:rFonts w:ascii="Garamond" w:hAnsi="Garamond" w:cstheme="minorHAnsi"/>
        </w:rPr>
        <w:t xml:space="preserve">literature </w:t>
      </w:r>
      <w:r>
        <w:rPr>
          <w:rFonts w:ascii="Garamond" w:hAnsi="Garamond" w:cstheme="minorHAnsi"/>
        </w:rPr>
        <w:t>and</w:t>
      </w:r>
      <w:r w:rsidR="001803BB">
        <w:rPr>
          <w:rFonts w:ascii="Garamond" w:hAnsi="Garamond" w:cstheme="minorHAnsi"/>
        </w:rPr>
        <w:t xml:space="preserve"> providing</w:t>
      </w:r>
      <w:r>
        <w:rPr>
          <w:rFonts w:ascii="Garamond" w:hAnsi="Garamond" w:cstheme="minorHAnsi"/>
        </w:rPr>
        <w:t xml:space="preserve"> key informants contacts</w:t>
      </w:r>
    </w:p>
    <w:p w14:paraId="5498361F" w14:textId="271B7946" w:rsidR="003C21DD" w:rsidRDefault="003C21DD" w:rsidP="003C21DD">
      <w:pPr>
        <w:pStyle w:val="ListParagraph"/>
        <w:numPr>
          <w:ilvl w:val="1"/>
          <w:numId w:val="19"/>
        </w:numPr>
        <w:spacing w:line="360" w:lineRule="auto"/>
        <w:jc w:val="both"/>
        <w:rPr>
          <w:rFonts w:ascii="Garamond" w:hAnsi="Garamond" w:cstheme="minorHAnsi"/>
        </w:rPr>
      </w:pPr>
      <w:r>
        <w:rPr>
          <w:rFonts w:ascii="Garamond" w:hAnsi="Garamond" w:cstheme="minorHAnsi"/>
        </w:rPr>
        <w:t>Developing data collection methodology and tool</w:t>
      </w:r>
      <w:r w:rsidR="001803BB">
        <w:rPr>
          <w:rFonts w:ascii="Garamond" w:hAnsi="Garamond" w:cstheme="minorHAnsi"/>
        </w:rPr>
        <w:t xml:space="preserve">s respecting respect the level of precision and quality that would satisfy the usual standards for carbon project’s baseline </w:t>
      </w:r>
    </w:p>
    <w:p w14:paraId="7878A4B5" w14:textId="72CFB80C" w:rsidR="001803BB" w:rsidRDefault="001803BB" w:rsidP="003C21DD">
      <w:pPr>
        <w:pStyle w:val="ListParagraph"/>
        <w:numPr>
          <w:ilvl w:val="1"/>
          <w:numId w:val="19"/>
        </w:numPr>
        <w:spacing w:line="360" w:lineRule="auto"/>
        <w:jc w:val="both"/>
        <w:rPr>
          <w:rFonts w:ascii="Garamond" w:hAnsi="Garamond" w:cstheme="minorHAnsi"/>
        </w:rPr>
      </w:pPr>
      <w:r>
        <w:rPr>
          <w:rFonts w:ascii="Garamond" w:hAnsi="Garamond" w:cstheme="minorHAnsi"/>
        </w:rPr>
        <w:t xml:space="preserve">Supporting the organization of the scoping meeting and </w:t>
      </w:r>
      <w:r w:rsidRPr="001803BB">
        <w:rPr>
          <w:rFonts w:ascii="Garamond" w:hAnsi="Garamond" w:cstheme="minorHAnsi"/>
        </w:rPr>
        <w:t>the restitution workshop</w:t>
      </w:r>
    </w:p>
    <w:p w14:paraId="6E611C80" w14:textId="77777777" w:rsidR="003C21DD" w:rsidRDefault="003C21DD" w:rsidP="003C21DD">
      <w:pPr>
        <w:pStyle w:val="ListParagraph"/>
        <w:numPr>
          <w:ilvl w:val="1"/>
          <w:numId w:val="19"/>
        </w:numPr>
        <w:spacing w:line="360" w:lineRule="auto"/>
        <w:jc w:val="both"/>
        <w:rPr>
          <w:rFonts w:ascii="Garamond" w:hAnsi="Garamond" w:cstheme="minorHAnsi"/>
        </w:rPr>
      </w:pPr>
      <w:r>
        <w:rPr>
          <w:rFonts w:ascii="Garamond" w:hAnsi="Garamond" w:cstheme="minorHAnsi"/>
        </w:rPr>
        <w:t>Selecting, easing access and facilitating the dialogue with the sample to be investigated,</w:t>
      </w:r>
    </w:p>
    <w:p w14:paraId="1E8F4127" w14:textId="53A98051" w:rsidR="003C21DD" w:rsidRDefault="003C21DD" w:rsidP="003C21DD">
      <w:pPr>
        <w:pStyle w:val="ListParagraph"/>
        <w:numPr>
          <w:ilvl w:val="1"/>
          <w:numId w:val="19"/>
        </w:numPr>
        <w:spacing w:line="360" w:lineRule="auto"/>
        <w:jc w:val="both"/>
        <w:rPr>
          <w:rFonts w:ascii="Garamond" w:hAnsi="Garamond" w:cstheme="minorHAnsi"/>
        </w:rPr>
      </w:pPr>
      <w:r>
        <w:rPr>
          <w:rFonts w:ascii="Garamond" w:hAnsi="Garamond" w:cstheme="minorHAnsi"/>
        </w:rPr>
        <w:t>Ensuring regular data quality check</w:t>
      </w:r>
      <w:r w:rsidR="001803BB">
        <w:rPr>
          <w:rFonts w:ascii="Garamond" w:hAnsi="Garamond" w:cstheme="minorHAnsi"/>
        </w:rPr>
        <w:t xml:space="preserve"> and progress meeting</w:t>
      </w:r>
    </w:p>
    <w:p w14:paraId="5CFB9D43" w14:textId="280A3C14" w:rsidR="003C21DD" w:rsidRDefault="003C21DD" w:rsidP="003C21DD">
      <w:pPr>
        <w:pStyle w:val="ListParagraph"/>
        <w:numPr>
          <w:ilvl w:val="0"/>
          <w:numId w:val="19"/>
        </w:numPr>
        <w:spacing w:line="360" w:lineRule="auto"/>
        <w:jc w:val="both"/>
        <w:rPr>
          <w:rFonts w:ascii="Garamond" w:hAnsi="Garamond" w:cstheme="minorHAnsi"/>
        </w:rPr>
      </w:pPr>
      <w:r>
        <w:rPr>
          <w:rFonts w:ascii="Garamond" w:hAnsi="Garamond" w:cstheme="minorHAnsi"/>
          <w:u w:val="single"/>
        </w:rPr>
        <w:t>Expected result 2</w:t>
      </w:r>
      <w:r>
        <w:rPr>
          <w:rFonts w:ascii="Garamond" w:hAnsi="Garamond" w:cstheme="minorHAnsi"/>
        </w:rPr>
        <w:t>: A gap analysis</w:t>
      </w:r>
      <w:r w:rsidR="001803BB">
        <w:rPr>
          <w:rFonts w:ascii="Garamond" w:hAnsi="Garamond" w:cstheme="minorHAnsi"/>
        </w:rPr>
        <w:t xml:space="preserve"> based on the quantitative and qualitative findings from the baseline </w:t>
      </w:r>
      <w:r>
        <w:rPr>
          <w:rFonts w:ascii="Garamond" w:hAnsi="Garamond" w:cstheme="minorHAnsi"/>
        </w:rPr>
        <w:t>is implemented to identify</w:t>
      </w:r>
    </w:p>
    <w:p w14:paraId="3BCD090E" w14:textId="77777777" w:rsidR="003C21DD" w:rsidRDefault="003C21DD" w:rsidP="003C21DD">
      <w:pPr>
        <w:pStyle w:val="ListParagraph"/>
        <w:numPr>
          <w:ilvl w:val="1"/>
          <w:numId w:val="19"/>
        </w:numPr>
        <w:spacing w:line="360" w:lineRule="auto"/>
        <w:jc w:val="both"/>
        <w:rPr>
          <w:rFonts w:ascii="Garamond" w:hAnsi="Garamond" w:cstheme="minorHAnsi"/>
        </w:rPr>
      </w:pPr>
      <w:r>
        <w:rPr>
          <w:rFonts w:ascii="Garamond" w:hAnsi="Garamond" w:cstheme="minorHAnsi"/>
        </w:rPr>
        <w:t>Expected quality improvement to match with international (organic) standards</w:t>
      </w:r>
    </w:p>
    <w:p w14:paraId="43E11F46" w14:textId="77777777" w:rsidR="003C21DD" w:rsidRDefault="003C21DD" w:rsidP="003C21DD">
      <w:pPr>
        <w:pStyle w:val="ListParagraph"/>
        <w:numPr>
          <w:ilvl w:val="1"/>
          <w:numId w:val="19"/>
        </w:numPr>
        <w:spacing w:line="360" w:lineRule="auto"/>
        <w:jc w:val="both"/>
        <w:rPr>
          <w:rFonts w:ascii="Garamond" w:hAnsi="Garamond" w:cstheme="minorHAnsi"/>
        </w:rPr>
      </w:pPr>
      <w:r>
        <w:rPr>
          <w:rFonts w:ascii="Garamond" w:hAnsi="Garamond" w:cstheme="minorHAnsi"/>
        </w:rPr>
        <w:t>Expected non-renewable wood and thermal/electrical consumptions energy improvements</w:t>
      </w:r>
    </w:p>
    <w:p w14:paraId="2E799B52" w14:textId="77777777" w:rsidR="003C21DD" w:rsidRDefault="003C21DD" w:rsidP="003C21DD">
      <w:pPr>
        <w:pStyle w:val="ListParagraph"/>
        <w:numPr>
          <w:ilvl w:val="1"/>
          <w:numId w:val="19"/>
        </w:numPr>
        <w:spacing w:line="360" w:lineRule="auto"/>
        <w:jc w:val="both"/>
        <w:rPr>
          <w:rFonts w:ascii="Garamond" w:hAnsi="Garamond" w:cstheme="minorHAnsi"/>
        </w:rPr>
      </w:pPr>
      <w:r>
        <w:rPr>
          <w:rFonts w:ascii="Garamond" w:hAnsi="Garamond" w:cstheme="minorHAnsi"/>
        </w:rPr>
        <w:t>Co-products valorization, especially water treatment</w:t>
      </w:r>
    </w:p>
    <w:p w14:paraId="4C9180ED" w14:textId="0C700645" w:rsidR="001803BB" w:rsidRDefault="001803BB" w:rsidP="001803BB">
      <w:pPr>
        <w:pStyle w:val="ListParagraph"/>
        <w:numPr>
          <w:ilvl w:val="0"/>
          <w:numId w:val="19"/>
        </w:numPr>
        <w:spacing w:line="360" w:lineRule="auto"/>
        <w:jc w:val="both"/>
        <w:rPr>
          <w:rFonts w:ascii="Garamond" w:hAnsi="Garamond" w:cstheme="minorHAnsi"/>
        </w:rPr>
      </w:pPr>
      <w:r w:rsidRPr="001803BB">
        <w:rPr>
          <w:rFonts w:ascii="Garamond" w:hAnsi="Garamond" w:cstheme="minorHAnsi"/>
          <w:u w:val="single"/>
        </w:rPr>
        <w:t>Expected result 3</w:t>
      </w:r>
      <w:r w:rsidRPr="001803BB">
        <w:rPr>
          <w:rFonts w:ascii="Garamond" w:hAnsi="Garamond" w:cstheme="minorHAnsi"/>
        </w:rPr>
        <w:t xml:space="preserve">: Link with </w:t>
      </w:r>
      <w:r>
        <w:rPr>
          <w:rFonts w:ascii="Garamond" w:hAnsi="Garamond" w:cstheme="minorHAnsi"/>
        </w:rPr>
        <w:t>institutional actors is enhanced through</w:t>
      </w:r>
      <w:r w:rsidRPr="001803BB">
        <w:rPr>
          <w:rFonts w:ascii="Garamond" w:hAnsi="Garamond" w:cstheme="minorHAnsi"/>
        </w:rPr>
        <w:t xml:space="preserve"> regular follow-up with the Ministry of Environment, Green Economy and Climate Change in general, and in particular the General Directorate of Green Economy and Climate Change and the Forest Investment Program</w:t>
      </w:r>
    </w:p>
    <w:p w14:paraId="1C5A881B" w14:textId="33A6CB45" w:rsidR="00084AB7" w:rsidRDefault="00084AB7" w:rsidP="001803BB">
      <w:pPr>
        <w:pStyle w:val="ListParagraph"/>
        <w:numPr>
          <w:ilvl w:val="0"/>
          <w:numId w:val="19"/>
        </w:numPr>
        <w:spacing w:line="360" w:lineRule="auto"/>
        <w:jc w:val="both"/>
        <w:rPr>
          <w:rFonts w:ascii="Garamond" w:hAnsi="Garamond" w:cstheme="minorHAnsi"/>
        </w:rPr>
      </w:pPr>
      <w:r>
        <w:rPr>
          <w:rFonts w:ascii="Garamond" w:hAnsi="Garamond" w:cstheme="minorHAnsi"/>
          <w:u w:val="single"/>
        </w:rPr>
        <w:t>Expected result 4</w:t>
      </w:r>
      <w:r w:rsidRPr="00084AB7">
        <w:rPr>
          <w:rFonts w:ascii="Garamond" w:hAnsi="Garamond" w:cstheme="minorHAnsi"/>
        </w:rPr>
        <w:t>:</w:t>
      </w:r>
      <w:r>
        <w:rPr>
          <w:rFonts w:ascii="Garamond" w:hAnsi="Garamond" w:cstheme="minorHAnsi"/>
        </w:rPr>
        <w:t xml:space="preserve"> The consortium is </w:t>
      </w:r>
      <w:r w:rsidRPr="00084AB7">
        <w:rPr>
          <w:rFonts w:ascii="Garamond" w:hAnsi="Garamond" w:cstheme="minorHAnsi"/>
        </w:rPr>
        <w:t xml:space="preserve">up and running and in capacity to implement the first set of eco-processing </w:t>
      </w:r>
      <w:proofErr w:type="spellStart"/>
      <w:r w:rsidRPr="00084AB7">
        <w:rPr>
          <w:rFonts w:ascii="Garamond" w:hAnsi="Garamond" w:cstheme="minorHAnsi"/>
        </w:rPr>
        <w:t>centres</w:t>
      </w:r>
      <w:proofErr w:type="spellEnd"/>
    </w:p>
    <w:p w14:paraId="20D0E38B" w14:textId="524F1C6A" w:rsidR="000779A7" w:rsidRDefault="000779A7" w:rsidP="000779A7">
      <w:pPr>
        <w:spacing w:line="360" w:lineRule="auto"/>
        <w:jc w:val="both"/>
        <w:rPr>
          <w:rFonts w:ascii="Garamond" w:hAnsi="Garamond" w:cstheme="minorHAnsi"/>
        </w:rPr>
      </w:pPr>
    </w:p>
    <w:p w14:paraId="4001FF20" w14:textId="77777777" w:rsidR="000779A7" w:rsidRPr="000779A7" w:rsidRDefault="000779A7" w:rsidP="000779A7">
      <w:pPr>
        <w:spacing w:line="360" w:lineRule="auto"/>
        <w:jc w:val="both"/>
        <w:rPr>
          <w:rFonts w:ascii="Garamond" w:hAnsi="Garamond" w:cstheme="minorHAnsi"/>
        </w:rPr>
      </w:pPr>
    </w:p>
    <w:p w14:paraId="36F4737B" w14:textId="77777777" w:rsidR="008C6158" w:rsidRDefault="008C6158" w:rsidP="007477CD">
      <w:pPr>
        <w:spacing w:line="360" w:lineRule="auto"/>
        <w:jc w:val="both"/>
        <w:rPr>
          <w:rFonts w:ascii="Garamond" w:hAnsi="Garamond" w:cstheme="minorHAnsi"/>
        </w:rPr>
      </w:pPr>
    </w:p>
    <w:p w14:paraId="499261EC" w14:textId="77777777" w:rsidR="001803BB" w:rsidRDefault="001803BB" w:rsidP="001803BB">
      <w:pPr>
        <w:spacing w:after="0" w:line="360" w:lineRule="auto"/>
        <w:jc w:val="both"/>
        <w:rPr>
          <w:rFonts w:ascii="Garamond" w:hAnsi="Garamond"/>
          <w:b/>
          <w:u w:val="single"/>
        </w:rPr>
      </w:pPr>
      <w:r>
        <w:rPr>
          <w:rFonts w:ascii="Garamond" w:hAnsi="Garamond"/>
          <w:b/>
          <w:u w:val="single"/>
        </w:rPr>
        <w:lastRenderedPageBreak/>
        <w:t>WORKPLAN &amp; EXPECTED ACTIVITIES</w:t>
      </w:r>
    </w:p>
    <w:p w14:paraId="7EB9653C" w14:textId="2B691C41" w:rsidR="00A0159D" w:rsidRPr="00A0159D" w:rsidRDefault="00A0159D" w:rsidP="00A0159D">
      <w:pPr>
        <w:spacing w:line="360" w:lineRule="auto"/>
        <w:jc w:val="both"/>
        <w:rPr>
          <w:rFonts w:ascii="Garamond" w:hAnsi="Garamond" w:cstheme="minorHAnsi"/>
          <w:u w:val="single"/>
        </w:rPr>
      </w:pPr>
      <w:r w:rsidRPr="00A0159D">
        <w:rPr>
          <w:rFonts w:ascii="Garamond" w:hAnsi="Garamond"/>
          <w:u w:val="single"/>
        </w:rPr>
        <w:t xml:space="preserve">For the </w:t>
      </w:r>
      <w:r w:rsidRPr="00A0159D">
        <w:rPr>
          <w:rFonts w:ascii="Garamond" w:hAnsi="Garamond" w:cstheme="minorHAnsi"/>
          <w:u w:val="single"/>
        </w:rPr>
        <w:t>coordination and supports to ease data collection and carbon calculations (ER1)</w:t>
      </w:r>
    </w:p>
    <w:p w14:paraId="5E30B945" w14:textId="66CDC2DC" w:rsidR="003C21DD" w:rsidRDefault="003C21DD" w:rsidP="003C21DD">
      <w:pPr>
        <w:spacing w:after="0" w:line="360" w:lineRule="auto"/>
        <w:jc w:val="both"/>
        <w:rPr>
          <w:rFonts w:ascii="Garamond" w:hAnsi="Garamond"/>
          <w:b/>
          <w:u w:val="single"/>
        </w:rPr>
      </w:pPr>
    </w:p>
    <w:p w14:paraId="4DF248DD" w14:textId="54E5D607" w:rsidR="00084AB7" w:rsidRDefault="003C21DD" w:rsidP="00E8328C">
      <w:pPr>
        <w:pStyle w:val="ListParagraph"/>
        <w:numPr>
          <w:ilvl w:val="0"/>
          <w:numId w:val="36"/>
        </w:numPr>
        <w:spacing w:after="0" w:line="360" w:lineRule="auto"/>
        <w:jc w:val="both"/>
        <w:rPr>
          <w:rFonts w:ascii="Garamond" w:hAnsi="Garamond"/>
        </w:rPr>
      </w:pPr>
      <w:r w:rsidRPr="00084AB7">
        <w:rPr>
          <w:rFonts w:ascii="Garamond" w:hAnsi="Garamond"/>
          <w:b/>
        </w:rPr>
        <w:t xml:space="preserve">Step </w:t>
      </w:r>
      <w:r w:rsidR="00A0159D">
        <w:rPr>
          <w:rFonts w:ascii="Garamond" w:hAnsi="Garamond"/>
          <w:b/>
        </w:rPr>
        <w:t>1.</w:t>
      </w:r>
      <w:r w:rsidRPr="00084AB7">
        <w:rPr>
          <w:rFonts w:ascii="Garamond" w:hAnsi="Garamond"/>
          <w:b/>
        </w:rPr>
        <w:t>1</w:t>
      </w:r>
      <w:r w:rsidR="00084AB7" w:rsidRPr="00084AB7">
        <w:rPr>
          <w:rFonts w:ascii="Garamond" w:hAnsi="Garamond"/>
        </w:rPr>
        <w:t xml:space="preserve">: </w:t>
      </w:r>
      <w:r w:rsidR="00084AB7">
        <w:rPr>
          <w:rFonts w:ascii="Garamond" w:hAnsi="Garamond"/>
        </w:rPr>
        <w:t>Provision of</w:t>
      </w:r>
      <w:r w:rsidR="00084AB7" w:rsidRPr="00084AB7">
        <w:rPr>
          <w:rFonts w:ascii="Garamond" w:hAnsi="Garamond"/>
        </w:rPr>
        <w:t xml:space="preserve"> literature and key informants contacts for the </w:t>
      </w:r>
      <w:r w:rsidR="00084AB7">
        <w:rPr>
          <w:rFonts w:ascii="Garamond" w:hAnsi="Garamond"/>
        </w:rPr>
        <w:t>literature review and secondary data analysis</w:t>
      </w:r>
    </w:p>
    <w:p w14:paraId="742170AA" w14:textId="6E215DA2" w:rsidR="003C21DD" w:rsidRPr="00084AB7" w:rsidRDefault="003C21DD" w:rsidP="00E8328C">
      <w:pPr>
        <w:pStyle w:val="ListParagraph"/>
        <w:numPr>
          <w:ilvl w:val="0"/>
          <w:numId w:val="36"/>
        </w:numPr>
        <w:spacing w:after="0" w:line="360" w:lineRule="auto"/>
        <w:jc w:val="both"/>
        <w:rPr>
          <w:rFonts w:ascii="Garamond" w:hAnsi="Garamond"/>
        </w:rPr>
      </w:pPr>
      <w:r w:rsidRPr="00084AB7">
        <w:rPr>
          <w:rFonts w:ascii="Garamond" w:hAnsi="Garamond" w:cstheme="minorHAnsi"/>
          <w:b/>
        </w:rPr>
        <w:t xml:space="preserve">Step </w:t>
      </w:r>
      <w:r w:rsidR="00A0159D">
        <w:rPr>
          <w:rFonts w:ascii="Garamond" w:hAnsi="Garamond" w:cstheme="minorHAnsi"/>
          <w:b/>
        </w:rPr>
        <w:t>1.</w:t>
      </w:r>
      <w:r w:rsidRPr="00084AB7">
        <w:rPr>
          <w:rFonts w:ascii="Garamond" w:hAnsi="Garamond" w:cstheme="minorHAnsi"/>
          <w:b/>
        </w:rPr>
        <w:t>2</w:t>
      </w:r>
      <w:r w:rsidRPr="00084AB7">
        <w:rPr>
          <w:rFonts w:ascii="Garamond" w:hAnsi="Garamond"/>
        </w:rPr>
        <w:t xml:space="preserve">: </w:t>
      </w:r>
      <w:r w:rsidR="00A0159D">
        <w:rPr>
          <w:rFonts w:ascii="Garamond" w:hAnsi="Garamond"/>
        </w:rPr>
        <w:t>O</w:t>
      </w:r>
      <w:r w:rsidRPr="00084AB7">
        <w:rPr>
          <w:rFonts w:ascii="Garamond" w:hAnsi="Garamond"/>
        </w:rPr>
        <w:t>rganization of the scoping meeting</w:t>
      </w:r>
    </w:p>
    <w:p w14:paraId="41EC0E9D" w14:textId="1111FC5A" w:rsidR="003C21DD" w:rsidRDefault="003C21DD" w:rsidP="003C21DD">
      <w:pPr>
        <w:pStyle w:val="ListParagraph"/>
        <w:numPr>
          <w:ilvl w:val="0"/>
          <w:numId w:val="36"/>
        </w:numPr>
        <w:spacing w:after="0" w:line="360" w:lineRule="auto"/>
        <w:jc w:val="both"/>
        <w:rPr>
          <w:rFonts w:ascii="Garamond" w:hAnsi="Garamond" w:cstheme="minorHAnsi"/>
          <w:b/>
        </w:rPr>
      </w:pPr>
      <w:r>
        <w:rPr>
          <w:rFonts w:ascii="Garamond" w:hAnsi="Garamond" w:cstheme="minorHAnsi"/>
          <w:b/>
        </w:rPr>
        <w:t xml:space="preserve">Step </w:t>
      </w:r>
      <w:r w:rsidR="00A0159D">
        <w:rPr>
          <w:rFonts w:ascii="Garamond" w:hAnsi="Garamond" w:cstheme="minorHAnsi"/>
          <w:b/>
        </w:rPr>
        <w:t>1.</w:t>
      </w:r>
      <w:r>
        <w:rPr>
          <w:rFonts w:ascii="Garamond" w:hAnsi="Garamond" w:cstheme="minorHAnsi"/>
          <w:b/>
        </w:rPr>
        <w:t>3</w:t>
      </w:r>
      <w:r>
        <w:rPr>
          <w:rFonts w:ascii="Garamond" w:hAnsi="Garamond" w:cstheme="minorHAnsi"/>
        </w:rPr>
        <w:t>:</w:t>
      </w:r>
      <w:r w:rsidR="00084AB7">
        <w:rPr>
          <w:rFonts w:ascii="Garamond" w:hAnsi="Garamond" w:cstheme="minorHAnsi"/>
        </w:rPr>
        <w:t xml:space="preserve"> Facilitation of the data collection</w:t>
      </w:r>
      <w:r w:rsidR="00A0159D">
        <w:rPr>
          <w:rFonts w:ascii="Garamond" w:hAnsi="Garamond" w:cstheme="minorHAnsi"/>
        </w:rPr>
        <w:t xml:space="preserve"> and carbon calculations</w:t>
      </w:r>
      <w:r w:rsidR="00084AB7">
        <w:rPr>
          <w:rFonts w:ascii="Garamond" w:hAnsi="Garamond" w:cstheme="minorHAnsi"/>
        </w:rPr>
        <w:t xml:space="preserve"> by</w:t>
      </w:r>
    </w:p>
    <w:p w14:paraId="17F96365" w14:textId="612B2306" w:rsidR="003C21DD" w:rsidRDefault="003C21DD" w:rsidP="003C21DD">
      <w:pPr>
        <w:pStyle w:val="ListParagraph"/>
        <w:numPr>
          <w:ilvl w:val="1"/>
          <w:numId w:val="33"/>
        </w:numPr>
        <w:spacing w:line="360" w:lineRule="auto"/>
        <w:jc w:val="both"/>
        <w:rPr>
          <w:rFonts w:ascii="Garamond" w:hAnsi="Garamond" w:cstheme="minorHAnsi"/>
        </w:rPr>
      </w:pPr>
      <w:r>
        <w:rPr>
          <w:rFonts w:ascii="Garamond" w:hAnsi="Garamond" w:cstheme="minorHAnsi"/>
        </w:rPr>
        <w:t>Provid</w:t>
      </w:r>
      <w:r w:rsidR="00084AB7">
        <w:rPr>
          <w:rFonts w:ascii="Garamond" w:hAnsi="Garamond" w:cstheme="minorHAnsi"/>
        </w:rPr>
        <w:t xml:space="preserve">ing data collection methodology, tools and </w:t>
      </w:r>
      <w:r>
        <w:rPr>
          <w:rFonts w:ascii="Garamond" w:hAnsi="Garamond" w:cstheme="minorHAnsi"/>
        </w:rPr>
        <w:t>template</w:t>
      </w:r>
    </w:p>
    <w:p w14:paraId="5566E2AC" w14:textId="7A5D9AC8" w:rsidR="003C21DD" w:rsidRDefault="003C21DD" w:rsidP="003C21DD">
      <w:pPr>
        <w:pStyle w:val="ListParagraph"/>
        <w:numPr>
          <w:ilvl w:val="1"/>
          <w:numId w:val="33"/>
        </w:numPr>
        <w:spacing w:line="360" w:lineRule="auto"/>
        <w:jc w:val="both"/>
        <w:rPr>
          <w:rFonts w:ascii="Garamond" w:hAnsi="Garamond" w:cstheme="minorHAnsi"/>
        </w:rPr>
      </w:pPr>
      <w:r>
        <w:rPr>
          <w:rFonts w:ascii="Garamond" w:hAnsi="Garamond" w:cstheme="minorHAnsi"/>
        </w:rPr>
        <w:t>Selecting connecting</w:t>
      </w:r>
      <w:r w:rsidR="004B3E1B">
        <w:rPr>
          <w:rFonts w:ascii="Garamond" w:hAnsi="Garamond" w:cstheme="minorHAnsi"/>
        </w:rPr>
        <w:t xml:space="preserve"> and facilitation the dialogue</w:t>
      </w:r>
      <w:r>
        <w:rPr>
          <w:rFonts w:ascii="Garamond" w:hAnsi="Garamond" w:cstheme="minorHAnsi"/>
        </w:rPr>
        <w:t xml:space="preserve"> with the women producer groups sample to be assessed</w:t>
      </w:r>
    </w:p>
    <w:p w14:paraId="6712B72D" w14:textId="4EEB8B66" w:rsidR="003C21DD" w:rsidRDefault="003C21DD" w:rsidP="003C21DD">
      <w:pPr>
        <w:pStyle w:val="ListParagraph"/>
        <w:numPr>
          <w:ilvl w:val="1"/>
          <w:numId w:val="33"/>
        </w:numPr>
        <w:spacing w:line="360" w:lineRule="auto"/>
        <w:jc w:val="both"/>
        <w:rPr>
          <w:rFonts w:ascii="Garamond" w:hAnsi="Garamond" w:cstheme="minorHAnsi"/>
        </w:rPr>
      </w:pPr>
      <w:r>
        <w:rPr>
          <w:rFonts w:ascii="Garamond" w:hAnsi="Garamond" w:cstheme="minorHAnsi"/>
        </w:rPr>
        <w:t>Connecting with local shea butter equipment producers</w:t>
      </w:r>
    </w:p>
    <w:p w14:paraId="540A1941" w14:textId="77777777" w:rsidR="003C21DD" w:rsidRDefault="003C21DD" w:rsidP="003C21DD">
      <w:pPr>
        <w:pStyle w:val="ListParagraph"/>
        <w:numPr>
          <w:ilvl w:val="1"/>
          <w:numId w:val="33"/>
        </w:numPr>
        <w:spacing w:line="360" w:lineRule="auto"/>
        <w:jc w:val="both"/>
        <w:rPr>
          <w:rFonts w:ascii="Garamond" w:hAnsi="Garamond" w:cstheme="minorHAnsi"/>
        </w:rPr>
      </w:pPr>
      <w:r>
        <w:rPr>
          <w:rFonts w:ascii="Garamond" w:hAnsi="Garamond" w:cstheme="minorHAnsi"/>
        </w:rPr>
        <w:t>Easing identification and access to improved technologies to reach decarbonized shea butter process</w:t>
      </w:r>
    </w:p>
    <w:p w14:paraId="2277BFA3" w14:textId="7A0ABCC4" w:rsidR="003C21DD" w:rsidRDefault="003C21DD" w:rsidP="003C21DD">
      <w:pPr>
        <w:pStyle w:val="ListParagraph"/>
        <w:numPr>
          <w:ilvl w:val="0"/>
          <w:numId w:val="33"/>
        </w:numPr>
        <w:spacing w:line="360" w:lineRule="auto"/>
        <w:jc w:val="both"/>
        <w:rPr>
          <w:rFonts w:ascii="Garamond" w:hAnsi="Garamond" w:cstheme="minorHAnsi"/>
        </w:rPr>
      </w:pPr>
      <w:r>
        <w:rPr>
          <w:rFonts w:ascii="Garamond" w:hAnsi="Garamond" w:cstheme="minorHAnsi"/>
          <w:b/>
        </w:rPr>
        <w:t xml:space="preserve">Step </w:t>
      </w:r>
      <w:r w:rsidR="00A0159D">
        <w:rPr>
          <w:rFonts w:ascii="Garamond" w:hAnsi="Garamond" w:cstheme="minorHAnsi"/>
          <w:b/>
        </w:rPr>
        <w:t>1.</w:t>
      </w:r>
      <w:r>
        <w:rPr>
          <w:rFonts w:ascii="Garamond" w:hAnsi="Garamond" w:cstheme="minorHAnsi"/>
          <w:b/>
        </w:rPr>
        <w:t>4</w:t>
      </w:r>
      <w:r>
        <w:rPr>
          <w:rFonts w:ascii="Garamond" w:hAnsi="Garamond" w:cstheme="minorHAnsi"/>
        </w:rPr>
        <w:t xml:space="preserve">: </w:t>
      </w:r>
      <w:r w:rsidR="00084AB7">
        <w:rPr>
          <w:rFonts w:ascii="Garamond" w:hAnsi="Garamond" w:cstheme="minorHAnsi"/>
        </w:rPr>
        <w:t>Elaboration of a template for data analysis and implementation of regular review</w:t>
      </w:r>
    </w:p>
    <w:p w14:paraId="66FF8EB4" w14:textId="08F8B4A0" w:rsidR="003C21DD" w:rsidRDefault="003C21DD" w:rsidP="003C21DD">
      <w:pPr>
        <w:pStyle w:val="ListParagraph"/>
        <w:numPr>
          <w:ilvl w:val="0"/>
          <w:numId w:val="33"/>
        </w:numPr>
        <w:spacing w:after="0" w:line="360" w:lineRule="auto"/>
        <w:jc w:val="both"/>
        <w:rPr>
          <w:rFonts w:ascii="Garamond" w:hAnsi="Garamond"/>
        </w:rPr>
      </w:pPr>
      <w:r>
        <w:rPr>
          <w:rFonts w:ascii="Garamond" w:hAnsi="Garamond" w:cstheme="minorHAnsi"/>
          <w:b/>
        </w:rPr>
        <w:t xml:space="preserve">Step </w:t>
      </w:r>
      <w:r w:rsidR="00A0159D">
        <w:rPr>
          <w:rFonts w:ascii="Garamond" w:hAnsi="Garamond" w:cstheme="minorHAnsi"/>
          <w:b/>
        </w:rPr>
        <w:t>1.</w:t>
      </w:r>
      <w:r>
        <w:rPr>
          <w:rFonts w:ascii="Garamond" w:hAnsi="Garamond" w:cstheme="minorHAnsi"/>
          <w:b/>
        </w:rPr>
        <w:t>5</w:t>
      </w:r>
      <w:r w:rsidR="00A0159D">
        <w:rPr>
          <w:rFonts w:ascii="Garamond" w:hAnsi="Garamond"/>
        </w:rPr>
        <w:t>: O</w:t>
      </w:r>
      <w:r>
        <w:rPr>
          <w:rFonts w:ascii="Garamond" w:hAnsi="Garamond"/>
        </w:rPr>
        <w:t>rganization of the restitution workshop</w:t>
      </w:r>
    </w:p>
    <w:p w14:paraId="0190FD0C" w14:textId="483616B2" w:rsidR="00A0159D" w:rsidRPr="00A0159D" w:rsidRDefault="003C21DD" w:rsidP="003C21DD">
      <w:pPr>
        <w:pStyle w:val="ListParagraph"/>
        <w:numPr>
          <w:ilvl w:val="0"/>
          <w:numId w:val="36"/>
        </w:numPr>
        <w:spacing w:after="0" w:line="360" w:lineRule="auto"/>
        <w:jc w:val="both"/>
        <w:rPr>
          <w:rFonts w:ascii="Garamond" w:hAnsi="Garamond"/>
          <w:b/>
        </w:rPr>
      </w:pPr>
      <w:r>
        <w:rPr>
          <w:rFonts w:ascii="Garamond" w:hAnsi="Garamond"/>
          <w:b/>
        </w:rPr>
        <w:t xml:space="preserve">Step </w:t>
      </w:r>
      <w:r w:rsidR="00A0159D">
        <w:rPr>
          <w:rFonts w:ascii="Garamond" w:hAnsi="Garamond" w:cstheme="minorHAnsi"/>
          <w:b/>
        </w:rPr>
        <w:t>1.</w:t>
      </w:r>
      <w:r>
        <w:rPr>
          <w:rFonts w:ascii="Garamond" w:hAnsi="Garamond"/>
          <w:b/>
        </w:rPr>
        <w:t>6</w:t>
      </w:r>
      <w:r>
        <w:rPr>
          <w:rFonts w:ascii="Garamond" w:hAnsi="Garamond"/>
        </w:rPr>
        <w:t xml:space="preserve">: </w:t>
      </w:r>
      <w:r w:rsidR="00084AB7">
        <w:rPr>
          <w:rFonts w:ascii="Garamond" w:hAnsi="Garamond"/>
        </w:rPr>
        <w:t>Val</w:t>
      </w:r>
      <w:r w:rsidR="00A0159D">
        <w:rPr>
          <w:rFonts w:ascii="Garamond" w:hAnsi="Garamond"/>
        </w:rPr>
        <w:t xml:space="preserve">idation of </w:t>
      </w:r>
      <w:r w:rsidR="00084AB7">
        <w:rPr>
          <w:rFonts w:ascii="Garamond" w:hAnsi="Garamond"/>
        </w:rPr>
        <w:t>the b</w:t>
      </w:r>
      <w:r>
        <w:rPr>
          <w:rFonts w:ascii="Garamond" w:hAnsi="Garamond"/>
        </w:rPr>
        <w:t xml:space="preserve">aseline </w:t>
      </w:r>
      <w:r w:rsidR="00A0159D">
        <w:rPr>
          <w:rFonts w:ascii="Garamond" w:hAnsi="Garamond"/>
        </w:rPr>
        <w:t>and carbon reports</w:t>
      </w:r>
    </w:p>
    <w:p w14:paraId="64BED1D4" w14:textId="77777777" w:rsidR="00A0159D" w:rsidRDefault="00A0159D" w:rsidP="00A0159D">
      <w:pPr>
        <w:spacing w:after="0" w:line="360" w:lineRule="auto"/>
        <w:jc w:val="both"/>
        <w:rPr>
          <w:rFonts w:ascii="Garamond" w:hAnsi="Garamond" w:cstheme="minorHAnsi"/>
        </w:rPr>
      </w:pPr>
    </w:p>
    <w:p w14:paraId="7A6DA16E" w14:textId="38006FDF" w:rsidR="00A0159D" w:rsidRPr="00A0159D" w:rsidRDefault="00A0159D" w:rsidP="00A0159D">
      <w:pPr>
        <w:spacing w:after="0" w:line="360" w:lineRule="auto"/>
        <w:jc w:val="both"/>
        <w:rPr>
          <w:rFonts w:ascii="Garamond" w:hAnsi="Garamond" w:cstheme="minorHAnsi"/>
          <w:u w:val="single"/>
        </w:rPr>
      </w:pPr>
      <w:r w:rsidRPr="00A0159D">
        <w:rPr>
          <w:rFonts w:ascii="Garamond" w:hAnsi="Garamond" w:cstheme="minorHAnsi"/>
          <w:u w:val="single"/>
        </w:rPr>
        <w:t>For the gap analysis</w:t>
      </w:r>
      <w:r>
        <w:rPr>
          <w:rFonts w:ascii="Garamond" w:hAnsi="Garamond" w:cstheme="minorHAnsi"/>
          <w:u w:val="single"/>
        </w:rPr>
        <w:t xml:space="preserve"> (ER2)</w:t>
      </w:r>
    </w:p>
    <w:p w14:paraId="7EC74DF8" w14:textId="5E1189D2" w:rsidR="00A0159D" w:rsidRDefault="00A0159D" w:rsidP="00A0159D">
      <w:pPr>
        <w:pStyle w:val="ListParagraph"/>
        <w:numPr>
          <w:ilvl w:val="0"/>
          <w:numId w:val="36"/>
        </w:numPr>
        <w:spacing w:after="0" w:line="360" w:lineRule="auto"/>
        <w:jc w:val="both"/>
        <w:rPr>
          <w:rFonts w:ascii="Garamond" w:hAnsi="Garamond"/>
        </w:rPr>
      </w:pPr>
      <w:r w:rsidRPr="00A0159D">
        <w:rPr>
          <w:rFonts w:ascii="Garamond" w:hAnsi="Garamond"/>
          <w:b/>
        </w:rPr>
        <w:t xml:space="preserve">Step </w:t>
      </w:r>
      <w:r>
        <w:rPr>
          <w:rFonts w:ascii="Garamond" w:hAnsi="Garamond"/>
          <w:b/>
        </w:rPr>
        <w:t>2.</w:t>
      </w:r>
      <w:r w:rsidRPr="00A0159D">
        <w:rPr>
          <w:rFonts w:ascii="Garamond" w:hAnsi="Garamond"/>
          <w:b/>
        </w:rPr>
        <w:t>1</w:t>
      </w:r>
      <w:r w:rsidRPr="00A0159D">
        <w:rPr>
          <w:rFonts w:ascii="Garamond" w:hAnsi="Garamond"/>
        </w:rPr>
        <w:t xml:space="preserve">: </w:t>
      </w:r>
      <w:r>
        <w:rPr>
          <w:rFonts w:ascii="Garamond" w:hAnsi="Garamond"/>
        </w:rPr>
        <w:t>Qualitative and quantitative description of the expected</w:t>
      </w:r>
      <w:r w:rsidRPr="00A0159D">
        <w:rPr>
          <w:rFonts w:ascii="Garamond" w:hAnsi="Garamond"/>
        </w:rPr>
        <w:t xml:space="preserve"> improved technologies to reach decarbonized shea butter process</w:t>
      </w:r>
    </w:p>
    <w:p w14:paraId="25345E2E" w14:textId="3633B15A" w:rsidR="003C21DD" w:rsidRPr="00A0159D" w:rsidRDefault="00A0159D" w:rsidP="00A0159D">
      <w:pPr>
        <w:pStyle w:val="ListParagraph"/>
        <w:numPr>
          <w:ilvl w:val="0"/>
          <w:numId w:val="36"/>
        </w:numPr>
        <w:spacing w:after="0" w:line="360" w:lineRule="auto"/>
        <w:jc w:val="both"/>
        <w:rPr>
          <w:rFonts w:ascii="Garamond" w:hAnsi="Garamond"/>
        </w:rPr>
      </w:pPr>
      <w:r w:rsidRPr="00A0159D">
        <w:rPr>
          <w:rFonts w:ascii="Garamond" w:hAnsi="Garamond" w:cstheme="minorHAnsi"/>
          <w:b/>
        </w:rPr>
        <w:t xml:space="preserve">Step </w:t>
      </w:r>
      <w:r>
        <w:rPr>
          <w:rFonts w:ascii="Garamond" w:hAnsi="Garamond" w:cstheme="minorHAnsi"/>
          <w:b/>
        </w:rPr>
        <w:t>2.</w:t>
      </w:r>
      <w:r w:rsidRPr="00A0159D">
        <w:rPr>
          <w:rFonts w:ascii="Garamond" w:hAnsi="Garamond" w:cstheme="minorHAnsi"/>
          <w:b/>
        </w:rPr>
        <w:t>2</w:t>
      </w:r>
      <w:r w:rsidRPr="00A0159D">
        <w:rPr>
          <w:rFonts w:ascii="Garamond" w:hAnsi="Garamond" w:cstheme="minorHAnsi"/>
        </w:rPr>
        <w:t xml:space="preserve">: </w:t>
      </w:r>
      <w:r>
        <w:rPr>
          <w:rFonts w:ascii="Garamond" w:hAnsi="Garamond" w:cstheme="minorHAnsi"/>
        </w:rPr>
        <w:t>Ex-</w:t>
      </w:r>
      <w:r w:rsidRPr="00A0159D">
        <w:rPr>
          <w:rFonts w:ascii="Garamond" w:hAnsi="Garamond" w:cstheme="minorHAnsi"/>
        </w:rPr>
        <w:t xml:space="preserve">ante assessment of the </w:t>
      </w:r>
      <w:r w:rsidRPr="00A0159D">
        <w:rPr>
          <w:rFonts w:ascii="Garamond" w:hAnsi="Garamond"/>
        </w:rPr>
        <w:t xml:space="preserve">decarbonized eco-processing </w:t>
      </w:r>
      <w:proofErr w:type="spellStart"/>
      <w:r w:rsidRPr="00A0159D">
        <w:rPr>
          <w:rFonts w:ascii="Garamond" w:hAnsi="Garamond"/>
        </w:rPr>
        <w:t>cent</w:t>
      </w:r>
      <w:r w:rsidR="00D71569">
        <w:rPr>
          <w:rFonts w:ascii="Garamond" w:hAnsi="Garamond"/>
        </w:rPr>
        <w:t>:</w:t>
      </w:r>
      <w:r w:rsidRPr="00A0159D">
        <w:rPr>
          <w:rFonts w:ascii="Garamond" w:hAnsi="Garamond"/>
        </w:rPr>
        <w:t>re</w:t>
      </w:r>
      <w:proofErr w:type="spellEnd"/>
      <w:r w:rsidRPr="00A0159D">
        <w:rPr>
          <w:rFonts w:ascii="Garamond" w:hAnsi="Garamond"/>
        </w:rPr>
        <w:t xml:space="preserve"> approach elaboration</w:t>
      </w:r>
    </w:p>
    <w:p w14:paraId="0E40817B" w14:textId="77777777" w:rsidR="003C21DD" w:rsidRDefault="003C21DD" w:rsidP="003C21DD">
      <w:pPr>
        <w:spacing w:after="0" w:line="360" w:lineRule="auto"/>
        <w:jc w:val="both"/>
        <w:rPr>
          <w:rFonts w:ascii="Garamond" w:hAnsi="Garamond"/>
          <w:b/>
          <w:u w:val="single"/>
        </w:rPr>
      </w:pPr>
    </w:p>
    <w:p w14:paraId="6FCDE72F" w14:textId="10200E10" w:rsidR="00084AB7" w:rsidRPr="00A0159D" w:rsidRDefault="00A0159D" w:rsidP="003C21DD">
      <w:pPr>
        <w:spacing w:after="0" w:line="360" w:lineRule="auto"/>
        <w:jc w:val="both"/>
        <w:rPr>
          <w:rFonts w:ascii="Garamond" w:hAnsi="Garamond" w:cstheme="minorHAnsi"/>
          <w:u w:val="single"/>
        </w:rPr>
      </w:pPr>
      <w:r>
        <w:rPr>
          <w:rFonts w:ascii="Garamond" w:hAnsi="Garamond" w:cstheme="minorHAnsi"/>
          <w:u w:val="single"/>
        </w:rPr>
        <w:t>For the l</w:t>
      </w:r>
      <w:r w:rsidRPr="00A0159D">
        <w:rPr>
          <w:rFonts w:ascii="Garamond" w:hAnsi="Garamond" w:cstheme="minorHAnsi"/>
          <w:u w:val="single"/>
        </w:rPr>
        <w:t>ink with institutional actors</w:t>
      </w:r>
      <w:r>
        <w:rPr>
          <w:rFonts w:ascii="Garamond" w:hAnsi="Garamond" w:cstheme="minorHAnsi"/>
          <w:u w:val="single"/>
        </w:rPr>
        <w:t xml:space="preserve"> (ER3)</w:t>
      </w:r>
    </w:p>
    <w:p w14:paraId="492AE1BF" w14:textId="172F3166" w:rsidR="00084AB7" w:rsidRPr="00A0159D" w:rsidRDefault="00A0159D" w:rsidP="00A0159D">
      <w:pPr>
        <w:pStyle w:val="ListParagraph"/>
        <w:numPr>
          <w:ilvl w:val="0"/>
          <w:numId w:val="36"/>
        </w:numPr>
        <w:spacing w:after="0" w:line="360" w:lineRule="auto"/>
        <w:jc w:val="both"/>
        <w:rPr>
          <w:rFonts w:ascii="Garamond" w:hAnsi="Garamond"/>
          <w:b/>
        </w:rPr>
      </w:pPr>
      <w:r w:rsidRPr="00A0159D">
        <w:rPr>
          <w:rFonts w:ascii="Garamond" w:hAnsi="Garamond"/>
          <w:b/>
        </w:rPr>
        <w:t xml:space="preserve">Step </w:t>
      </w:r>
      <w:r>
        <w:rPr>
          <w:rFonts w:ascii="Garamond" w:hAnsi="Garamond"/>
          <w:b/>
        </w:rPr>
        <w:t>3.</w:t>
      </w:r>
      <w:r w:rsidRPr="00A0159D">
        <w:rPr>
          <w:rFonts w:ascii="Garamond" w:hAnsi="Garamond"/>
          <w:b/>
        </w:rPr>
        <w:t xml:space="preserve">1: </w:t>
      </w:r>
      <w:r>
        <w:rPr>
          <w:rFonts w:ascii="Garamond" w:hAnsi="Garamond"/>
        </w:rPr>
        <w:t xml:space="preserve">Implementation of follow-up meeting </w:t>
      </w:r>
    </w:p>
    <w:p w14:paraId="0DE3A2C7" w14:textId="77777777" w:rsidR="003C21DD" w:rsidRDefault="003C21DD" w:rsidP="007477CD">
      <w:pPr>
        <w:spacing w:line="360" w:lineRule="auto"/>
        <w:jc w:val="both"/>
        <w:rPr>
          <w:rFonts w:ascii="Garamond" w:hAnsi="Garamond" w:cstheme="minorHAnsi"/>
        </w:rPr>
      </w:pPr>
    </w:p>
    <w:p w14:paraId="1402E419" w14:textId="2C6B94AE" w:rsidR="00A0159D" w:rsidRPr="00D71569" w:rsidRDefault="00A0159D" w:rsidP="00D71569">
      <w:pPr>
        <w:spacing w:after="0" w:line="360" w:lineRule="auto"/>
        <w:jc w:val="both"/>
        <w:rPr>
          <w:rFonts w:ascii="Garamond" w:hAnsi="Garamond" w:cstheme="minorHAnsi"/>
          <w:u w:val="single"/>
        </w:rPr>
      </w:pPr>
      <w:r w:rsidRPr="00D71569">
        <w:rPr>
          <w:rFonts w:ascii="Garamond" w:hAnsi="Garamond" w:cstheme="minorHAnsi"/>
          <w:u w:val="single"/>
        </w:rPr>
        <w:t xml:space="preserve">For the </w:t>
      </w:r>
      <w:r w:rsidR="00D71569" w:rsidRPr="00D71569">
        <w:rPr>
          <w:rFonts w:ascii="Garamond" w:hAnsi="Garamond" w:cstheme="minorHAnsi"/>
          <w:u w:val="single"/>
        </w:rPr>
        <w:t>consortium setting up (ER4)</w:t>
      </w:r>
    </w:p>
    <w:p w14:paraId="35ECEACA" w14:textId="782790E0" w:rsidR="00A0159D" w:rsidRPr="00A0159D" w:rsidRDefault="00A0159D" w:rsidP="00B57A26">
      <w:pPr>
        <w:pStyle w:val="ListParagraph"/>
        <w:numPr>
          <w:ilvl w:val="0"/>
          <w:numId w:val="36"/>
        </w:numPr>
        <w:spacing w:after="0" w:line="360" w:lineRule="auto"/>
        <w:jc w:val="both"/>
        <w:rPr>
          <w:rFonts w:ascii="Garamond" w:hAnsi="Garamond" w:cstheme="minorHAnsi"/>
        </w:rPr>
      </w:pPr>
      <w:r w:rsidRPr="00A0159D">
        <w:rPr>
          <w:rFonts w:ascii="Garamond" w:hAnsi="Garamond"/>
          <w:b/>
        </w:rPr>
        <w:t xml:space="preserve">Step 4.1: </w:t>
      </w:r>
      <w:r w:rsidRPr="00A0159D">
        <w:rPr>
          <w:rFonts w:ascii="Garamond" w:hAnsi="Garamond"/>
        </w:rPr>
        <w:t xml:space="preserve">Description of the role and responsibilities </w:t>
      </w:r>
      <w:r w:rsidR="00D71569">
        <w:rPr>
          <w:rFonts w:ascii="Garamond" w:hAnsi="Garamond"/>
        </w:rPr>
        <w:t>of the consortium members</w:t>
      </w:r>
    </w:p>
    <w:p w14:paraId="1E5C5F70" w14:textId="32E851A9" w:rsidR="00A0159D" w:rsidRPr="00D71569" w:rsidRDefault="00A0159D" w:rsidP="00D71569">
      <w:pPr>
        <w:pStyle w:val="ListParagraph"/>
        <w:numPr>
          <w:ilvl w:val="0"/>
          <w:numId w:val="36"/>
        </w:numPr>
        <w:spacing w:after="0" w:line="360" w:lineRule="auto"/>
        <w:jc w:val="both"/>
        <w:rPr>
          <w:rFonts w:ascii="Garamond" w:hAnsi="Garamond" w:cstheme="minorHAnsi"/>
        </w:rPr>
      </w:pPr>
      <w:r w:rsidRPr="00D71569">
        <w:rPr>
          <w:rFonts w:ascii="Garamond" w:hAnsi="Garamond"/>
          <w:b/>
        </w:rPr>
        <w:t>Step 4.2</w:t>
      </w:r>
      <w:r>
        <w:rPr>
          <w:rFonts w:ascii="Garamond" w:hAnsi="Garamond"/>
        </w:rPr>
        <w:t>:</w:t>
      </w:r>
      <w:r w:rsidR="00D71569">
        <w:rPr>
          <w:rFonts w:ascii="Garamond" w:hAnsi="Garamond"/>
        </w:rPr>
        <w:t xml:space="preserve"> Consortium registration</w:t>
      </w:r>
    </w:p>
    <w:p w14:paraId="159186FB" w14:textId="39331EC4" w:rsidR="00D71569" w:rsidRPr="00D71569" w:rsidRDefault="00D71569" w:rsidP="00D71569">
      <w:pPr>
        <w:pStyle w:val="ListParagraph"/>
        <w:numPr>
          <w:ilvl w:val="0"/>
          <w:numId w:val="36"/>
        </w:numPr>
        <w:spacing w:after="0" w:line="360" w:lineRule="auto"/>
        <w:jc w:val="both"/>
        <w:rPr>
          <w:rFonts w:ascii="Garamond" w:hAnsi="Garamond" w:cstheme="minorHAnsi"/>
        </w:rPr>
      </w:pPr>
      <w:r w:rsidRPr="00D71569">
        <w:rPr>
          <w:rFonts w:ascii="Garamond" w:hAnsi="Garamond"/>
          <w:b/>
        </w:rPr>
        <w:t>Step 4.3</w:t>
      </w:r>
      <w:r>
        <w:rPr>
          <w:rFonts w:ascii="Garamond" w:hAnsi="Garamond"/>
        </w:rPr>
        <w:t>: Pilot phase</w:t>
      </w:r>
      <w:r w:rsidRPr="00D71569">
        <w:rPr>
          <w:rFonts w:ascii="Garamond" w:hAnsi="Garamond"/>
        </w:rPr>
        <w:t xml:space="preserve"> </w:t>
      </w:r>
      <w:r>
        <w:rPr>
          <w:rFonts w:ascii="Garamond" w:hAnsi="Garamond"/>
        </w:rPr>
        <w:t>financial backing and project proposal elaboration</w:t>
      </w:r>
    </w:p>
    <w:p w14:paraId="7B7B5130" w14:textId="77777777" w:rsidR="00D71569" w:rsidRPr="00D71569" w:rsidRDefault="00D71569" w:rsidP="00D71569">
      <w:pPr>
        <w:spacing w:after="0" w:line="360" w:lineRule="auto"/>
        <w:jc w:val="both"/>
        <w:rPr>
          <w:rFonts w:ascii="Garamond" w:hAnsi="Garamond" w:cstheme="minorHAnsi"/>
        </w:rPr>
      </w:pPr>
    </w:p>
    <w:p w14:paraId="7F9C4A3B" w14:textId="7EA5B556" w:rsidR="005C349D" w:rsidRDefault="003465F2" w:rsidP="003465F2">
      <w:pPr>
        <w:spacing w:line="360" w:lineRule="auto"/>
        <w:jc w:val="both"/>
        <w:rPr>
          <w:rFonts w:ascii="Garamond" w:hAnsi="Garamond"/>
          <w:b/>
          <w:u w:val="single"/>
        </w:rPr>
      </w:pPr>
      <w:r w:rsidRPr="003465F2">
        <w:rPr>
          <w:rFonts w:ascii="Garamond" w:hAnsi="Garamond"/>
          <w:b/>
          <w:u w:val="single"/>
        </w:rPr>
        <w:t>DELIVERABLES</w:t>
      </w:r>
    </w:p>
    <w:p w14:paraId="4E95652E" w14:textId="1025AC24" w:rsidR="00CB2FF7" w:rsidRPr="00CB2FF7" w:rsidRDefault="00CB2FF7" w:rsidP="00CB2FF7">
      <w:pPr>
        <w:spacing w:after="0" w:line="360" w:lineRule="auto"/>
        <w:jc w:val="both"/>
        <w:rPr>
          <w:rFonts w:ascii="Garamond" w:hAnsi="Garamond" w:cstheme="minorHAnsi"/>
          <w:u w:val="single"/>
        </w:rPr>
      </w:pPr>
      <w:r w:rsidRPr="00CB2FF7">
        <w:rPr>
          <w:rFonts w:ascii="Garamond" w:hAnsi="Garamond" w:cstheme="minorHAnsi"/>
          <w:u w:val="single"/>
        </w:rPr>
        <w:t>For the scoping meeting</w:t>
      </w:r>
    </w:p>
    <w:p w14:paraId="10499EBF" w14:textId="52C75924" w:rsidR="00CB2FF7" w:rsidRPr="00CB2FF7" w:rsidRDefault="00CB2FF7" w:rsidP="00CB2FF7">
      <w:pPr>
        <w:pStyle w:val="ListParagraph"/>
        <w:numPr>
          <w:ilvl w:val="0"/>
          <w:numId w:val="35"/>
        </w:numPr>
        <w:spacing w:after="0" w:line="360" w:lineRule="auto"/>
        <w:jc w:val="both"/>
        <w:rPr>
          <w:rFonts w:ascii="Garamond" w:hAnsi="Garamond" w:cstheme="minorHAnsi"/>
        </w:rPr>
      </w:pPr>
      <w:r w:rsidRPr="00CB2FF7">
        <w:rPr>
          <w:rFonts w:ascii="Garamond" w:hAnsi="Garamond" w:cstheme="minorHAnsi"/>
        </w:rPr>
        <w:t>A Mix qualitative / quantitative methodology that should be feasible within the deadline and respect the level of precision and quality that would satisfy the usual standards for carbon project’s baseline</w:t>
      </w:r>
    </w:p>
    <w:p w14:paraId="1EB51138" w14:textId="650F9E20" w:rsidR="00CB2FF7" w:rsidRPr="00CB2FF7" w:rsidRDefault="00CB2FF7" w:rsidP="00CB2FF7">
      <w:pPr>
        <w:spacing w:after="0" w:line="360" w:lineRule="auto"/>
        <w:jc w:val="both"/>
        <w:rPr>
          <w:rFonts w:ascii="Garamond" w:hAnsi="Garamond" w:cstheme="minorHAnsi"/>
          <w:u w:val="single"/>
        </w:rPr>
      </w:pPr>
      <w:r w:rsidRPr="00CB2FF7">
        <w:rPr>
          <w:rFonts w:ascii="Garamond" w:hAnsi="Garamond" w:cstheme="minorHAnsi"/>
          <w:u w:val="single"/>
        </w:rPr>
        <w:t>For the restitution</w:t>
      </w:r>
    </w:p>
    <w:p w14:paraId="13D17203" w14:textId="0AF09588" w:rsidR="00CB2FF7" w:rsidRPr="00CB2FF7" w:rsidRDefault="00CB2FF7" w:rsidP="00CB2FF7">
      <w:pPr>
        <w:pStyle w:val="ListParagraph"/>
        <w:numPr>
          <w:ilvl w:val="0"/>
          <w:numId w:val="35"/>
        </w:numPr>
        <w:spacing w:after="0" w:line="360" w:lineRule="auto"/>
        <w:jc w:val="both"/>
        <w:rPr>
          <w:rFonts w:ascii="Garamond" w:hAnsi="Garamond" w:cstheme="minorHAnsi"/>
        </w:rPr>
      </w:pPr>
      <w:r>
        <w:rPr>
          <w:rFonts w:ascii="Garamond" w:hAnsi="Garamond" w:cstheme="minorHAnsi"/>
        </w:rPr>
        <w:t>A presentation of the ex-ante assessment</w:t>
      </w:r>
    </w:p>
    <w:p w14:paraId="6FE94E7F" w14:textId="77777777" w:rsidR="00CB2FF7" w:rsidRPr="00CB2FF7" w:rsidRDefault="00CB2FF7" w:rsidP="00CB2FF7">
      <w:pPr>
        <w:spacing w:line="360" w:lineRule="auto"/>
        <w:jc w:val="both"/>
        <w:rPr>
          <w:rFonts w:ascii="Garamond" w:hAnsi="Garamond"/>
          <w:u w:val="single"/>
        </w:rPr>
      </w:pPr>
      <w:r w:rsidRPr="00CB2FF7">
        <w:rPr>
          <w:rFonts w:ascii="Garamond" w:hAnsi="Garamond"/>
          <w:u w:val="single"/>
        </w:rPr>
        <w:t>For the final validation</w:t>
      </w:r>
    </w:p>
    <w:p w14:paraId="75380BF3" w14:textId="77777777" w:rsidR="00CB2FF7" w:rsidRDefault="00CB2FF7" w:rsidP="00CB2FF7">
      <w:pPr>
        <w:pStyle w:val="ListParagraph"/>
        <w:numPr>
          <w:ilvl w:val="0"/>
          <w:numId w:val="35"/>
        </w:numPr>
        <w:spacing w:after="0" w:line="360" w:lineRule="auto"/>
        <w:jc w:val="both"/>
        <w:rPr>
          <w:rFonts w:ascii="Garamond" w:hAnsi="Garamond" w:cstheme="minorHAnsi"/>
        </w:rPr>
      </w:pPr>
      <w:r>
        <w:rPr>
          <w:rFonts w:ascii="Garamond" w:hAnsi="Garamond" w:cstheme="minorHAnsi"/>
        </w:rPr>
        <w:t xml:space="preserve">A ex-ante assessment of the </w:t>
      </w:r>
      <w:r>
        <w:rPr>
          <w:rFonts w:ascii="Garamond" w:hAnsi="Garamond"/>
        </w:rPr>
        <w:t xml:space="preserve">decarbonized eco-processing </w:t>
      </w:r>
      <w:proofErr w:type="spellStart"/>
      <w:r>
        <w:rPr>
          <w:rFonts w:ascii="Garamond" w:hAnsi="Garamond"/>
        </w:rPr>
        <w:t>centre</w:t>
      </w:r>
      <w:proofErr w:type="spellEnd"/>
      <w:r>
        <w:rPr>
          <w:rFonts w:ascii="Garamond" w:hAnsi="Garamond"/>
        </w:rPr>
        <w:t xml:space="preserve"> approach focusing especially on the following aspects:</w:t>
      </w:r>
    </w:p>
    <w:p w14:paraId="022F6DC1" w14:textId="77777777" w:rsidR="00CB2FF7" w:rsidRDefault="00CB2FF7" w:rsidP="00CB2FF7">
      <w:pPr>
        <w:pStyle w:val="ListParagraph"/>
        <w:numPr>
          <w:ilvl w:val="1"/>
          <w:numId w:val="36"/>
        </w:numPr>
        <w:spacing w:after="0" w:line="360" w:lineRule="auto"/>
        <w:jc w:val="both"/>
        <w:rPr>
          <w:rFonts w:ascii="Garamond" w:hAnsi="Garamond"/>
        </w:rPr>
      </w:pPr>
      <w:r>
        <w:rPr>
          <w:rFonts w:ascii="Garamond" w:hAnsi="Garamond"/>
        </w:rPr>
        <w:t>Alternative energy sources opportunities (including their cost)</w:t>
      </w:r>
    </w:p>
    <w:p w14:paraId="70923DFB" w14:textId="77777777" w:rsidR="00CB2FF7" w:rsidRDefault="00CB2FF7" w:rsidP="00CB2FF7">
      <w:pPr>
        <w:pStyle w:val="ListParagraph"/>
        <w:numPr>
          <w:ilvl w:val="1"/>
          <w:numId w:val="36"/>
        </w:numPr>
        <w:spacing w:after="0" w:line="360" w:lineRule="auto"/>
        <w:jc w:val="both"/>
        <w:rPr>
          <w:rFonts w:ascii="Garamond" w:hAnsi="Garamond"/>
        </w:rPr>
      </w:pPr>
      <w:r>
        <w:rPr>
          <w:rFonts w:ascii="Garamond" w:hAnsi="Garamond"/>
        </w:rPr>
        <w:lastRenderedPageBreak/>
        <w:t>Alternative inputs and co-products sourcing and management (including data on non-renewable wood and thermal/electrical energy consumptions and cost)</w:t>
      </w:r>
    </w:p>
    <w:p w14:paraId="3560C138" w14:textId="77777777" w:rsidR="00CB2FF7" w:rsidRDefault="00CB2FF7" w:rsidP="00CB2FF7">
      <w:pPr>
        <w:pStyle w:val="ListParagraph"/>
        <w:numPr>
          <w:ilvl w:val="1"/>
          <w:numId w:val="36"/>
        </w:numPr>
        <w:spacing w:after="0" w:line="360" w:lineRule="auto"/>
        <w:jc w:val="both"/>
        <w:rPr>
          <w:rFonts w:ascii="Garamond" w:hAnsi="Garamond"/>
        </w:rPr>
      </w:pPr>
      <w:r>
        <w:rPr>
          <w:rFonts w:ascii="Garamond" w:hAnsi="Garamond"/>
        </w:rPr>
        <w:t>Alternative work organization</w:t>
      </w:r>
    </w:p>
    <w:p w14:paraId="0B6C06F5" w14:textId="7D820D81" w:rsidR="003C21DD" w:rsidRPr="00CB2FF7" w:rsidRDefault="00CB2FF7" w:rsidP="007477CD">
      <w:pPr>
        <w:pStyle w:val="ListParagraph"/>
        <w:numPr>
          <w:ilvl w:val="0"/>
          <w:numId w:val="35"/>
        </w:numPr>
        <w:spacing w:after="0" w:line="360" w:lineRule="auto"/>
        <w:jc w:val="both"/>
        <w:rPr>
          <w:rFonts w:ascii="Garamond" w:hAnsi="Garamond" w:cstheme="minorHAnsi"/>
        </w:rPr>
      </w:pPr>
      <w:r w:rsidRPr="00CB2FF7">
        <w:rPr>
          <w:rFonts w:ascii="Garamond" w:hAnsi="Garamond" w:cstheme="minorHAnsi"/>
        </w:rPr>
        <w:t>Pilot phase financial backing and project proposal</w:t>
      </w:r>
    </w:p>
    <w:sectPr w:rsidR="003C21DD" w:rsidRPr="00CB2FF7" w:rsidSect="004273E1">
      <w:pgSz w:w="12240" w:h="15840"/>
      <w:pgMar w:top="568" w:right="900" w:bottom="567" w:left="9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15E8"/>
    <w:multiLevelType w:val="hybridMultilevel"/>
    <w:tmpl w:val="5C348F44"/>
    <w:lvl w:ilvl="0" w:tplc="412482E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FD3CD7"/>
    <w:multiLevelType w:val="hybridMultilevel"/>
    <w:tmpl w:val="9D1CACEE"/>
    <w:lvl w:ilvl="0" w:tplc="EF4AABDC">
      <w:start w:val="1"/>
      <w:numFmt w:val="bullet"/>
      <w:lvlText w:val=""/>
      <w:lvlJc w:val="left"/>
      <w:pPr>
        <w:ind w:left="720" w:hanging="360"/>
      </w:pPr>
      <w:rPr>
        <w:rFonts w:ascii="Symbol" w:eastAsiaTheme="minorHAnsi" w:hAnsi="Symbol" w:cstheme="minorBidi" w:hint="default"/>
      </w:rPr>
    </w:lvl>
    <w:lvl w:ilvl="1" w:tplc="100C000F">
      <w:start w:val="1"/>
      <w:numFmt w:val="decimal"/>
      <w:lvlText w:val="%2."/>
      <w:lvlJc w:val="left"/>
      <w:pPr>
        <w:ind w:left="1440" w:hanging="360"/>
      </w:pPr>
      <w:rPr>
        <w:rFonts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DE3757D"/>
    <w:multiLevelType w:val="hybridMultilevel"/>
    <w:tmpl w:val="11E26BBC"/>
    <w:lvl w:ilvl="0" w:tplc="EF4AABDC">
      <w:start w:val="1"/>
      <w:numFmt w:val="bullet"/>
      <w:lvlText w:val=""/>
      <w:lvlJc w:val="left"/>
      <w:pPr>
        <w:ind w:left="720" w:hanging="360"/>
      </w:pPr>
      <w:rPr>
        <w:rFonts w:ascii="Symbol" w:eastAsiaTheme="minorHAnsi" w:hAnsi="Symbol"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206A36CD"/>
    <w:multiLevelType w:val="hybridMultilevel"/>
    <w:tmpl w:val="4D6CB1CE"/>
    <w:lvl w:ilvl="0" w:tplc="EF4AABDC">
      <w:start w:val="1"/>
      <w:numFmt w:val="bullet"/>
      <w:lvlText w:val=""/>
      <w:lvlJc w:val="left"/>
      <w:pPr>
        <w:ind w:left="720" w:hanging="360"/>
      </w:pPr>
      <w:rPr>
        <w:rFonts w:ascii="Symbol" w:eastAsiaTheme="minorHAnsi" w:hAnsi="Symbol"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0E4073A"/>
    <w:multiLevelType w:val="hybridMultilevel"/>
    <w:tmpl w:val="EEB89296"/>
    <w:lvl w:ilvl="0" w:tplc="EF4AABDC">
      <w:start w:val="1"/>
      <w:numFmt w:val="bullet"/>
      <w:lvlText w:val=""/>
      <w:lvlJc w:val="left"/>
      <w:pPr>
        <w:ind w:left="1080" w:hanging="720"/>
      </w:pPr>
      <w:rPr>
        <w:rFonts w:ascii="Symbol" w:eastAsiaTheme="minorHAnsi" w:hAnsi="Symbol"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DF1CF7"/>
    <w:multiLevelType w:val="hybridMultilevel"/>
    <w:tmpl w:val="54187860"/>
    <w:lvl w:ilvl="0" w:tplc="0920623E">
      <w:numFmt w:val="bullet"/>
      <w:lvlText w:val=""/>
      <w:lvlJc w:val="left"/>
      <w:pPr>
        <w:ind w:left="1800" w:hanging="360"/>
      </w:pPr>
      <w:rPr>
        <w:rFonts w:ascii="Wingdings" w:eastAsiaTheme="minorHAnsi" w:hAnsi="Wingdings" w:cstheme="minorBidi" w:hint="default"/>
      </w:rPr>
    </w:lvl>
    <w:lvl w:ilvl="1" w:tplc="100C0003" w:tentative="1">
      <w:start w:val="1"/>
      <w:numFmt w:val="bullet"/>
      <w:lvlText w:val="o"/>
      <w:lvlJc w:val="left"/>
      <w:pPr>
        <w:ind w:left="2520" w:hanging="360"/>
      </w:pPr>
      <w:rPr>
        <w:rFonts w:ascii="Courier New" w:hAnsi="Courier New" w:cs="Courier New" w:hint="default"/>
      </w:rPr>
    </w:lvl>
    <w:lvl w:ilvl="2" w:tplc="100C0005" w:tentative="1">
      <w:start w:val="1"/>
      <w:numFmt w:val="bullet"/>
      <w:lvlText w:val=""/>
      <w:lvlJc w:val="left"/>
      <w:pPr>
        <w:ind w:left="3240" w:hanging="360"/>
      </w:pPr>
      <w:rPr>
        <w:rFonts w:ascii="Wingdings" w:hAnsi="Wingdings" w:hint="default"/>
      </w:rPr>
    </w:lvl>
    <w:lvl w:ilvl="3" w:tplc="100C0001" w:tentative="1">
      <w:start w:val="1"/>
      <w:numFmt w:val="bullet"/>
      <w:lvlText w:val=""/>
      <w:lvlJc w:val="left"/>
      <w:pPr>
        <w:ind w:left="3960" w:hanging="360"/>
      </w:pPr>
      <w:rPr>
        <w:rFonts w:ascii="Symbol" w:hAnsi="Symbol" w:hint="default"/>
      </w:rPr>
    </w:lvl>
    <w:lvl w:ilvl="4" w:tplc="100C0003" w:tentative="1">
      <w:start w:val="1"/>
      <w:numFmt w:val="bullet"/>
      <w:lvlText w:val="o"/>
      <w:lvlJc w:val="left"/>
      <w:pPr>
        <w:ind w:left="4680" w:hanging="360"/>
      </w:pPr>
      <w:rPr>
        <w:rFonts w:ascii="Courier New" w:hAnsi="Courier New" w:cs="Courier New" w:hint="default"/>
      </w:rPr>
    </w:lvl>
    <w:lvl w:ilvl="5" w:tplc="100C0005" w:tentative="1">
      <w:start w:val="1"/>
      <w:numFmt w:val="bullet"/>
      <w:lvlText w:val=""/>
      <w:lvlJc w:val="left"/>
      <w:pPr>
        <w:ind w:left="5400" w:hanging="360"/>
      </w:pPr>
      <w:rPr>
        <w:rFonts w:ascii="Wingdings" w:hAnsi="Wingdings" w:hint="default"/>
      </w:rPr>
    </w:lvl>
    <w:lvl w:ilvl="6" w:tplc="100C0001" w:tentative="1">
      <w:start w:val="1"/>
      <w:numFmt w:val="bullet"/>
      <w:lvlText w:val=""/>
      <w:lvlJc w:val="left"/>
      <w:pPr>
        <w:ind w:left="6120" w:hanging="360"/>
      </w:pPr>
      <w:rPr>
        <w:rFonts w:ascii="Symbol" w:hAnsi="Symbol" w:hint="default"/>
      </w:rPr>
    </w:lvl>
    <w:lvl w:ilvl="7" w:tplc="100C0003" w:tentative="1">
      <w:start w:val="1"/>
      <w:numFmt w:val="bullet"/>
      <w:lvlText w:val="o"/>
      <w:lvlJc w:val="left"/>
      <w:pPr>
        <w:ind w:left="6840" w:hanging="360"/>
      </w:pPr>
      <w:rPr>
        <w:rFonts w:ascii="Courier New" w:hAnsi="Courier New" w:cs="Courier New" w:hint="default"/>
      </w:rPr>
    </w:lvl>
    <w:lvl w:ilvl="8" w:tplc="100C0005" w:tentative="1">
      <w:start w:val="1"/>
      <w:numFmt w:val="bullet"/>
      <w:lvlText w:val=""/>
      <w:lvlJc w:val="left"/>
      <w:pPr>
        <w:ind w:left="7560" w:hanging="360"/>
      </w:pPr>
      <w:rPr>
        <w:rFonts w:ascii="Wingdings" w:hAnsi="Wingdings" w:hint="default"/>
      </w:rPr>
    </w:lvl>
  </w:abstractNum>
  <w:abstractNum w:abstractNumId="6" w15:restartNumberingAfterBreak="0">
    <w:nsid w:val="327609FE"/>
    <w:multiLevelType w:val="hybridMultilevel"/>
    <w:tmpl w:val="782819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6521AA"/>
    <w:multiLevelType w:val="hybridMultilevel"/>
    <w:tmpl w:val="4306C22C"/>
    <w:lvl w:ilvl="0" w:tplc="EF4AABDC">
      <w:start w:val="1"/>
      <w:numFmt w:val="bullet"/>
      <w:lvlText w:val=""/>
      <w:lvlJc w:val="left"/>
      <w:pPr>
        <w:ind w:left="720" w:hanging="360"/>
      </w:pPr>
      <w:rPr>
        <w:rFonts w:ascii="Symbol" w:eastAsiaTheme="minorHAnsi" w:hAnsi="Symbol"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44065B49"/>
    <w:multiLevelType w:val="hybridMultilevel"/>
    <w:tmpl w:val="90DE3FF8"/>
    <w:lvl w:ilvl="0" w:tplc="100C000F">
      <w:start w:val="1"/>
      <w:numFmt w:val="decimal"/>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486646C2"/>
    <w:multiLevelType w:val="hybridMultilevel"/>
    <w:tmpl w:val="89C4AB6E"/>
    <w:lvl w:ilvl="0" w:tplc="EF4AABDC">
      <w:start w:val="1"/>
      <w:numFmt w:val="bullet"/>
      <w:lvlText w:val=""/>
      <w:lvlJc w:val="left"/>
      <w:pPr>
        <w:ind w:left="720" w:hanging="360"/>
      </w:pPr>
      <w:rPr>
        <w:rFonts w:ascii="Symbol" w:eastAsiaTheme="minorHAnsi" w:hAnsi="Symbol" w:cstheme="minorBidi" w:hint="default"/>
      </w:rPr>
    </w:lvl>
    <w:lvl w:ilvl="1" w:tplc="EF4AABDC">
      <w:start w:val="1"/>
      <w:numFmt w:val="bullet"/>
      <w:lvlText w:val=""/>
      <w:lvlJc w:val="left"/>
      <w:pPr>
        <w:ind w:left="1440" w:hanging="360"/>
      </w:pPr>
      <w:rPr>
        <w:rFonts w:ascii="Symbol" w:eastAsiaTheme="minorHAnsi" w:hAnsi="Symbol" w:cstheme="minorBidi"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E705641"/>
    <w:multiLevelType w:val="hybridMultilevel"/>
    <w:tmpl w:val="9BE664F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530F2F1C"/>
    <w:multiLevelType w:val="hybridMultilevel"/>
    <w:tmpl w:val="A48ABB62"/>
    <w:lvl w:ilvl="0" w:tplc="C402044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F2D68"/>
    <w:multiLevelType w:val="multilevel"/>
    <w:tmpl w:val="7644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D52570D"/>
    <w:multiLevelType w:val="hybridMultilevel"/>
    <w:tmpl w:val="9738EBF4"/>
    <w:lvl w:ilvl="0" w:tplc="EF4AABDC">
      <w:start w:val="1"/>
      <w:numFmt w:val="bullet"/>
      <w:lvlText w:val=""/>
      <w:lvlJc w:val="left"/>
      <w:pPr>
        <w:ind w:left="720" w:hanging="360"/>
      </w:pPr>
      <w:rPr>
        <w:rFonts w:ascii="Symbol" w:eastAsiaTheme="minorHAnsi" w:hAnsi="Symbol"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5D717A91"/>
    <w:multiLevelType w:val="hybridMultilevel"/>
    <w:tmpl w:val="E2C0741A"/>
    <w:lvl w:ilvl="0" w:tplc="B266A358">
      <w:start w:val="19"/>
      <w:numFmt w:val="bullet"/>
      <w:lvlText w:val="-"/>
      <w:lvlJc w:val="left"/>
      <w:pPr>
        <w:ind w:left="720" w:hanging="360"/>
      </w:pPr>
      <w:rPr>
        <w:rFonts w:ascii="Garamond" w:eastAsiaTheme="minorHAnsi" w:hAnsi="Garamond"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FC0E8F"/>
    <w:multiLevelType w:val="hybridMultilevel"/>
    <w:tmpl w:val="80768E22"/>
    <w:lvl w:ilvl="0" w:tplc="EF4AABDC">
      <w:start w:val="1"/>
      <w:numFmt w:val="bullet"/>
      <w:lvlText w:val=""/>
      <w:lvlJc w:val="left"/>
      <w:pPr>
        <w:ind w:left="720" w:hanging="360"/>
      </w:pPr>
      <w:rPr>
        <w:rFonts w:ascii="Symbol" w:eastAsiaTheme="minorHAnsi" w:hAnsi="Symbol"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63DD4F90"/>
    <w:multiLevelType w:val="hybridMultilevel"/>
    <w:tmpl w:val="18003B6E"/>
    <w:lvl w:ilvl="0" w:tplc="EF4AABDC">
      <w:start w:val="1"/>
      <w:numFmt w:val="bullet"/>
      <w:lvlText w:val=""/>
      <w:lvlJc w:val="left"/>
      <w:pPr>
        <w:ind w:left="720" w:hanging="360"/>
      </w:pPr>
      <w:rPr>
        <w:rFonts w:ascii="Symbol" w:eastAsiaTheme="minorHAnsi" w:hAnsi="Symbol"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65AD6051"/>
    <w:multiLevelType w:val="hybridMultilevel"/>
    <w:tmpl w:val="99026FEA"/>
    <w:lvl w:ilvl="0" w:tplc="E52A34F2">
      <w:start w:val="1"/>
      <w:numFmt w:val="bullet"/>
      <w:lvlText w:val="▪"/>
      <w:lvlJc w:val="left"/>
      <w:pPr>
        <w:tabs>
          <w:tab w:val="num" w:pos="720"/>
        </w:tabs>
        <w:ind w:left="720" w:hanging="360"/>
      </w:pPr>
      <w:rPr>
        <w:rFonts w:ascii="Microsoft Sans Serif" w:hAnsi="Microsoft Sans Serif" w:hint="default"/>
      </w:rPr>
    </w:lvl>
    <w:lvl w:ilvl="1" w:tplc="874E2EA6" w:tentative="1">
      <w:start w:val="1"/>
      <w:numFmt w:val="bullet"/>
      <w:lvlText w:val="▪"/>
      <w:lvlJc w:val="left"/>
      <w:pPr>
        <w:tabs>
          <w:tab w:val="num" w:pos="1440"/>
        </w:tabs>
        <w:ind w:left="1440" w:hanging="360"/>
      </w:pPr>
      <w:rPr>
        <w:rFonts w:ascii="Microsoft Sans Serif" w:hAnsi="Microsoft Sans Serif" w:hint="default"/>
      </w:rPr>
    </w:lvl>
    <w:lvl w:ilvl="2" w:tplc="E74CF4AE" w:tentative="1">
      <w:start w:val="1"/>
      <w:numFmt w:val="bullet"/>
      <w:lvlText w:val="▪"/>
      <w:lvlJc w:val="left"/>
      <w:pPr>
        <w:tabs>
          <w:tab w:val="num" w:pos="2160"/>
        </w:tabs>
        <w:ind w:left="2160" w:hanging="360"/>
      </w:pPr>
      <w:rPr>
        <w:rFonts w:ascii="Microsoft Sans Serif" w:hAnsi="Microsoft Sans Serif" w:hint="default"/>
      </w:rPr>
    </w:lvl>
    <w:lvl w:ilvl="3" w:tplc="3796C69A" w:tentative="1">
      <w:start w:val="1"/>
      <w:numFmt w:val="bullet"/>
      <w:lvlText w:val="▪"/>
      <w:lvlJc w:val="left"/>
      <w:pPr>
        <w:tabs>
          <w:tab w:val="num" w:pos="2880"/>
        </w:tabs>
        <w:ind w:left="2880" w:hanging="360"/>
      </w:pPr>
      <w:rPr>
        <w:rFonts w:ascii="Microsoft Sans Serif" w:hAnsi="Microsoft Sans Serif" w:hint="default"/>
      </w:rPr>
    </w:lvl>
    <w:lvl w:ilvl="4" w:tplc="A8AA1CA2" w:tentative="1">
      <w:start w:val="1"/>
      <w:numFmt w:val="bullet"/>
      <w:lvlText w:val="▪"/>
      <w:lvlJc w:val="left"/>
      <w:pPr>
        <w:tabs>
          <w:tab w:val="num" w:pos="3600"/>
        </w:tabs>
        <w:ind w:left="3600" w:hanging="360"/>
      </w:pPr>
      <w:rPr>
        <w:rFonts w:ascii="Microsoft Sans Serif" w:hAnsi="Microsoft Sans Serif" w:hint="default"/>
      </w:rPr>
    </w:lvl>
    <w:lvl w:ilvl="5" w:tplc="E25C895C" w:tentative="1">
      <w:start w:val="1"/>
      <w:numFmt w:val="bullet"/>
      <w:lvlText w:val="▪"/>
      <w:lvlJc w:val="left"/>
      <w:pPr>
        <w:tabs>
          <w:tab w:val="num" w:pos="4320"/>
        </w:tabs>
        <w:ind w:left="4320" w:hanging="360"/>
      </w:pPr>
      <w:rPr>
        <w:rFonts w:ascii="Microsoft Sans Serif" w:hAnsi="Microsoft Sans Serif" w:hint="default"/>
      </w:rPr>
    </w:lvl>
    <w:lvl w:ilvl="6" w:tplc="0660145E" w:tentative="1">
      <w:start w:val="1"/>
      <w:numFmt w:val="bullet"/>
      <w:lvlText w:val="▪"/>
      <w:lvlJc w:val="left"/>
      <w:pPr>
        <w:tabs>
          <w:tab w:val="num" w:pos="5040"/>
        </w:tabs>
        <w:ind w:left="5040" w:hanging="360"/>
      </w:pPr>
      <w:rPr>
        <w:rFonts w:ascii="Microsoft Sans Serif" w:hAnsi="Microsoft Sans Serif" w:hint="default"/>
      </w:rPr>
    </w:lvl>
    <w:lvl w:ilvl="7" w:tplc="B3565908" w:tentative="1">
      <w:start w:val="1"/>
      <w:numFmt w:val="bullet"/>
      <w:lvlText w:val="▪"/>
      <w:lvlJc w:val="left"/>
      <w:pPr>
        <w:tabs>
          <w:tab w:val="num" w:pos="5760"/>
        </w:tabs>
        <w:ind w:left="5760" w:hanging="360"/>
      </w:pPr>
      <w:rPr>
        <w:rFonts w:ascii="Microsoft Sans Serif" w:hAnsi="Microsoft Sans Serif" w:hint="default"/>
      </w:rPr>
    </w:lvl>
    <w:lvl w:ilvl="8" w:tplc="F6326BD0" w:tentative="1">
      <w:start w:val="1"/>
      <w:numFmt w:val="bullet"/>
      <w:lvlText w:val="▪"/>
      <w:lvlJc w:val="left"/>
      <w:pPr>
        <w:tabs>
          <w:tab w:val="num" w:pos="6480"/>
        </w:tabs>
        <w:ind w:left="6480" w:hanging="360"/>
      </w:pPr>
      <w:rPr>
        <w:rFonts w:ascii="Microsoft Sans Serif" w:hAnsi="Microsoft Sans Serif" w:hint="default"/>
      </w:rPr>
    </w:lvl>
  </w:abstractNum>
  <w:abstractNum w:abstractNumId="18" w15:restartNumberingAfterBreak="0">
    <w:nsid w:val="697B5A10"/>
    <w:multiLevelType w:val="hybridMultilevel"/>
    <w:tmpl w:val="E3A6DD30"/>
    <w:lvl w:ilvl="0" w:tplc="EF4AABDC">
      <w:start w:val="1"/>
      <w:numFmt w:val="bullet"/>
      <w:lvlText w:val=""/>
      <w:lvlJc w:val="left"/>
      <w:pPr>
        <w:ind w:left="720" w:hanging="360"/>
      </w:pPr>
      <w:rPr>
        <w:rFonts w:ascii="Symbol" w:eastAsiaTheme="minorHAnsi" w:hAnsi="Symbol"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6F3E7C7B"/>
    <w:multiLevelType w:val="hybridMultilevel"/>
    <w:tmpl w:val="8AC07572"/>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6F6C446F"/>
    <w:multiLevelType w:val="hybridMultilevel"/>
    <w:tmpl w:val="0C10454C"/>
    <w:lvl w:ilvl="0" w:tplc="EF4AABDC">
      <w:start w:val="1"/>
      <w:numFmt w:val="bullet"/>
      <w:lvlText w:val=""/>
      <w:lvlJc w:val="left"/>
      <w:pPr>
        <w:ind w:left="720" w:hanging="360"/>
      </w:pPr>
      <w:rPr>
        <w:rFonts w:ascii="Symbol" w:eastAsiaTheme="minorHAnsi" w:hAnsi="Symbol"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709A0D87"/>
    <w:multiLevelType w:val="multilevel"/>
    <w:tmpl w:val="5DB2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0F06B0A"/>
    <w:multiLevelType w:val="hybridMultilevel"/>
    <w:tmpl w:val="395E4D88"/>
    <w:lvl w:ilvl="0" w:tplc="0407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 w15:restartNumberingAfterBreak="0">
    <w:nsid w:val="71DF4D12"/>
    <w:multiLevelType w:val="hybridMultilevel"/>
    <w:tmpl w:val="8A3A6C76"/>
    <w:lvl w:ilvl="0" w:tplc="71F2C330">
      <w:numFmt w:val="bullet"/>
      <w:lvlText w:val=""/>
      <w:lvlJc w:val="left"/>
      <w:pPr>
        <w:ind w:left="1080" w:hanging="360"/>
      </w:pPr>
      <w:rPr>
        <w:rFonts w:ascii="Wingdings" w:eastAsiaTheme="minorHAnsi" w:hAnsi="Wingdings" w:cstheme="minorHAnsi"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4" w15:restartNumberingAfterBreak="0">
    <w:nsid w:val="74401E6B"/>
    <w:multiLevelType w:val="hybridMultilevel"/>
    <w:tmpl w:val="3E824E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7BFE38F4">
      <w:numFmt w:val="bullet"/>
      <w:lvlText w:val=""/>
      <w:lvlJc w:val="left"/>
      <w:pPr>
        <w:ind w:left="2340" w:hanging="360"/>
      </w:pPr>
      <w:rPr>
        <w:rFonts w:ascii="Symbol" w:eastAsiaTheme="minorHAnsi" w:hAnsi="Symbol"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49A78D4"/>
    <w:multiLevelType w:val="hybridMultilevel"/>
    <w:tmpl w:val="3F5657CA"/>
    <w:lvl w:ilvl="0" w:tplc="EF4AABDC">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A6444C"/>
    <w:multiLevelType w:val="multilevel"/>
    <w:tmpl w:val="AA7C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590087"/>
    <w:multiLevelType w:val="hybridMultilevel"/>
    <w:tmpl w:val="486481BE"/>
    <w:lvl w:ilvl="0" w:tplc="626EACB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1B0E02"/>
    <w:multiLevelType w:val="hybridMultilevel"/>
    <w:tmpl w:val="3A1A7ACC"/>
    <w:lvl w:ilvl="0" w:tplc="EF4AABDC">
      <w:start w:val="1"/>
      <w:numFmt w:val="bullet"/>
      <w:lvlText w:val=""/>
      <w:lvlJc w:val="left"/>
      <w:pPr>
        <w:ind w:left="720" w:hanging="360"/>
      </w:pPr>
      <w:rPr>
        <w:rFonts w:ascii="Symbol" w:eastAsiaTheme="minorHAnsi" w:hAnsi="Symbol"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90E6C35"/>
    <w:multiLevelType w:val="hybridMultilevel"/>
    <w:tmpl w:val="3CA85512"/>
    <w:lvl w:ilvl="0" w:tplc="E8EC66E8">
      <w:numFmt w:val="bullet"/>
      <w:lvlText w:val=""/>
      <w:lvlJc w:val="left"/>
      <w:pPr>
        <w:ind w:left="720" w:hanging="360"/>
      </w:pPr>
      <w:rPr>
        <w:rFonts w:ascii="Wingdings" w:eastAsiaTheme="minorHAnsi" w:hAnsi="Wingdings" w:cstheme="minorHAns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7E1D6029"/>
    <w:multiLevelType w:val="hybridMultilevel"/>
    <w:tmpl w:val="807460E0"/>
    <w:lvl w:ilvl="0" w:tplc="24867400">
      <w:numFmt w:val="bullet"/>
      <w:lvlText w:val=""/>
      <w:lvlJc w:val="left"/>
      <w:pPr>
        <w:ind w:left="2520" w:hanging="360"/>
      </w:pPr>
      <w:rPr>
        <w:rFonts w:ascii="Wingdings" w:eastAsiaTheme="minorHAnsi" w:hAnsi="Wingdings" w:cstheme="minorBidi" w:hint="default"/>
      </w:rPr>
    </w:lvl>
    <w:lvl w:ilvl="1" w:tplc="100C0003" w:tentative="1">
      <w:start w:val="1"/>
      <w:numFmt w:val="bullet"/>
      <w:lvlText w:val="o"/>
      <w:lvlJc w:val="left"/>
      <w:pPr>
        <w:ind w:left="3240" w:hanging="360"/>
      </w:pPr>
      <w:rPr>
        <w:rFonts w:ascii="Courier New" w:hAnsi="Courier New" w:cs="Courier New" w:hint="default"/>
      </w:rPr>
    </w:lvl>
    <w:lvl w:ilvl="2" w:tplc="100C0005" w:tentative="1">
      <w:start w:val="1"/>
      <w:numFmt w:val="bullet"/>
      <w:lvlText w:val=""/>
      <w:lvlJc w:val="left"/>
      <w:pPr>
        <w:ind w:left="3960" w:hanging="360"/>
      </w:pPr>
      <w:rPr>
        <w:rFonts w:ascii="Wingdings" w:hAnsi="Wingdings" w:hint="default"/>
      </w:rPr>
    </w:lvl>
    <w:lvl w:ilvl="3" w:tplc="100C0001" w:tentative="1">
      <w:start w:val="1"/>
      <w:numFmt w:val="bullet"/>
      <w:lvlText w:val=""/>
      <w:lvlJc w:val="left"/>
      <w:pPr>
        <w:ind w:left="4680" w:hanging="360"/>
      </w:pPr>
      <w:rPr>
        <w:rFonts w:ascii="Symbol" w:hAnsi="Symbol" w:hint="default"/>
      </w:rPr>
    </w:lvl>
    <w:lvl w:ilvl="4" w:tplc="100C0003" w:tentative="1">
      <w:start w:val="1"/>
      <w:numFmt w:val="bullet"/>
      <w:lvlText w:val="o"/>
      <w:lvlJc w:val="left"/>
      <w:pPr>
        <w:ind w:left="5400" w:hanging="360"/>
      </w:pPr>
      <w:rPr>
        <w:rFonts w:ascii="Courier New" w:hAnsi="Courier New" w:cs="Courier New" w:hint="default"/>
      </w:rPr>
    </w:lvl>
    <w:lvl w:ilvl="5" w:tplc="100C0005" w:tentative="1">
      <w:start w:val="1"/>
      <w:numFmt w:val="bullet"/>
      <w:lvlText w:val=""/>
      <w:lvlJc w:val="left"/>
      <w:pPr>
        <w:ind w:left="6120" w:hanging="360"/>
      </w:pPr>
      <w:rPr>
        <w:rFonts w:ascii="Wingdings" w:hAnsi="Wingdings" w:hint="default"/>
      </w:rPr>
    </w:lvl>
    <w:lvl w:ilvl="6" w:tplc="100C0001" w:tentative="1">
      <w:start w:val="1"/>
      <w:numFmt w:val="bullet"/>
      <w:lvlText w:val=""/>
      <w:lvlJc w:val="left"/>
      <w:pPr>
        <w:ind w:left="6840" w:hanging="360"/>
      </w:pPr>
      <w:rPr>
        <w:rFonts w:ascii="Symbol" w:hAnsi="Symbol" w:hint="default"/>
      </w:rPr>
    </w:lvl>
    <w:lvl w:ilvl="7" w:tplc="100C0003" w:tentative="1">
      <w:start w:val="1"/>
      <w:numFmt w:val="bullet"/>
      <w:lvlText w:val="o"/>
      <w:lvlJc w:val="left"/>
      <w:pPr>
        <w:ind w:left="7560" w:hanging="360"/>
      </w:pPr>
      <w:rPr>
        <w:rFonts w:ascii="Courier New" w:hAnsi="Courier New" w:cs="Courier New" w:hint="default"/>
      </w:rPr>
    </w:lvl>
    <w:lvl w:ilvl="8" w:tplc="100C0005" w:tentative="1">
      <w:start w:val="1"/>
      <w:numFmt w:val="bullet"/>
      <w:lvlText w:val=""/>
      <w:lvlJc w:val="left"/>
      <w:pPr>
        <w:ind w:left="8280" w:hanging="360"/>
      </w:pPr>
      <w:rPr>
        <w:rFonts w:ascii="Wingdings" w:hAnsi="Wingdings" w:hint="default"/>
      </w:rPr>
    </w:lvl>
  </w:abstractNum>
  <w:num w:numId="1">
    <w:abstractNumId w:val="27"/>
  </w:num>
  <w:num w:numId="2">
    <w:abstractNumId w:val="26"/>
  </w:num>
  <w:num w:numId="3">
    <w:abstractNumId w:val="6"/>
  </w:num>
  <w:num w:numId="4">
    <w:abstractNumId w:val="28"/>
  </w:num>
  <w:num w:numId="5">
    <w:abstractNumId w:val="1"/>
  </w:num>
  <w:num w:numId="6">
    <w:abstractNumId w:val="9"/>
  </w:num>
  <w:num w:numId="7">
    <w:abstractNumId w:val="22"/>
  </w:num>
  <w:num w:numId="8">
    <w:abstractNumId w:val="0"/>
  </w:num>
  <w:num w:numId="9">
    <w:abstractNumId w:val="11"/>
  </w:num>
  <w:num w:numId="10">
    <w:abstractNumId w:val="24"/>
  </w:num>
  <w:num w:numId="11">
    <w:abstractNumId w:val="10"/>
  </w:num>
  <w:num w:numId="12">
    <w:abstractNumId w:val="19"/>
  </w:num>
  <w:num w:numId="13">
    <w:abstractNumId w:val="25"/>
  </w:num>
  <w:num w:numId="14">
    <w:abstractNumId w:val="23"/>
  </w:num>
  <w:num w:numId="15">
    <w:abstractNumId w:val="29"/>
  </w:num>
  <w:num w:numId="16">
    <w:abstractNumId w:val="2"/>
  </w:num>
  <w:num w:numId="17">
    <w:abstractNumId w:val="17"/>
  </w:num>
  <w:num w:numId="18">
    <w:abstractNumId w:val="7"/>
  </w:num>
  <w:num w:numId="19">
    <w:abstractNumId w:val="16"/>
  </w:num>
  <w:num w:numId="20">
    <w:abstractNumId w:val="4"/>
  </w:num>
  <w:num w:numId="21">
    <w:abstractNumId w:val="20"/>
  </w:num>
  <w:num w:numId="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num>
  <w:num w:numId="24">
    <w:abstractNumId w:val="13"/>
  </w:num>
  <w:num w:numId="25">
    <w:abstractNumId w:val="30"/>
  </w:num>
  <w:num w:numId="26">
    <w:abstractNumId w:val="15"/>
  </w:num>
  <w:num w:numId="27">
    <w:abstractNumId w:val="5"/>
  </w:num>
  <w:num w:numId="28">
    <w:abstractNumId w:val="18"/>
  </w:num>
  <w:num w:numId="29">
    <w:abstractNumId w:val="21"/>
  </w:num>
  <w:num w:numId="30">
    <w:abstractNumId w:val="12"/>
  </w:num>
  <w:num w:numId="31">
    <w:abstractNumId w:val="8"/>
  </w:num>
  <w:num w:numId="32">
    <w:abstractNumId w:val="14"/>
  </w:num>
  <w:num w:numId="33">
    <w:abstractNumId w:val="16"/>
  </w:num>
  <w:num w:numId="34">
    <w:abstractNumId w:val="5"/>
  </w:num>
  <w:num w:numId="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3A26"/>
    <w:rsid w:val="000779A7"/>
    <w:rsid w:val="00082FEA"/>
    <w:rsid w:val="00084AB7"/>
    <w:rsid w:val="000B7B0A"/>
    <w:rsid w:val="000C68A0"/>
    <w:rsid w:val="000D0F5E"/>
    <w:rsid w:val="000E557D"/>
    <w:rsid w:val="001227AE"/>
    <w:rsid w:val="001803BB"/>
    <w:rsid w:val="001820B2"/>
    <w:rsid w:val="001A5FA7"/>
    <w:rsid w:val="001B250B"/>
    <w:rsid w:val="00250179"/>
    <w:rsid w:val="00251C7D"/>
    <w:rsid w:val="002942E6"/>
    <w:rsid w:val="002E4B23"/>
    <w:rsid w:val="0030070F"/>
    <w:rsid w:val="0032412E"/>
    <w:rsid w:val="00342398"/>
    <w:rsid w:val="003465F2"/>
    <w:rsid w:val="00346BF3"/>
    <w:rsid w:val="003A2E0A"/>
    <w:rsid w:val="003C0DE1"/>
    <w:rsid w:val="003C21DD"/>
    <w:rsid w:val="004273E1"/>
    <w:rsid w:val="004843DD"/>
    <w:rsid w:val="004904B6"/>
    <w:rsid w:val="004B3E1B"/>
    <w:rsid w:val="004C3840"/>
    <w:rsid w:val="00507E39"/>
    <w:rsid w:val="005503DA"/>
    <w:rsid w:val="00584552"/>
    <w:rsid w:val="00586AC5"/>
    <w:rsid w:val="005A66F8"/>
    <w:rsid w:val="005C349D"/>
    <w:rsid w:val="005C38F9"/>
    <w:rsid w:val="005C3CFF"/>
    <w:rsid w:val="005D3164"/>
    <w:rsid w:val="00666C2D"/>
    <w:rsid w:val="00670D2A"/>
    <w:rsid w:val="0068384C"/>
    <w:rsid w:val="006859B6"/>
    <w:rsid w:val="00697300"/>
    <w:rsid w:val="006B1A40"/>
    <w:rsid w:val="006B3BC4"/>
    <w:rsid w:val="006D631C"/>
    <w:rsid w:val="006F0246"/>
    <w:rsid w:val="006F6DC8"/>
    <w:rsid w:val="00703549"/>
    <w:rsid w:val="007268A2"/>
    <w:rsid w:val="007477CD"/>
    <w:rsid w:val="00755B6A"/>
    <w:rsid w:val="00767A45"/>
    <w:rsid w:val="00783D86"/>
    <w:rsid w:val="007861F8"/>
    <w:rsid w:val="007907E6"/>
    <w:rsid w:val="007B6C4C"/>
    <w:rsid w:val="007D1CEC"/>
    <w:rsid w:val="007D294C"/>
    <w:rsid w:val="007F6CD0"/>
    <w:rsid w:val="00815773"/>
    <w:rsid w:val="00837130"/>
    <w:rsid w:val="00843B1B"/>
    <w:rsid w:val="00895BC1"/>
    <w:rsid w:val="008B6645"/>
    <w:rsid w:val="008C6158"/>
    <w:rsid w:val="008D031E"/>
    <w:rsid w:val="008E2DC2"/>
    <w:rsid w:val="008E3AF0"/>
    <w:rsid w:val="008E6930"/>
    <w:rsid w:val="008F3CE0"/>
    <w:rsid w:val="00911F00"/>
    <w:rsid w:val="009444CA"/>
    <w:rsid w:val="00977B6F"/>
    <w:rsid w:val="00984A64"/>
    <w:rsid w:val="009E6691"/>
    <w:rsid w:val="00A0159D"/>
    <w:rsid w:val="00A04112"/>
    <w:rsid w:val="00A419E8"/>
    <w:rsid w:val="00A54086"/>
    <w:rsid w:val="00A60F83"/>
    <w:rsid w:val="00A903E2"/>
    <w:rsid w:val="00A9396A"/>
    <w:rsid w:val="00AA4016"/>
    <w:rsid w:val="00AD616B"/>
    <w:rsid w:val="00B03582"/>
    <w:rsid w:val="00B11D9D"/>
    <w:rsid w:val="00B174B8"/>
    <w:rsid w:val="00B84A5C"/>
    <w:rsid w:val="00B95E5A"/>
    <w:rsid w:val="00BA6D51"/>
    <w:rsid w:val="00BC1E54"/>
    <w:rsid w:val="00BC27B4"/>
    <w:rsid w:val="00BD3074"/>
    <w:rsid w:val="00C005F4"/>
    <w:rsid w:val="00C03A26"/>
    <w:rsid w:val="00C30383"/>
    <w:rsid w:val="00C311C3"/>
    <w:rsid w:val="00C724F8"/>
    <w:rsid w:val="00C75DE8"/>
    <w:rsid w:val="00C82D41"/>
    <w:rsid w:val="00CB2FF7"/>
    <w:rsid w:val="00CB7F87"/>
    <w:rsid w:val="00CC57AC"/>
    <w:rsid w:val="00CF2A37"/>
    <w:rsid w:val="00D67C82"/>
    <w:rsid w:val="00D71569"/>
    <w:rsid w:val="00DB2CD4"/>
    <w:rsid w:val="00DB4943"/>
    <w:rsid w:val="00DC0316"/>
    <w:rsid w:val="00E01F05"/>
    <w:rsid w:val="00E56811"/>
    <w:rsid w:val="00E75639"/>
    <w:rsid w:val="00EA3188"/>
    <w:rsid w:val="00EB6062"/>
    <w:rsid w:val="00ED66D6"/>
    <w:rsid w:val="00EE586F"/>
    <w:rsid w:val="00EF44F8"/>
    <w:rsid w:val="00F15532"/>
    <w:rsid w:val="00F30C05"/>
    <w:rsid w:val="00F407D1"/>
    <w:rsid w:val="00F653C6"/>
    <w:rsid w:val="00F772A8"/>
    <w:rsid w:val="00FA052C"/>
    <w:rsid w:val="00FA2C66"/>
    <w:rsid w:val="00FF03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1BE99"/>
  <w15:chartTrackingRefBased/>
  <w15:docId w15:val="{1863C5EC-1A33-4CCD-9687-2F32B5514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942E6"/>
    <w:pPr>
      <w:ind w:left="720"/>
      <w:contextualSpacing/>
    </w:pPr>
  </w:style>
  <w:style w:type="character" w:styleId="Strong">
    <w:name w:val="Strong"/>
    <w:basedOn w:val="DefaultParagraphFont"/>
    <w:uiPriority w:val="22"/>
    <w:qFormat/>
    <w:rsid w:val="00697300"/>
    <w:rPr>
      <w:b/>
      <w:bCs/>
    </w:rPr>
  </w:style>
  <w:style w:type="paragraph" w:customStyle="1" w:styleId="yiv2539503931msonormal">
    <w:name w:val="yiv2539503931msonormal"/>
    <w:basedOn w:val="Normal"/>
    <w:rsid w:val="008D031E"/>
    <w:pPr>
      <w:spacing w:before="100" w:beforeAutospacing="1" w:after="100" w:afterAutospacing="1" w:line="240" w:lineRule="auto"/>
    </w:pPr>
    <w:rPr>
      <w:rFonts w:ascii="Times New Roman" w:eastAsia="Times New Roman" w:hAnsi="Times New Roman" w:cs="Times New Roman"/>
      <w:sz w:val="24"/>
      <w:szCs w:val="24"/>
      <w:lang w:val="fr-CH" w:eastAsia="fr-CH"/>
    </w:rPr>
  </w:style>
  <w:style w:type="table" w:styleId="TableGrid">
    <w:name w:val="Table Grid"/>
    <w:basedOn w:val="TableNormal"/>
    <w:uiPriority w:val="39"/>
    <w:rsid w:val="000C68A0"/>
    <w:pPr>
      <w:spacing w:after="0" w:line="240" w:lineRule="auto"/>
    </w:pPr>
    <w:rPr>
      <w:lang w:val="fr-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666C2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C2D"/>
    <w:rPr>
      <w:rFonts w:asciiTheme="majorHAnsi" w:eastAsiaTheme="majorEastAsia" w:hAnsiTheme="majorHAnsi" w:cstheme="majorBidi"/>
      <w:spacing w:val="-10"/>
      <w:kern w:val="28"/>
      <w:sz w:val="56"/>
      <w:szCs w:val="56"/>
    </w:rPr>
  </w:style>
  <w:style w:type="paragraph" w:customStyle="1" w:styleId="Default">
    <w:name w:val="Default"/>
    <w:rsid w:val="00755B6A"/>
    <w:pPr>
      <w:autoSpaceDE w:val="0"/>
      <w:autoSpaceDN w:val="0"/>
      <w:adjustRightInd w:val="0"/>
      <w:spacing w:after="0" w:line="240" w:lineRule="auto"/>
    </w:pPr>
    <w:rPr>
      <w:rFonts w:ascii="Verdana" w:hAnsi="Verdana" w:cs="Verdana"/>
      <w:color w:val="000000"/>
      <w:sz w:val="24"/>
      <w:szCs w:val="24"/>
      <w:lang w:val="fr-CH"/>
    </w:rPr>
  </w:style>
  <w:style w:type="paragraph" w:customStyle="1" w:styleId="ydp77bf3a62yiv9115713415msolistparagraph">
    <w:name w:val="ydp77bf3a62yiv9115713415msolistparagraph"/>
    <w:basedOn w:val="Normal"/>
    <w:rsid w:val="00EA3188"/>
    <w:pPr>
      <w:spacing w:before="100" w:beforeAutospacing="1" w:after="100" w:afterAutospacing="1" w:line="240" w:lineRule="auto"/>
    </w:pPr>
    <w:rPr>
      <w:rFonts w:ascii="Times New Roman" w:eastAsia="Times New Roman" w:hAnsi="Times New Roman" w:cs="Times New Roman"/>
      <w:sz w:val="24"/>
      <w:szCs w:val="24"/>
      <w:lang w:val="fr-CH" w:eastAsia="fr-CH"/>
    </w:rPr>
  </w:style>
  <w:style w:type="paragraph" w:styleId="BalloonText">
    <w:name w:val="Balloon Text"/>
    <w:basedOn w:val="Normal"/>
    <w:link w:val="BalloonTextChar"/>
    <w:uiPriority w:val="99"/>
    <w:semiHidden/>
    <w:unhideWhenUsed/>
    <w:rsid w:val="008157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5773"/>
    <w:rPr>
      <w:rFonts w:ascii="Segoe UI" w:hAnsi="Segoe UI" w:cs="Segoe UI"/>
      <w:sz w:val="18"/>
      <w:szCs w:val="18"/>
    </w:rPr>
  </w:style>
  <w:style w:type="character" w:styleId="CommentReference">
    <w:name w:val="annotation reference"/>
    <w:basedOn w:val="DefaultParagraphFont"/>
    <w:uiPriority w:val="99"/>
    <w:semiHidden/>
    <w:unhideWhenUsed/>
    <w:rsid w:val="00984A64"/>
    <w:rPr>
      <w:sz w:val="16"/>
      <w:szCs w:val="16"/>
    </w:rPr>
  </w:style>
  <w:style w:type="paragraph" w:styleId="CommentText">
    <w:name w:val="annotation text"/>
    <w:basedOn w:val="Normal"/>
    <w:link w:val="CommentTextChar"/>
    <w:uiPriority w:val="99"/>
    <w:semiHidden/>
    <w:unhideWhenUsed/>
    <w:rsid w:val="00984A64"/>
    <w:pPr>
      <w:spacing w:line="240" w:lineRule="auto"/>
    </w:pPr>
    <w:rPr>
      <w:sz w:val="20"/>
      <w:szCs w:val="20"/>
    </w:rPr>
  </w:style>
  <w:style w:type="character" w:customStyle="1" w:styleId="CommentTextChar">
    <w:name w:val="Comment Text Char"/>
    <w:basedOn w:val="DefaultParagraphFont"/>
    <w:link w:val="CommentText"/>
    <w:uiPriority w:val="99"/>
    <w:semiHidden/>
    <w:rsid w:val="00984A64"/>
    <w:rPr>
      <w:sz w:val="20"/>
      <w:szCs w:val="20"/>
    </w:rPr>
  </w:style>
  <w:style w:type="paragraph" w:styleId="CommentSubject">
    <w:name w:val="annotation subject"/>
    <w:basedOn w:val="CommentText"/>
    <w:next w:val="CommentText"/>
    <w:link w:val="CommentSubjectChar"/>
    <w:uiPriority w:val="99"/>
    <w:semiHidden/>
    <w:unhideWhenUsed/>
    <w:rsid w:val="00984A64"/>
    <w:rPr>
      <w:b/>
      <w:bCs/>
    </w:rPr>
  </w:style>
  <w:style w:type="character" w:customStyle="1" w:styleId="CommentSubjectChar">
    <w:name w:val="Comment Subject Char"/>
    <w:basedOn w:val="CommentTextChar"/>
    <w:link w:val="CommentSubject"/>
    <w:uiPriority w:val="99"/>
    <w:semiHidden/>
    <w:rsid w:val="00984A64"/>
    <w:rPr>
      <w:b/>
      <w:bCs/>
      <w:sz w:val="20"/>
      <w:szCs w:val="20"/>
    </w:rPr>
  </w:style>
  <w:style w:type="character" w:customStyle="1" w:styleId="tagt">
    <w:name w:val="tag_t"/>
    <w:basedOn w:val="DefaultParagraphFont"/>
    <w:rsid w:val="00084A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888103">
      <w:bodyDiv w:val="1"/>
      <w:marLeft w:val="0"/>
      <w:marRight w:val="0"/>
      <w:marTop w:val="0"/>
      <w:marBottom w:val="0"/>
      <w:divBdr>
        <w:top w:val="none" w:sz="0" w:space="0" w:color="auto"/>
        <w:left w:val="none" w:sz="0" w:space="0" w:color="auto"/>
        <w:bottom w:val="none" w:sz="0" w:space="0" w:color="auto"/>
        <w:right w:val="none" w:sz="0" w:space="0" w:color="auto"/>
      </w:divBdr>
    </w:div>
    <w:div w:id="309210949">
      <w:bodyDiv w:val="1"/>
      <w:marLeft w:val="0"/>
      <w:marRight w:val="0"/>
      <w:marTop w:val="0"/>
      <w:marBottom w:val="0"/>
      <w:divBdr>
        <w:top w:val="none" w:sz="0" w:space="0" w:color="auto"/>
        <w:left w:val="none" w:sz="0" w:space="0" w:color="auto"/>
        <w:bottom w:val="none" w:sz="0" w:space="0" w:color="auto"/>
        <w:right w:val="none" w:sz="0" w:space="0" w:color="auto"/>
      </w:divBdr>
    </w:div>
    <w:div w:id="316031841">
      <w:bodyDiv w:val="1"/>
      <w:marLeft w:val="0"/>
      <w:marRight w:val="0"/>
      <w:marTop w:val="0"/>
      <w:marBottom w:val="0"/>
      <w:divBdr>
        <w:top w:val="none" w:sz="0" w:space="0" w:color="auto"/>
        <w:left w:val="none" w:sz="0" w:space="0" w:color="auto"/>
        <w:bottom w:val="none" w:sz="0" w:space="0" w:color="auto"/>
        <w:right w:val="none" w:sz="0" w:space="0" w:color="auto"/>
      </w:divBdr>
    </w:div>
    <w:div w:id="322051794">
      <w:bodyDiv w:val="1"/>
      <w:marLeft w:val="0"/>
      <w:marRight w:val="0"/>
      <w:marTop w:val="0"/>
      <w:marBottom w:val="0"/>
      <w:divBdr>
        <w:top w:val="none" w:sz="0" w:space="0" w:color="auto"/>
        <w:left w:val="none" w:sz="0" w:space="0" w:color="auto"/>
        <w:bottom w:val="none" w:sz="0" w:space="0" w:color="auto"/>
        <w:right w:val="none" w:sz="0" w:space="0" w:color="auto"/>
      </w:divBdr>
    </w:div>
    <w:div w:id="387806371">
      <w:bodyDiv w:val="1"/>
      <w:marLeft w:val="0"/>
      <w:marRight w:val="0"/>
      <w:marTop w:val="0"/>
      <w:marBottom w:val="0"/>
      <w:divBdr>
        <w:top w:val="none" w:sz="0" w:space="0" w:color="auto"/>
        <w:left w:val="none" w:sz="0" w:space="0" w:color="auto"/>
        <w:bottom w:val="none" w:sz="0" w:space="0" w:color="auto"/>
        <w:right w:val="none" w:sz="0" w:space="0" w:color="auto"/>
      </w:divBdr>
    </w:div>
    <w:div w:id="410929636">
      <w:bodyDiv w:val="1"/>
      <w:marLeft w:val="0"/>
      <w:marRight w:val="0"/>
      <w:marTop w:val="0"/>
      <w:marBottom w:val="0"/>
      <w:divBdr>
        <w:top w:val="none" w:sz="0" w:space="0" w:color="auto"/>
        <w:left w:val="none" w:sz="0" w:space="0" w:color="auto"/>
        <w:bottom w:val="none" w:sz="0" w:space="0" w:color="auto"/>
        <w:right w:val="none" w:sz="0" w:space="0" w:color="auto"/>
      </w:divBdr>
    </w:div>
    <w:div w:id="773786381">
      <w:bodyDiv w:val="1"/>
      <w:marLeft w:val="0"/>
      <w:marRight w:val="0"/>
      <w:marTop w:val="0"/>
      <w:marBottom w:val="0"/>
      <w:divBdr>
        <w:top w:val="none" w:sz="0" w:space="0" w:color="auto"/>
        <w:left w:val="none" w:sz="0" w:space="0" w:color="auto"/>
        <w:bottom w:val="none" w:sz="0" w:space="0" w:color="auto"/>
        <w:right w:val="none" w:sz="0" w:space="0" w:color="auto"/>
      </w:divBdr>
      <w:divsChild>
        <w:div w:id="1129709959">
          <w:marLeft w:val="0"/>
          <w:marRight w:val="0"/>
          <w:marTop w:val="0"/>
          <w:marBottom w:val="0"/>
          <w:divBdr>
            <w:top w:val="none" w:sz="0" w:space="0" w:color="auto"/>
            <w:left w:val="none" w:sz="0" w:space="0" w:color="auto"/>
            <w:bottom w:val="none" w:sz="0" w:space="0" w:color="auto"/>
            <w:right w:val="none" w:sz="0" w:space="0" w:color="auto"/>
          </w:divBdr>
          <w:divsChild>
            <w:div w:id="201996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201815">
      <w:bodyDiv w:val="1"/>
      <w:marLeft w:val="0"/>
      <w:marRight w:val="0"/>
      <w:marTop w:val="0"/>
      <w:marBottom w:val="0"/>
      <w:divBdr>
        <w:top w:val="none" w:sz="0" w:space="0" w:color="auto"/>
        <w:left w:val="none" w:sz="0" w:space="0" w:color="auto"/>
        <w:bottom w:val="none" w:sz="0" w:space="0" w:color="auto"/>
        <w:right w:val="none" w:sz="0" w:space="0" w:color="auto"/>
      </w:divBdr>
    </w:div>
    <w:div w:id="912084339">
      <w:bodyDiv w:val="1"/>
      <w:marLeft w:val="0"/>
      <w:marRight w:val="0"/>
      <w:marTop w:val="0"/>
      <w:marBottom w:val="0"/>
      <w:divBdr>
        <w:top w:val="none" w:sz="0" w:space="0" w:color="auto"/>
        <w:left w:val="none" w:sz="0" w:space="0" w:color="auto"/>
        <w:bottom w:val="none" w:sz="0" w:space="0" w:color="auto"/>
        <w:right w:val="none" w:sz="0" w:space="0" w:color="auto"/>
      </w:divBdr>
      <w:divsChild>
        <w:div w:id="119155379">
          <w:marLeft w:val="0"/>
          <w:marRight w:val="0"/>
          <w:marTop w:val="0"/>
          <w:marBottom w:val="0"/>
          <w:divBdr>
            <w:top w:val="none" w:sz="0" w:space="0" w:color="auto"/>
            <w:left w:val="none" w:sz="0" w:space="0" w:color="auto"/>
            <w:bottom w:val="none" w:sz="0" w:space="0" w:color="auto"/>
            <w:right w:val="none" w:sz="0" w:space="0" w:color="auto"/>
          </w:divBdr>
          <w:divsChild>
            <w:div w:id="1205875165">
              <w:marLeft w:val="0"/>
              <w:marRight w:val="0"/>
              <w:marTop w:val="0"/>
              <w:marBottom w:val="0"/>
              <w:divBdr>
                <w:top w:val="none" w:sz="0" w:space="0" w:color="auto"/>
                <w:left w:val="none" w:sz="0" w:space="0" w:color="auto"/>
                <w:bottom w:val="none" w:sz="0" w:space="0" w:color="auto"/>
                <w:right w:val="none" w:sz="0" w:space="0" w:color="auto"/>
              </w:divBdr>
              <w:divsChild>
                <w:div w:id="542256003">
                  <w:marLeft w:val="0"/>
                  <w:marRight w:val="0"/>
                  <w:marTop w:val="0"/>
                  <w:marBottom w:val="0"/>
                  <w:divBdr>
                    <w:top w:val="none" w:sz="0" w:space="0" w:color="auto"/>
                    <w:left w:val="none" w:sz="0" w:space="0" w:color="auto"/>
                    <w:bottom w:val="none" w:sz="0" w:space="0" w:color="auto"/>
                    <w:right w:val="none" w:sz="0" w:space="0" w:color="auto"/>
                  </w:divBdr>
                  <w:divsChild>
                    <w:div w:id="83187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501448">
      <w:bodyDiv w:val="1"/>
      <w:marLeft w:val="0"/>
      <w:marRight w:val="0"/>
      <w:marTop w:val="0"/>
      <w:marBottom w:val="0"/>
      <w:divBdr>
        <w:top w:val="none" w:sz="0" w:space="0" w:color="auto"/>
        <w:left w:val="none" w:sz="0" w:space="0" w:color="auto"/>
        <w:bottom w:val="none" w:sz="0" w:space="0" w:color="auto"/>
        <w:right w:val="none" w:sz="0" w:space="0" w:color="auto"/>
      </w:divBdr>
    </w:div>
    <w:div w:id="1213998257">
      <w:bodyDiv w:val="1"/>
      <w:marLeft w:val="0"/>
      <w:marRight w:val="0"/>
      <w:marTop w:val="0"/>
      <w:marBottom w:val="0"/>
      <w:divBdr>
        <w:top w:val="none" w:sz="0" w:space="0" w:color="auto"/>
        <w:left w:val="none" w:sz="0" w:space="0" w:color="auto"/>
        <w:bottom w:val="none" w:sz="0" w:space="0" w:color="auto"/>
        <w:right w:val="none" w:sz="0" w:space="0" w:color="auto"/>
      </w:divBdr>
      <w:divsChild>
        <w:div w:id="1743024598">
          <w:marLeft w:val="302"/>
          <w:marRight w:val="29"/>
          <w:marTop w:val="20"/>
          <w:marBottom w:val="0"/>
          <w:divBdr>
            <w:top w:val="none" w:sz="0" w:space="0" w:color="auto"/>
            <w:left w:val="none" w:sz="0" w:space="0" w:color="auto"/>
            <w:bottom w:val="none" w:sz="0" w:space="0" w:color="auto"/>
            <w:right w:val="none" w:sz="0" w:space="0" w:color="auto"/>
          </w:divBdr>
        </w:div>
      </w:divsChild>
    </w:div>
    <w:div w:id="1251114123">
      <w:bodyDiv w:val="1"/>
      <w:marLeft w:val="0"/>
      <w:marRight w:val="0"/>
      <w:marTop w:val="0"/>
      <w:marBottom w:val="0"/>
      <w:divBdr>
        <w:top w:val="none" w:sz="0" w:space="0" w:color="auto"/>
        <w:left w:val="none" w:sz="0" w:space="0" w:color="auto"/>
        <w:bottom w:val="none" w:sz="0" w:space="0" w:color="auto"/>
        <w:right w:val="none" w:sz="0" w:space="0" w:color="auto"/>
      </w:divBdr>
    </w:div>
    <w:div w:id="1298802784">
      <w:bodyDiv w:val="1"/>
      <w:marLeft w:val="0"/>
      <w:marRight w:val="0"/>
      <w:marTop w:val="0"/>
      <w:marBottom w:val="0"/>
      <w:divBdr>
        <w:top w:val="none" w:sz="0" w:space="0" w:color="auto"/>
        <w:left w:val="none" w:sz="0" w:space="0" w:color="auto"/>
        <w:bottom w:val="none" w:sz="0" w:space="0" w:color="auto"/>
        <w:right w:val="none" w:sz="0" w:space="0" w:color="auto"/>
      </w:divBdr>
    </w:div>
    <w:div w:id="1354647740">
      <w:bodyDiv w:val="1"/>
      <w:marLeft w:val="0"/>
      <w:marRight w:val="0"/>
      <w:marTop w:val="0"/>
      <w:marBottom w:val="0"/>
      <w:divBdr>
        <w:top w:val="none" w:sz="0" w:space="0" w:color="auto"/>
        <w:left w:val="none" w:sz="0" w:space="0" w:color="auto"/>
        <w:bottom w:val="none" w:sz="0" w:space="0" w:color="auto"/>
        <w:right w:val="none" w:sz="0" w:space="0" w:color="auto"/>
      </w:divBdr>
    </w:div>
    <w:div w:id="1407189176">
      <w:bodyDiv w:val="1"/>
      <w:marLeft w:val="0"/>
      <w:marRight w:val="0"/>
      <w:marTop w:val="0"/>
      <w:marBottom w:val="0"/>
      <w:divBdr>
        <w:top w:val="none" w:sz="0" w:space="0" w:color="auto"/>
        <w:left w:val="none" w:sz="0" w:space="0" w:color="auto"/>
        <w:bottom w:val="none" w:sz="0" w:space="0" w:color="auto"/>
        <w:right w:val="none" w:sz="0" w:space="0" w:color="auto"/>
      </w:divBdr>
    </w:div>
    <w:div w:id="1422679468">
      <w:bodyDiv w:val="1"/>
      <w:marLeft w:val="0"/>
      <w:marRight w:val="0"/>
      <w:marTop w:val="0"/>
      <w:marBottom w:val="0"/>
      <w:divBdr>
        <w:top w:val="none" w:sz="0" w:space="0" w:color="auto"/>
        <w:left w:val="none" w:sz="0" w:space="0" w:color="auto"/>
        <w:bottom w:val="none" w:sz="0" w:space="0" w:color="auto"/>
        <w:right w:val="none" w:sz="0" w:space="0" w:color="auto"/>
      </w:divBdr>
    </w:div>
    <w:div w:id="1567572971">
      <w:bodyDiv w:val="1"/>
      <w:marLeft w:val="0"/>
      <w:marRight w:val="0"/>
      <w:marTop w:val="0"/>
      <w:marBottom w:val="0"/>
      <w:divBdr>
        <w:top w:val="none" w:sz="0" w:space="0" w:color="auto"/>
        <w:left w:val="none" w:sz="0" w:space="0" w:color="auto"/>
        <w:bottom w:val="none" w:sz="0" w:space="0" w:color="auto"/>
        <w:right w:val="none" w:sz="0" w:space="0" w:color="auto"/>
      </w:divBdr>
    </w:div>
    <w:div w:id="2012174651">
      <w:bodyDiv w:val="1"/>
      <w:marLeft w:val="0"/>
      <w:marRight w:val="0"/>
      <w:marTop w:val="0"/>
      <w:marBottom w:val="0"/>
      <w:divBdr>
        <w:top w:val="none" w:sz="0" w:space="0" w:color="auto"/>
        <w:left w:val="none" w:sz="0" w:space="0" w:color="auto"/>
        <w:bottom w:val="none" w:sz="0" w:space="0" w:color="auto"/>
        <w:right w:val="none" w:sz="0" w:space="0" w:color="auto"/>
      </w:divBdr>
      <w:divsChild>
        <w:div w:id="165561132">
          <w:marLeft w:val="0"/>
          <w:marRight w:val="0"/>
          <w:marTop w:val="0"/>
          <w:marBottom w:val="0"/>
          <w:divBdr>
            <w:top w:val="none" w:sz="0" w:space="0" w:color="auto"/>
            <w:left w:val="none" w:sz="0" w:space="0" w:color="auto"/>
            <w:bottom w:val="none" w:sz="0" w:space="0" w:color="auto"/>
            <w:right w:val="none" w:sz="0" w:space="0" w:color="auto"/>
          </w:divBdr>
        </w:div>
      </w:divsChild>
    </w:div>
    <w:div w:id="2132044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F841B-48F7-44D8-A255-587557C3B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1157</Words>
  <Characters>6601</Characters>
  <Application>Microsoft Office Word</Application>
  <DocSecurity>0</DocSecurity>
  <Lines>55</Lines>
  <Paragraphs>15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White</dc:creator>
  <cp:keywords/>
  <dc:description/>
  <cp:lastModifiedBy>Chandrasekar Ganesan</cp:lastModifiedBy>
  <cp:revision>2</cp:revision>
  <dcterms:created xsi:type="dcterms:W3CDTF">2018-04-05T05:12:00Z</dcterms:created>
  <dcterms:modified xsi:type="dcterms:W3CDTF">2018-04-05T05:12:00Z</dcterms:modified>
</cp:coreProperties>
</file>