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8B6914"/>
          <w:sz w:val="56"/>
        </w:rPr>
        <w:t>Pharma Glimmora</w:t>
      </w:r>
    </w:p>
    <w:p>
      <w:pPr>
        <w:jc w:val="left"/>
      </w:pPr>
      <w:r>
        <w:rPr>
          <w:rFonts w:ascii="Calibri" w:hAnsi="Calibri"/>
          <w:b/>
          <w:color w:val="8B6914"/>
          <w:sz w:val="56"/>
        </w:rPr>
        <w:t>AI / API Testing Manual</w:t>
      </w:r>
    </w:p>
    <w:p>
      <w:r>
        <w:rPr>
          <w:i/>
          <w:color w:val="64748B"/>
          <w:sz w:val="24"/>
        </w:rPr>
        <w:t>End-to-end Playwright-verified walkthrough — 31 AI backend endpoints</w:t>
      </w:r>
    </w:p>
    <w:p>
      <w:pPr>
        <w:spacing w:after="120"/>
      </w:pPr>
      <w:r>
        <w:rPr>
          <w:b w:val="0"/>
          <w:i w:val="0"/>
          <w:sz w:val="22"/>
        </w:rPr>
        <w:t xml:space="preserve"> </w:t>
      </w:r>
    </w:p>
    <w:p>
      <w:pPr>
        <w:spacing w:after="120"/>
      </w:pPr>
      <w:r>
        <w:rPr>
          <w:b w:val="0"/>
          <w:i/>
          <w:color w:val="64748B"/>
          <w:sz w:val="22"/>
        </w:rPr>
        <w:t>Branch: devAI    ·    Frontend: localhost:3000    ·    Backend: pharma-glimmora-ai-backend.onrender.com    ·    Generated: 2026-05-15</w:t>
      </w:r>
    </w:p>
    <w:p>
      <w:pPr>
        <w:spacing w:after="120"/>
      </w:pPr>
      <w:r>
        <w:rPr>
          <w:b w:val="0"/>
          <w:i w:val="0"/>
          <w:sz w:val="22"/>
        </w:rPr>
        <w:t xml:space="preserve"> </w:t>
      </w:r>
    </w:p>
    <w:p>
      <w:pPr>
        <w:spacing w:after="120"/>
      </w:pPr>
      <w:r>
        <w:rPr>
          <w:b w:val="0"/>
          <w:i w:val="0"/>
          <w:sz w:val="22"/>
        </w:rPr>
        <w:t>This document walks through every AI backend endpoint exposed via the same-origin /api/ai-proxy route. Each step shows the navigation, sample inputs, the screenshot you should see, and the expected HTTP response. The walkthrough exercises 28 endpoints through the UI and 3 via curl (where no UI surface exists or where binary audio uploads are needed).</w:t>
      </w:r>
    </w:p>
    <w:p>
      <w:pPr>
        <w:spacing w:before="280" w:after="80"/>
      </w:pPr>
      <w:r>
        <w:rPr>
          <w:b/>
          <w:color w:val="8B6914"/>
          <w:sz w:val="30"/>
        </w:rPr>
        <w:t>Result-symbol legend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4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1080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sz w:val="20"/>
              </w:rPr>
              <w:t>Verified through the UI walkthrough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🛠️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sz w:val="20"/>
              </w:rPr>
              <w:t>Verified via curl through the same proxy (no UI surface or binary input needed)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🟡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sz w:val="20"/>
              </w:rPr>
              <w:t>Silent-204 collapse — proxy converts 404 → 204 deliberately ("not started yet")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1. Prerequisites</w:t>
      </w:r>
    </w:p>
    <w:p>
      <w:pPr>
        <w:spacing w:before="280" w:after="80"/>
      </w:pPr>
      <w:r>
        <w:rPr>
          <w:b/>
          <w:color w:val="8B6914"/>
          <w:sz w:val="30"/>
        </w:rPr>
        <w:t>1.1  Local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0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18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Node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≥ 22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npm run dev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Postgres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local instance named `pharma`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DATABASE_URL in .env (gitignored)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Prisma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provider = "postgresql"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prisma/schema.prisma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Next.js dev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http://localhost:3000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npm run dev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AI 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Render upstream or local FastAPI :8000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NEXT_PUBLIC_API_URL / BACKEND_URL</w:t>
            </w:r>
          </w:p>
        </w:tc>
      </w:tr>
    </w:tbl>
    <w:p>
      <w:pPr>
        <w:spacing w:before="280" w:after="80"/>
      </w:pPr>
      <w:r>
        <w:rPr>
          <w:b/>
          <w:color w:val="8B6914"/>
          <w:sz w:val="30"/>
        </w:rPr>
        <w:t>1.2  First-time DB setup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psql -U postgres -c 'create database pharma;'</w:t>
        <w:br/>
        <w:t>npx prisma db push --skip-generate --accept-data-loss</w:t>
        <w:br/>
        <w:t>npx prisma generate</w:t>
        <w:br/>
        <w:t>npm run db:seed</w:t>
      </w:r>
    </w:p>
    <w:p>
      <w:pPr>
        <w:spacing w:before="280" w:after="80"/>
      </w:pPr>
      <w:r>
        <w:rPr>
          <w:b/>
          <w:color w:val="8B6914"/>
          <w:sz w:val="30"/>
        </w:rPr>
        <w:t>1.3  Seed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73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2448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Username / Email</w:t>
            </w:r>
          </w:p>
        </w:tc>
        <w:tc>
          <w:tcPr>
            <w:tcW w:type="dxa" w:w="21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Platform bootstrap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super_admin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Demo tenant admin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customer_admin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admin@pharmaglimmora.com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Admin@123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QA Head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qa_head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qa@pharmaglimmora.com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Regulatory Affairs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regulatory_affairs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ra@pharmaglimmora.com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CSV / Validation Lead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csv_val_lead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csv@pharmaglimmora.com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QC Lab Director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qc_lab_director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qc@pharmaglimmora.com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IT / CDO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it_cdo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it@pharmaglimmora.com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Operations Head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operations_head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ops@pharmaglimmora.com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</w:tbl>
    <w:p>
      <w:pPr>
        <w:spacing w:before="280" w:after="80"/>
      </w:pPr>
      <w:r>
        <w:rPr>
          <w:b/>
          <w:color w:val="8B6914"/>
          <w:sz w:val="30"/>
        </w:rPr>
        <w:t>1.4  Health smoke-tests (run before walkthrough)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Frontend</w:t>
        <w:br/>
        <w:t>curl -i http://localhost:3000/login                            # → 200</w:t>
        <w:br/>
        <w:br/>
        <w:t># AI proxy → upstream</w:t>
        <w:br/>
        <w:t>curl -i http://localhost:3000/api/ai-proxy/api/ai/health       # → 200</w:t>
        <w:br/>
        <w:t>curl -i http://localhost:3000/api/ai-proxy/api/ai/voice/health # → 200</w:t>
      </w:r>
    </w:p>
    <w:p>
      <w:pPr>
        <w:spacing w:after="120"/>
      </w:pPr>
      <w:r>
        <w:rPr>
          <w:b w:val="0"/>
          <w:i/>
          <w:color w:val="64748B"/>
          <w:sz w:val="22"/>
        </w:rPr>
        <w:t>If the AI proxy returns 502 it usually means the upstream Render free-tier is cold-starting (30–60 s on first hit). Retry.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2. Walkthrough — UI exercises</w:t>
      </w:r>
    </w:p>
    <w:p>
      <w:pPr>
        <w:spacing w:before="280" w:after="80"/>
      </w:pPr>
      <w:r>
        <w:rPr>
          <w:b/>
          <w:color w:val="8B6914"/>
          <w:sz w:val="30"/>
        </w:rPr>
        <w:t>2.0  Sign in as super_admin and create a customer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2.0.1 — </w:t>
      </w:r>
      <w:r>
        <w:rPr>
          <w:b/>
          <w:color w:val="302D29"/>
          <w:sz w:val="26"/>
        </w:rPr>
        <w:t>Open the login page</w:t>
      </w:r>
    </w:p>
    <w:p>
      <w:pPr>
        <w:spacing w:after="120"/>
      </w:pPr>
      <w:r>
        <w:rPr>
          <w:b w:val="0"/>
          <w:i w:val="0"/>
          <w:sz w:val="22"/>
        </w:rPr>
        <w:t>Navigate to http://localhost:3000/login.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71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01 — Login screen</w:t>
      </w:r>
    </w:p>
    <w:p>
      <w:pPr>
        <w:spacing w:after="120"/>
      </w:pPr>
      <w:r>
        <w:rPr>
          <w:b w:val="0"/>
          <w:i w:val="0"/>
          <w:sz w:val="22"/>
        </w:rPr>
        <w:t>Inputs:</w:t>
      </w:r>
    </w:p>
    <w:p>
      <w:pPr>
        <w:pStyle w:val="ListBullet"/>
        <w:spacing w:after="40"/>
      </w:pPr>
      <w:r/>
      <w:r>
        <w:rPr>
          <w:sz w:val="22"/>
        </w:rPr>
        <w:t>Work email: superadmin</w:t>
      </w:r>
    </w:p>
    <w:p>
      <w:pPr>
        <w:pStyle w:val="ListBullet"/>
        <w:spacing w:after="40"/>
      </w:pPr>
      <w:r/>
      <w:r>
        <w:rPr>
          <w:sz w:val="22"/>
        </w:rPr>
        <w:t>Passcode: 1</w:t>
      </w:r>
    </w:p>
    <w:p>
      <w:pPr>
        <w:spacing w:after="120"/>
      </w:pPr>
      <w:r>
        <w:rPr>
          <w:b w:val="0"/>
          <w:i w:val="0"/>
          <w:sz w:val="22"/>
        </w:rPr>
        <w:t>Click Sign in.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Redirects to /admin (Administration Console).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after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02 — Administration Console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2.0.2 — </w:t>
      </w:r>
      <w:r>
        <w:rPr>
          <w:b/>
          <w:color w:val="302D29"/>
          <w:sz w:val="26"/>
        </w:rPr>
        <w:t>Add a new customer tenant</w:t>
      </w:r>
    </w:p>
    <w:p>
      <w:pPr>
        <w:spacing w:after="120"/>
      </w:pPr>
      <w:r>
        <w:rPr>
          <w:b w:val="0"/>
          <w:i w:val="0"/>
          <w:sz w:val="22"/>
        </w:rPr>
        <w:t>Click + New Account (top 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w-account-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04 — Add Customer Account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49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Customer Name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AI Test Pharma Ltd.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Username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aitest_admin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admin@aitest.com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New Password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Test@1234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Confirm Password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Test@1234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English, United States (default)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Time Zone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Asia/Kolkata (default)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Require MFA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off (default)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Save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w-account-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05 — Form filled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A subsequent "Add Subscription Plan" modal opens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w-account-cre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06 — Subscription Plan prompt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2.0.3 — </w:t>
      </w:r>
      <w:r>
        <w:rPr>
          <w:b/>
          <w:color w:val="302D29"/>
          <w:sz w:val="26"/>
        </w:rPr>
        <w:t>Attach a subscription so the tenant is usable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49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Start date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today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Expiry date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today + 1 year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Max accounts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Yes (Active)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Save Plan.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"Account and subscription created" toast.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count-a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08 — Tenant now Active</w:t>
      </w:r>
    </w:p>
    <w:p>
      <w:pPr>
        <w:spacing w:after="120"/>
      </w:pPr>
      <w:r>
        <w:rPr>
          <w:b w:val="0"/>
          <w:i/>
          <w:color w:val="64748B"/>
          <w:sz w:val="22"/>
        </w:rPr>
        <w:t>Note on local date pickers: when the locale is en-IN, the date inputs are interpreted as DD-MM-YYYY and the new tenant can render as "No active subscription" if the parsed dates land before today. Use admin@pharmaglimmora.com / Admin@123 for the rest of the walkthrough — that tenant is pre-seeded with an active subscription and exercises identical code paths.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2.0.4 — </w:t>
      </w:r>
      <w:r>
        <w:rPr>
          <w:b/>
          <w:color w:val="302D29"/>
          <w:sz w:val="26"/>
        </w:rPr>
        <w:t>Sign out and re-enter as customer_admin</w:t>
      </w:r>
    </w:p>
    <w:p>
      <w:pPr>
        <w:spacing w:after="120"/>
      </w:pPr>
      <w:r>
        <w:rPr>
          <w:b w:val="0"/>
          <w:i w:val="0"/>
          <w:sz w:val="22"/>
        </w:rPr>
        <w:t>Visit /api/auth/signout → Sign out → back to /login.</w:t>
      </w:r>
    </w:p>
    <w:p>
      <w:pPr>
        <w:spacing w:after="120"/>
      </w:pPr>
      <w:r>
        <w:rPr>
          <w:b w:val="0"/>
          <w:i w:val="0"/>
          <w:sz w:val="22"/>
        </w:rPr>
        <w:t>Inputs:</w:t>
      </w:r>
    </w:p>
    <w:p>
      <w:pPr>
        <w:pStyle w:val="ListBullet"/>
        <w:spacing w:after="40"/>
      </w:pPr>
      <w:r/>
      <w:r>
        <w:rPr>
          <w:sz w:val="22"/>
        </w:rPr>
        <w:t>Work email: admin@pharmaglimmora.com</w:t>
      </w:r>
    </w:p>
    <w:p>
      <w:pPr>
        <w:pStyle w:val="ListBullet"/>
        <w:spacing w:after="40"/>
      </w:pPr>
      <w:r/>
      <w:r>
        <w:rPr>
          <w:sz w:val="22"/>
        </w:rPr>
        <w:t>Passcode: Admin@123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Redirects to / (Dashboard) with the application sidebar populated.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ashboard-as-customer-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09 — Dashboard as customer_admin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2.1  AI Chatbot — POST /api/ai/chat   ✅</w:t>
      </w:r>
    </w:p>
    <w:p>
      <w:pPr>
        <w:spacing w:after="120"/>
      </w:pPr>
      <w:r>
        <w:rPr>
          <w:b w:val="0"/>
          <w:i w:val="0"/>
          <w:sz w:val="22"/>
        </w:rPr>
        <w:t>The floating AI Assistant button is on every authenticated page (bottom right). Navigate to AI CAPAs (/ai-capa) first so the screenshot context is meaningful.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i-capa-inde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10 — /ai-capa index (empty)</w:t>
      </w:r>
    </w:p>
    <w:p>
      <w:pPr>
        <w:spacing w:after="120"/>
      </w:pPr>
      <w:r>
        <w:rPr>
          <w:b w:val="0"/>
          <w:i w:val="0"/>
          <w:sz w:val="22"/>
        </w:rPr>
        <w:t>Click the floating AI Assistant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tbot-ope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11 — Chatbot opened</w:t>
      </w:r>
    </w:p>
    <w:p>
      <w:pPr>
        <w:spacing w:after="120"/>
      </w:pPr>
      <w:r>
        <w:rPr>
          <w:b w:val="0"/>
          <w:i w:val="0"/>
          <w:sz w:val="22"/>
        </w:rPr>
        <w:t>Input (text box at bottom of chatbot panel):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What is a CAPA in GMP?</w:t>
      </w:r>
    </w:p>
    <w:p>
      <w:pPr>
        <w:spacing w:after="120"/>
      </w:pPr>
      <w:r>
        <w:rPr>
          <w:b w:val="0"/>
          <w:i w:val="0"/>
          <w:sz w:val="22"/>
        </w:rPr>
        <w:t>Click the Send (paper-plane) icon.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Browser → POST /api/ai-proxy/api/ai/chat → upstream → 200. Assistant message bubble appears within 5–20 seconds with a substantive answer. A speaker icon next to the response offers TTS playback (uses aiVoiceSpeak).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hatbot-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12 — Chatbot response rendered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2.2  CAPA create from AI Generator — POST /api/v1/capa/create   ✅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2.2.1 — </w:t>
      </w:r>
      <w:r>
        <w:rPr>
          <w:b/>
          <w:color w:val="302D29"/>
          <w:sz w:val="26"/>
        </w:rPr>
        <w:t>Open the modal</w:t>
      </w:r>
    </w:p>
    <w:p>
      <w:pPr>
        <w:spacing w:after="120"/>
      </w:pPr>
      <w:r>
        <w:rPr>
          <w:b w:val="0"/>
          <w:i w:val="0"/>
          <w:sz w:val="22"/>
        </w:rPr>
        <w:t>Navigate CAPA Tracker (/capa) → tab "CAPA Tracker".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apa-track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13 — CAPA module shell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apa-tracker-ta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14 — CAPA Tracker tab</w:t>
      </w:r>
    </w:p>
    <w:p>
      <w:pPr>
        <w:spacing w:after="120"/>
      </w:pPr>
      <w:r>
        <w:rPr>
          <w:b w:val="0"/>
          <w:i w:val="0"/>
          <w:sz w:val="22"/>
        </w:rPr>
        <w:t>Click AI CAPA (sparkle icon, right of the "All sources" dropdown).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i-capa-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15 — AI CAPA modal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2.2.2 — </w:t>
      </w:r>
      <w:r>
        <w:rPr>
          <w:b/>
          <w:color w:val="302D29"/>
          <w:sz w:val="26"/>
        </w:rPr>
        <w:t>Fill the 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Initial severity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High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Problem statement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Out-of-specification dissolution result detected on Tablet Coater Line 3 batch 26-04-A002. Three of six tablets failed the 30-minute release at the upper RH limit. Initial trend suggests humidity excursion during coating step.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Source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Deviation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Area affected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Manufacturing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Equipment / Product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Tablet Coater Line 3 / Batch 26-04-A002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Supporting document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(skip)</w:t>
            </w:r>
          </w:p>
        </w:tc>
      </w:tr>
    </w:tbl>
    <w:p>
      <w:pPr>
        <w:spacing w:after="120"/>
      </w:pPr>
      <w:r>
        <w:rPr>
          <w:b w:val="0"/>
          <w:i/>
          <w:color w:val="64748B"/>
          <w:sz w:val="22"/>
        </w:rPr>
        <w:t>The Problem statement zod schema enforces min(10); shorter inputs raise a client-side validation error that the AI backend would otherwise reject with an opaque 422.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i-capa-modal-fil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16 — Form filled</w:t>
      </w:r>
    </w:p>
    <w:p>
      <w:pPr>
        <w:spacing w:after="120"/>
      </w:pPr>
      <w:r>
        <w:rPr>
          <w:b w:val="0"/>
          <w:i w:val="0"/>
          <w:sz w:val="22"/>
        </w:rPr>
        <w:t>Click Generate CAPA.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Browser → POST /api/ai-proxy/api/v1/capa/create (multipart) → 200. Response renders an AI analysis card with CAPA id (e.g. CAPA-2026-305), AI risk score (0–100 %), pattern detected text, recurrence alert, AI recommendation, and similar past CAPAs.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apa-cre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17 — AI CAPA generated</w:t>
      </w:r>
    </w:p>
    <w:p>
      <w:pPr>
        <w:spacing w:after="120"/>
      </w:pPr>
      <w:r>
        <w:rPr>
          <w:b w:val="0"/>
          <w:i w:val="0"/>
          <w:sz w:val="22"/>
        </w:rPr>
        <w:t>Click Accept &amp; close → redirects to /ai-capa/&lt;CAPA-ID&gt; (the lifecycle page).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2.3  Lifecycle stages (12 endpoints)   ✅</w:t>
      </w:r>
    </w:p>
    <w:p>
      <w:pPr>
        <w:spacing w:after="120"/>
      </w:pPr>
      <w:r>
        <w:rPr>
          <w:b w:val="0"/>
          <w:i w:val="0"/>
          <w:sz w:val="22"/>
        </w:rPr>
        <w:t>Single page, same flow per stage. The page first calls GET /api/v1/capa/status/{id} and switches behaviour on the returned status field. On entry it fans out Promise.allSettled across the five /&lt;stage&gt;/capa/{id} GET endpoints; stages not yet submitted return 204 via the proxy 404→204 collapse (silent).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2.3.0 — </w:t>
      </w:r>
      <w:r>
        <w:rPr>
          <w:b/>
          <w:color w:val="302D29"/>
          <w:sz w:val="26"/>
        </w:rPr>
        <w:t>Initial state — GET /api/v1/capa/status/{id}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i-capa-lifecy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18 — Lifecycle page on entry</w:t>
      </w:r>
    </w:p>
    <w:p>
      <w:pPr>
        <w:spacing w:after="120"/>
      </w:pPr>
      <w:r>
        <w:rPr>
          <w:b w:val="0"/>
          <w:i w:val="0"/>
          <w:sz w:val="22"/>
        </w:rPr>
        <w:t>Browser network log on entry: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/api/ai-proxy/api/v1/capa/status/CAPA-2026-305 → 200</w:t>
      </w:r>
    </w:p>
    <w:p>
      <w:pPr>
        <w:spacing w:after="120"/>
      </w:pPr>
      <w:r>
        <w:rPr>
          <w:b w:val="0"/>
          <w:i w:val="0"/>
          <w:sz w:val="22"/>
        </w:rPr>
        <w:t>Status: Open. No by-capa GETs fire while status === "open". Submit RCA is the only enabled action.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2.3.1 — </w:t>
      </w:r>
      <w:r>
        <w:rPr>
          <w:b/>
          <w:color w:val="302D29"/>
          <w:sz w:val="26"/>
        </w:rPr>
        <w:t>Submit RCA — POST /api/v1/rca/submit</w:t>
      </w:r>
    </w:p>
    <w:p>
      <w:pPr>
        <w:spacing w:after="120"/>
      </w:pPr>
      <w:r>
        <w:rPr>
          <w:b w:val="0"/>
          <w:i w:val="0"/>
          <w:sz w:val="22"/>
        </w:rPr>
        <w:t>Click Submit RCA.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ca-mod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19 — RCA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RCA method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5-Why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Evidence (optional)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5-Why: (1) Tablets failed dissolution → (2) Coating film thickness uneven → (3) Coater RH exceeded 65% during spraying → (4) HVAC dehumidifier set point too high → (5) SOP-HVAC-014 last revised 2024, threshold not aligned to current product specs. Root cause: outdated dehumidifier set point in SOP.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after="120"/>
      </w:pPr>
      <w:r>
        <w:rPr>
          <w:b w:val="0"/>
          <w:i w:val="0"/>
          <w:sz w:val="22"/>
        </w:rPr>
        <w:t>Expected network sequence (UI waits ~5–15 seconds for the AI parse):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POST /api/ai-proxy/api/v1/rca/submit                       → 200</w:t>
        <w:br/>
        <w:t>GET  /api/ai-proxy/api/v1/capa/status/CAPA-2026-305        → 200  (status = "RCA Submitted")</w:t>
        <w:br/>
        <w:t>GET  /api/ai-proxy/api/v1/rca/capa/CAPA-2026-305           → 200  (populated)</w:t>
        <w:br/>
        <w:t>GET  /api/ai-proxy/api/v1/action-plan/capa/CAPA-2026-305   → 204  silent</w:t>
        <w:br/>
        <w:t>GET  /api/ai-proxy/api/v1/monitoring/capa/CAPA-2026-305    → 204  silent</w:t>
        <w:br/>
        <w:t>GET  /api/ai-proxy/api/v1/effectiveness/capa/CAPA-2026-305 → 204  silent</w:t>
        <w:br/>
        <w:t>GET  /api/ai-proxy/api/v1/closure/capa/CAPA-2026-305       → 204  silent</w:t>
      </w:r>
    </w:p>
    <w:p>
      <w:pPr>
        <w:spacing w:after="120"/>
      </w:pPr>
      <w:r>
        <w:rPr>
          <w:b w:val="0"/>
          <w:i w:val="0"/>
          <w:sz w:val="22"/>
        </w:rPr>
        <w:t>The RCA card flips to Submitted and shows the parsed rca_id, structured why_1..why_5, root_cause, and rca_quality_score.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rca-submit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20 — RCA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2.3.2 — </w:t>
      </w:r>
      <w:r>
        <w:rPr>
          <w:b/>
          <w:color w:val="302D29"/>
          <w:sz w:val="26"/>
        </w:rPr>
        <w:t>Submit action plan — POST /api/v1/action-plan/submit</w:t>
      </w:r>
    </w:p>
    <w:p>
      <w:pPr>
        <w:spacing w:after="120"/>
      </w:pPr>
      <w:r>
        <w:rPr>
          <w:b w:val="0"/>
          <w:i w:val="0"/>
          <w:sz w:val="22"/>
        </w:rPr>
        <w:t>Click Submit action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ction-plan-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21 — Action plan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Revise SOP-HVAC-014 to lower dehumidifier set point from 65% RH to 55% RH for tablet coater room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Responsible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Dr. Priya Sharma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Due date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2026-06-30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/api/v1/action-plan/submit → 200. action-plan/capa/{id} flips from 204 →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ction-plan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22 — Action plan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2.3.3 — </w:t>
      </w:r>
      <w:r>
        <w:rPr>
          <w:b/>
          <w:color w:val="302D29"/>
          <w:sz w:val="26"/>
        </w:rPr>
        <w:t>Submit monitoring check — POST /api/v1/monitoring/check</w:t>
      </w:r>
    </w:p>
    <w:p>
      <w:pPr>
        <w:spacing w:after="120"/>
      </w:pPr>
      <w:r>
        <w:rPr>
          <w:b w:val="0"/>
          <w:i w:val="0"/>
          <w:sz w:val="22"/>
        </w:rPr>
        <w:t>Click Submit monitoring check.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monitoring-mod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23 — Monitoring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Revise SOP-HVAC-014 dehumidifier set point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Note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Draft revision under QA review. On schedule for 2026-06-30 effective date.</w:t>
            </w:r>
          </w:p>
        </w:tc>
      </w:tr>
    </w:tbl>
    <w:p>
      <w:pPr>
        <w:spacing w:after="120"/>
      </w:pPr>
      <w:r>
        <w:rPr>
          <w:b w:val="0"/>
          <w:i/>
          <w:color w:val="64748B"/>
          <w:sz w:val="22"/>
        </w:rPr>
        <w:t>Status must be one of: On Track | In Progress | Overdue | Completed. The older values Delayed | Blocked are 422-rejected by the backend.</w:t>
      </w:r>
    </w:p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/api/v1/monitoring/check → 200. monitoring/capa/{id} flips from 204 →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onitoring-submit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24 — Monitoring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2.3.4 — </w:t>
      </w:r>
      <w:r>
        <w:rPr>
          <w:b/>
          <w:color w:val="302D29"/>
          <w:sz w:val="26"/>
        </w:rPr>
        <w:t>Effectiveness check — POST /api/v1/effectiveness/check</w:t>
      </w:r>
    </w:p>
    <w:p>
      <w:pPr>
        <w:spacing w:after="120"/>
      </w:pPr>
      <w:r>
        <w:rPr>
          <w:b w:val="0"/>
          <w:i w:val="0"/>
          <w:sz w:val="22"/>
        </w:rPr>
        <w:t>Click Run effectiveness check.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effectiveness-mod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25 — Effectiveness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Days since CAPA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90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New issues reported?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No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Evidence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at least one — defaults are fine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/api/v1/effectiveness/check → 200. Effectiveness card shows effectiveness_score, effectiveness_rating (HIGHLY_EFFECTIVE | PARTIALLY EFFECTIVE | NEEDS_IMPROVEMENT), and the capa_can_be_closed flag.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effectiveness-submit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26 — Effectiveness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2.3.5 — </w:t>
      </w:r>
      <w:r>
        <w:rPr>
          <w:b/>
          <w:color w:val="302D29"/>
          <w:sz w:val="26"/>
        </w:rPr>
        <w:t>Initiate closure — POST /api/v1/closure/initiate</w:t>
      </w:r>
    </w:p>
    <w:p>
      <w:pPr>
        <w:spacing w:after="120"/>
      </w:pPr>
      <w:r>
        <w:rPr>
          <w:b w:val="0"/>
          <w:i w:val="0"/>
          <w:sz w:val="22"/>
        </w:rPr>
        <w:t>Click Initiate closure.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closure-mod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27 — Closure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64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Approved by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Dr. Priya Sharma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Designation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QA Head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Electronic signature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PS-SIGN-2026-305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Related CAPAs reviewed?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Yes (default)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Document changes approved?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Yes (default)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Closure rationale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SOP-HVAC-014 revised, effective 2026-06-30. Three follow-up batches passed dissolution at first attempt. Coater RH held under 55% throughout. Effective per ICH Q10 review.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Initiate.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/api/v1/closure/initiate → 200. Page now shows all six lifecycle cards as Submitted with their JSON payloads.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capa-clos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28 — Lifecycle complete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2.3.6 — </w:t>
      </w:r>
      <w:r>
        <w:rPr>
          <w:b/>
          <w:color w:val="302D29"/>
          <w:sz w:val="26"/>
        </w:rPr>
        <w:t>Stage-status lookups — GET /api/v1/&lt;stage&gt;/status/{id}</w:t>
      </w:r>
    </w:p>
    <w:p>
      <w:pPr>
        <w:spacing w:after="120"/>
      </w:pPr>
      <w:r>
        <w:rPr>
          <w:b w:val="0"/>
          <w:i w:val="0"/>
          <w:sz w:val="22"/>
        </w:rPr>
        <w:t>Navigate to AI Tools (/ai-tools).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i-too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30 — AI Tools page</w:t>
      </w:r>
    </w:p>
    <w:p>
      <w:pPr>
        <w:spacing w:after="120"/>
      </w:pPr>
      <w:r>
        <w:rPr>
          <w:b w:val="0"/>
          <w:i w:val="0"/>
          <w:sz w:val="22"/>
        </w:rPr>
        <w:t>Five identical forms — paste the matching id (RCA-2026-103, AP-2026-…, MON-2026-…, EFF-2026-501, CLOSURE-2026-… from the lifecycle JSON) into the corresponding box and click Submit. Each returns the canonical status payload for that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5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78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URL pattern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RCA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/api/v1/rca/status/{rca_id}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Action plan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/api/v1/action-plan/status/{action_plan_id}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Monitoring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/api/v1/monitoring/status/{monitoring_id}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Effectiveness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/api/v1/effectiveness/status/{effectiveness_id}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Closure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/api/v1/closure/status/{closure_id}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2.4  CAPA listing &amp; alert dismissal</w:t>
      </w:r>
    </w:p>
    <w:p>
      <w:pPr>
        <w:spacing w:before="200" w:after="40"/>
      </w:pPr>
      <w:r>
        <w:rPr>
          <w:b/>
          <w:color w:val="302D29"/>
          <w:sz w:val="24"/>
        </w:rPr>
        <w:t>2.4.1  GET /api/v1/capa/customer/{customer_id}   ✅</w:t>
      </w:r>
    </w:p>
    <w:p>
      <w:pPr>
        <w:spacing w:after="120"/>
      </w:pPr>
      <w:r>
        <w:rPr>
          <w:b w:val="0"/>
          <w:i w:val="0"/>
          <w:sz w:val="22"/>
        </w:rPr>
        <w:t>Already exercised on the /ai-capa index page (every navigation refresh). Browser network log: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/api/ai-proxy/api/v1/capa/customer/cmp6zc3si0001r0gcbijkf7hc → 200</w:t>
      </w:r>
    </w:p>
    <w:p>
      <w:pPr>
        <w:spacing w:after="120"/>
      </w:pPr>
      <w:r>
        <w:rPr>
          <w:b w:val="0"/>
          <w:i w:val="0"/>
          <w:sz w:val="22"/>
        </w:rPr>
        <w:t>The customer id is the Prisma tenant id of the logged-in user.</w:t>
      </w:r>
    </w:p>
    <w:p>
      <w:pPr>
        <w:spacing w:before="200" w:after="40"/>
      </w:pPr>
      <w:r>
        <w:rPr>
          <w:b/>
          <w:color w:val="302D29"/>
          <w:sz w:val="24"/>
        </w:rPr>
        <w:t>2.4.2  GET /api/v1/capa/all   🛠️</w:t>
      </w:r>
    </w:p>
    <w:p>
      <w:pPr>
        <w:spacing w:after="120"/>
      </w:pPr>
      <w:r>
        <w:rPr>
          <w:b w:val="0"/>
          <w:i w:val="0"/>
          <w:sz w:val="22"/>
        </w:rPr>
        <w:t>Not surfaced in the UI on this branch — the /ai-capa index is scoped per-customer by design. Verify via curl: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curl -sS http://localhost:3000/api/ai-proxy/api/v1/capa/all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{"total": N, "capas": [ {capa_id, problem_statement, source, severity, status, is_recurring, risk_score, created_at}, … ]}</w:t>
      </w:r>
    </w:p>
    <w:p>
      <w:pPr>
        <w:spacing w:before="200" w:after="40"/>
      </w:pPr>
      <w:r>
        <w:rPr>
          <w:b/>
          <w:color w:val="302D29"/>
          <w:sz w:val="24"/>
        </w:rPr>
        <w:t>2.4.3  POST /api/v1/capa/dismiss-alert   🛠️</w:t>
      </w:r>
    </w:p>
    <w:p>
      <w:pPr>
        <w:spacing w:after="120"/>
      </w:pPr>
      <w:r>
        <w:rPr>
          <w:b w:val="0"/>
          <w:i w:val="0"/>
          <w:sz w:val="22"/>
        </w:rPr>
        <w:t>Used by the "Dismiss alert" link on the AI-Generated CAPA modal and by the recurrence-alert banner on the /ai-capa index. Verified by hand via curl: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curl -sS -X POST http://localhost:3000/api/ai-proxy/api/v1/capa/dismiss-alert \</w:t>
        <w:br/>
        <w:t xml:space="preserve">  -H "Content-Type: application/json" \</w:t>
        <w:br/>
        <w:t xml:space="preserve">  -H "auth: anonymous" \</w:t>
        <w:br/>
        <w:t xml:space="preserve">  --data-raw '{</w:t>
        <w:br/>
        <w:t xml:space="preserve">    "capa_id": "CAPA-2026-305",</w:t>
        <w:br/>
        <w:t xml:space="preserve">    "alert_type": "recurrence",</w:t>
        <w:br/>
        <w:t xml:space="preserve">    "dismissal_reason": "Verified - no similar CAPAs in prior 12 months",</w:t>
        <w:br/>
        <w:t xml:space="preserve">    "electronic_signature": "PS-DISMISS-001",</w:t>
        <w:br/>
        <w:t xml:space="preserve">    "dismissed_by": "Dr. Priya Sharma"</w:t>
        <w:br/>
        <w:t xml:space="preserve">  }'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200 with an envelope containing the new audit_id and dismissed_at timestamp.</w:t>
      </w:r>
    </w:p>
    <w:p>
      <w:pPr>
        <w:spacing w:after="120"/>
      </w:pPr>
      <w:r>
        <w:rPr>
          <w:b w:val="0"/>
          <w:i/>
          <w:color w:val="64748B"/>
          <w:sz w:val="22"/>
        </w:rPr>
        <w:t>Common gotcha: the FastAPI body parser is strict about Unicode in JSON literals. Use ASCII hyphens (-), not en/em-dashes (– / —), or it will respond 400 — "There was an error parsing the body".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2.5  Diagnostics &amp; users — health checks + users list   ✅</w:t>
      </w:r>
    </w:p>
    <w:p>
      <w:pPr>
        <w:spacing w:after="120"/>
      </w:pPr>
      <w:r>
        <w:rPr>
          <w:b w:val="0"/>
          <w:i w:val="0"/>
          <w:sz w:val="22"/>
        </w:rPr>
        <w:t>On /ai-tools, scroll to Diagnostics. Three Ping buttons: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Button</w:t>
            </w:r>
          </w:p>
        </w:tc>
        <w:tc>
          <w:tcPr>
            <w:tcW w:type="dxa" w:w="100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AI health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sz w:val="20"/>
              </w:rPr>
              <w:t>GET /api/ai/health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Voice health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sz w:val="20"/>
              </w:rPr>
              <w:t>GET /api/ai/voice/health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Users list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sz w:val="20"/>
              </w:rPr>
              <w:t>GET /api/v1/users/  (307 → 308 trailing-slash redirect chain, then 200)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each — each turns green and renders the raw JSON below. Network log: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/api/ai-proxy/api/ai/health         → 200</w:t>
        <w:br/>
        <w:t>GET /api/ai-proxy/api/ai/voice/health   → 200</w:t>
        <w:br/>
        <w:t>GET /api/ai-proxy/api/v1/users/         → 308 → /api/v1/users → 307 → /api/v1/users/ → 200</w:t>
      </w:r>
    </w:p>
    <w:p>
      <w:pPr>
        <w:spacing w:before="280" w:after="80"/>
      </w:pPr>
      <w:r>
        <w:rPr>
          <w:b/>
          <w:color w:val="8B6914"/>
          <w:sz w:val="30"/>
        </w:rPr>
        <w:t>2.6  Audit trail</w:t>
      </w:r>
    </w:p>
    <w:p>
      <w:pPr>
        <w:spacing w:before="200" w:after="40"/>
      </w:pPr>
      <w:r>
        <w:rPr>
          <w:b/>
          <w:color w:val="302D29"/>
          <w:sz w:val="24"/>
        </w:rPr>
        <w:t>2.6.1  GET /api/v1/audit/all   🛠️</w:t>
      </w:r>
    </w:p>
    <w:p>
      <w:pPr>
        <w:spacing w:after="120"/>
      </w:pPr>
      <w:r>
        <w:rPr>
          <w:b w:val="0"/>
          <w:i w:val="0"/>
          <w:sz w:val="22"/>
        </w:rPr>
        <w:t>Not surfaced in the UI on this branch (the in-app /audit-trail page reads from local Prisma, not from the AI backend). Verify via curl through the proxy: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curl -sS http://localhost:3000/api/ai-proxy/api/v1/audit/all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{"total": N, "audit_logs": [ {audit_id, action_type, feature_id, record_id, username, status, timestamp}, … ]}. N is at minimum 6 after running through the walkthrough (create_capa, submit_rca, submit_action_plan, submit_monitoring, submit_effectiveness, initiate_closure).</w:t>
      </w:r>
    </w:p>
    <w:p>
      <w:pPr>
        <w:spacing w:before="200" w:after="40"/>
      </w:pPr>
      <w:r>
        <w:rPr>
          <w:b/>
          <w:color w:val="302D29"/>
          <w:sz w:val="24"/>
        </w:rPr>
        <w:t>2.6.2  GET /api/v1/audit/record/{id}   ✅</w:t>
      </w:r>
    </w:p>
    <w:p>
      <w:pPr>
        <w:spacing w:after="120"/>
      </w:pPr>
      <w:r>
        <w:rPr>
          <w:b w:val="0"/>
          <w:i w:val="0"/>
          <w:sz w:val="22"/>
        </w:rPr>
        <w:t>On /ai-tools → Audit record card: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record_id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CAPA-2026-305 (the CAPA you just walked through)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GET /api/v1/audit/record/CAPA-2026-305 → 200. The card expands the JSON response scoped to that record 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udit-record-respons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31 — Audit record response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3. Walkthrough — curl-only exercises</w:t>
      </w:r>
    </w:p>
    <w:p>
      <w:pPr>
        <w:spacing w:after="120"/>
      </w:pPr>
      <w:r>
        <w:rPr>
          <w:b w:val="0"/>
          <w:i w:val="0"/>
          <w:sz w:val="22"/>
        </w:rPr>
        <w:t>Some endpoints can't sensibly be walked via mouse-and-keyboard (auth/signup is normally driven by the LoginPage in silent mode; voice transcribe/chat need binary audio uploads). Here is the exact curl set used to validate them — copy/paste-friendly.</w:t>
      </w:r>
    </w:p>
    <w:p>
      <w:pPr>
        <w:spacing w:before="280" w:after="80"/>
      </w:pPr>
      <w:r>
        <w:rPr>
          <w:b/>
          <w:color w:val="8B6914"/>
          <w:sz w:val="30"/>
        </w:rPr>
        <w:t>3.1  Auth — aiSignup + aiLogin   🛠️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Signup — 201 + access_token</w:t>
        <w:br/>
        <w:t>curl -sS -X POST http://localhost:3000/api/ai-proxy/api/v1/auth/signup \</w:t>
        <w:br/>
        <w:t xml:space="preserve">  -H "Content-Type: application/json" \</w:t>
        <w:br/>
        <w:t xml:space="preserve">  -d '{</w:t>
        <w:br/>
        <w:t xml:space="preserve">    "user_id":     "USER-test01",</w:t>
        <w:br/>
        <w:t xml:space="preserve">    "username":    "test_qa",</w:t>
        <w:br/>
        <w:t xml:space="preserve">    "email":       "test@aitest.com",</w:t>
        <w:br/>
        <w:t xml:space="preserve">    "password":    "Test@123",</w:t>
        <w:br/>
        <w:t xml:space="preserve">    "customer_id": "CUST_test01",</w:t>
        <w:br/>
        <w:t xml:space="preserve">    "role":        "qa_manager"</w:t>
        <w:br/>
        <w:t xml:space="preserve">  }'</w:t>
        <w:br/>
        <w:br/>
        <w:t># Login — 200 + access_token (different from signup-issued token)</w:t>
        <w:br/>
        <w:t>curl -sS -X POST http://localhost:3000/api/ai-proxy/api/v1/auth/login \</w:t>
        <w:br/>
        <w:t xml:space="preserve">  -H "Content-Type: application/json" \</w:t>
        <w:br/>
        <w:t xml:space="preserve">  -d '{"username":"test_qa","password":"Test@123"}'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Both return JSON with access_token, token_type: "Bearer", username, customer_id, role, message. The access token is an HS256 JWT; the upstream is permissive ("anonymous" is accepted) so token absence elsewhere does NOT 401.</w:t>
      </w:r>
    </w:p>
    <w:p>
      <w:pPr>
        <w:spacing w:before="280" w:after="80"/>
      </w:pPr>
      <w:r>
        <w:rPr>
          <w:b/>
          <w:color w:val="8B6914"/>
          <w:sz w:val="30"/>
        </w:rPr>
        <w:t>3.2  Voice — transcribe / speak / chat   🛠️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1. Generate a sample audio clip (TTS) so we have something to send back</w:t>
        <w:br/>
        <w:t>curl -sS -X POST http://localhost:3000/api/ai-proxy/api/ai/voice/speak \</w:t>
        <w:br/>
        <w:t xml:space="preserve">  -H "Content-Type: application/json" \</w:t>
        <w:br/>
        <w:t xml:space="preserve">  -d '{"text":"Hello from the audit testing manual.","voice":"alloy"}' \</w:t>
        <w:br/>
        <w:t xml:space="preserve">  -o speak.mp3</w:t>
        <w:br/>
        <w:t>ls -l speak.mp3                            # ~45 KB audio/mpeg</w:t>
        <w:br/>
        <w:br/>
        <w:t># 2. Transcribe it back — must return the same text</w:t>
        <w:br/>
        <w:t>curl -sS -X POST http://localhost:3000/api/ai-proxy/api/ai/voice/transcribe \</w:t>
        <w:br/>
        <w:t xml:space="preserve">  -F "audio=@./speak.mp3;type=audio/mpeg"</w:t>
        <w:br/>
        <w:t># → {"text":"Hello from the audit testing manual.","customer_id":"anonymous"}</w:t>
        <w:br/>
        <w:br/>
        <w:t># 3. Full voice round-trip — audio in, audio out, plus header metadata</w:t>
        <w:br/>
        <w:t>curl -sS -X POST http://localhost:3000/api/ai-proxy/api/ai/voice/chat \</w:t>
        <w:br/>
        <w:t xml:space="preserve">  -F "audio=@./speak.mp3;type=audio/mpeg" \</w:t>
        <w:br/>
        <w:t xml:space="preserve">  -D voicechat-headers.txt \</w:t>
        <w:br/>
        <w:t xml:space="preserve">  -o voicechat-reply.mp3</w:t>
        <w:br/>
        <w:t>grep -iE 'x-user-text|x-ai-reply|x-intent' voicechat-headers.txt</w:t>
      </w:r>
    </w:p>
    <w:p>
      <w:pPr>
        <w:spacing w:after="120"/>
      </w:pPr>
      <w:r>
        <w:rPr>
          <w:b w:val="0"/>
          <w:i w:val="0"/>
          <w:sz w:val="22"/>
        </w:rPr>
        <w:t>Expected response:</w:t>
      </w:r>
    </w:p>
    <w:p>
      <w:pPr>
        <w:pStyle w:val="ListBullet"/>
        <w:spacing w:after="40"/>
      </w:pPr>
      <w:r/>
      <w:r>
        <w:rPr>
          <w:sz w:val="22"/>
        </w:rPr>
        <w:t>speak: 200 audio/mpeg, ~45 KB. Voices: alloy | echo | fable | onyx | nova | shimmer.</w:t>
      </w:r>
    </w:p>
    <w:p>
      <w:pPr>
        <w:pStyle w:val="ListBullet"/>
        <w:spacing w:after="40"/>
      </w:pPr>
      <w:r/>
      <w:r>
        <w:rPr>
          <w:sz w:val="22"/>
        </w:rPr>
        <w:t>transcribe: 200 JSON {text, customer_id}.</w:t>
      </w:r>
    </w:p>
    <w:p>
      <w:pPr>
        <w:pStyle w:val="ListBullet"/>
        <w:spacing w:after="40"/>
      </w:pPr>
      <w:r/>
      <w:r>
        <w:rPr>
          <w:sz w:val="22"/>
        </w:rPr>
        <w:t>voice/chat: 200 audio/mpeg reply body plus three response headers — x-user-text, x-ai-reply, x-intent (URI-decoded by the client). The proxy preserves Access-Control-Expose-Headers because it's same-origin.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4. Endpoint coverage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86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33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 + Path</w:t>
            </w:r>
          </w:p>
        </w:tc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Verified by</w:t>
            </w:r>
          </w:p>
        </w:tc>
        <w:tc>
          <w:tcPr>
            <w:tcW w:type="dxa" w:w="21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/api/v1/auth/signup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§3.1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201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/api/v1/auth/login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§3.1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/api/ai/chat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§2.1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/api/ai/health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/api/ai/voice/transcribe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/api/ai/voice/speak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/api/ai/voice/chat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/api/ai/voice/health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/api/v1/capa/create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§2.2 UI multipart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/api/v1/capa/all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§2.4.2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/api/v1/capa/customer/{cid}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§2.4.1 UI entry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/api/v1/capa/status/{id}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§2.3.0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/api/v1/capa/dismiss-alert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§2.4.3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/api/v1/rca/submit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§2.3.1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/api/v1/rca/capa/{id}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§2.3.1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/api/v1/rca/status/{rca_id}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/api/v1/action-plan/submit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§2.3.2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/api/v1/action-plan/capa/{id}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§2.3.2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/api/v1/action-plan/status/{id}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/api/v1/monitoring/check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§2.3.3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/api/v1/monitoring/capa/{id}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§2.3.3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/api/v1/monitoring/status/{id}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/api/v1/effectiveness/check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§2.3.4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/api/v1/effectiveness/capa/{id}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§2.3.4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/api/v1/effectiveness/status/{id}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/api/v1/closure/initiate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/api/v1/closure/capa/{id}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/api/v1/closure/status/{id}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/api/v1/audit/all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§2.6.1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/api/v1/audit/record/{id}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§2.6.2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/api/v1/users/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(via redirects)</w:t>
            </w:r>
          </w:p>
        </w:tc>
      </w:tr>
    </w:tbl>
    <w:p>
      <w:pPr>
        <w:spacing w:after="120"/>
      </w:pPr>
      <w:r>
        <w:rPr>
          <w:b/>
          <w:i w:val="0"/>
          <w:color w:val="10B981"/>
          <w:sz w:val="22"/>
        </w:rPr>
        <w:t>31 of 31 endpoints verified.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5. Operational notes for testers</w:t>
      </w:r>
    </w:p>
    <w:p>
      <w:pPr>
        <w:spacing w:after="120"/>
      </w:pPr>
      <w:r>
        <w:rPr>
          <w:b/>
          <w:color w:val="8B6914"/>
          <w:sz w:val="22"/>
        </w:rPr>
        <w:t xml:space="preserve">Cold starts. </w:t>
      </w:r>
      <w:r>
        <w:rPr>
          <w:color w:val="302D29"/>
          <w:sz w:val="22"/>
        </w:rPr>
        <w:t>Render free-tier sleeps after ~15 min of idle. First request after sleep can take 30–60 s. Don't tighten the fetch timeout — the UI handles the wait.</w:t>
      </w:r>
    </w:p>
    <w:p>
      <w:pPr>
        <w:spacing w:after="120"/>
      </w:pPr>
      <w:r>
        <w:rPr>
          <w:b/>
          <w:color w:val="8B6914"/>
          <w:sz w:val="22"/>
        </w:rPr>
        <w:t xml:space="preserve">SQLite reset on Render redeploy. </w:t>
      </w:r>
      <w:r>
        <w:rPr>
          <w:color w:val="302D29"/>
          <w:sz w:val="22"/>
        </w:rPr>
        <w:t>Demo CAPAs / users on the AI backend can vanish after a redeploy. Re-seed by re-running §2.2.</w:t>
      </w:r>
    </w:p>
    <w:p>
      <w:pPr>
        <w:spacing w:after="120"/>
      </w:pPr>
      <w:r>
        <w:rPr>
          <w:b/>
          <w:color w:val="8B6914"/>
          <w:sz w:val="22"/>
        </w:rPr>
        <w:t xml:space="preserve">Console-clean discipline. </w:t>
      </w:r>
      <w:r>
        <w:rPr>
          <w:color w:val="302D29"/>
          <w:sz w:val="22"/>
        </w:rPr>
        <w:t>silentStatuses: [404] + the proxy's 404→204 collapse together mean every by-capa GET that fires before its stage is recorded is logged as silent rather than a red error. Red lines in the console are real bugs — investigate.</w:t>
      </w:r>
    </w:p>
    <w:p>
      <w:pPr>
        <w:spacing w:after="120"/>
      </w:pPr>
      <w:r>
        <w:rPr>
          <w:b/>
          <w:color w:val="8B6914"/>
          <w:sz w:val="22"/>
        </w:rPr>
        <w:t xml:space="preserve">Stage gating. </w:t>
      </w:r>
      <w:r>
        <w:rPr>
          <w:color w:val="302D29"/>
          <w:sz w:val="22"/>
        </w:rPr>
        <w:t>The lifecycle UI gates everything on capa/status/{id}.status (NOT on stage, which lags by one submit). Direct-navigating to /ai-capa/&lt;id&gt; for an unknown CAPA results in only the Submit RCA button being shown.</w:t>
      </w:r>
    </w:p>
    <w:p>
      <w:pPr>
        <w:spacing w:after="120"/>
      </w:pPr>
      <w:r>
        <w:rPr>
          <w:b/>
          <w:color w:val="8B6914"/>
          <w:sz w:val="22"/>
        </w:rPr>
        <w:t xml:space="preserve">Monitoring enum. </w:t>
      </w:r>
      <w:r>
        <w:rPr>
          <w:color w:val="302D29"/>
          <w:sz w:val="22"/>
        </w:rPr>
        <w:t>On Track | In Progress | Overdue | Completed. The old Delayed | Blocked values are 422 errors today.</w:t>
      </w:r>
    </w:p>
    <w:p>
      <w:pPr>
        <w:spacing w:after="120"/>
      </w:pPr>
      <w:r>
        <w:rPr>
          <w:b/>
          <w:color w:val="8B6914"/>
          <w:sz w:val="22"/>
        </w:rPr>
        <w:t xml:space="preserve">Auth header name. </w:t>
      </w:r>
      <w:r>
        <w:rPr>
          <w:color w:val="302D29"/>
          <w:sz w:val="22"/>
        </w:rPr>
        <w:t>The AI backend reads auth: &lt;token&gt; (NOT Authorization: Bearer …). The unified client and proxy both honor this. Permissive mode means missing/invalid tokens fall through to "anonymous" rather than 401, except at /auth/login itself.</w:t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6. Re-running this manual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1. Boot both services</w:t>
        <w:br/>
        <w:t>npm run dev          # web + api in one terminal</w:t>
        <w:br/>
        <w:br/>
        <w:t># 2. Walk §2 in a real browser, or replay it with Playwright:</w:t>
        <w:br/>
        <w:t>#    Screenshots are written to docs/test-screenshots/.</w:t>
        <w:br/>
        <w:br/>
        <w:t># 3. Sanity-check the network panel at each step — every line should be either</w:t>
        <w:br/>
        <w:t>#    200, 201, or 204. A 404 outside the proxy's collapse path is a regression.</w:t>
      </w:r>
    </w:p>
    <w:p>
      <w:pPr>
        <w:spacing w:after="120"/>
      </w:pPr>
      <w:r>
        <w:rPr>
          <w:b w:val="0"/>
          <w:i w:val="0"/>
          <w:sz w:val="22"/>
        </w:rPr>
        <w:t>Done correctly the entire walkthrough takes ~12 minutes including the AI-side waits.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7. Round-2 retest log (2026-05-16)</w:t>
      </w:r>
    </w:p>
    <w:p>
      <w:pPr>
        <w:spacing w:after="120"/>
      </w:pPr>
      <w:r>
        <w:rPr>
          <w:b w:val="0"/>
          <w:i w:val="0"/>
          <w:sz w:val="22"/>
        </w:rPr>
        <w:t>Second pass executed automatically via Playwright after the following code changes had landed on devAI:</w:t>
      </w:r>
    </w:p>
    <w:p>
      <w:pPr>
        <w:pStyle w:val="ListBullet"/>
        <w:spacing w:after="40"/>
      </w:pPr>
      <w:r/>
      <w:r>
        <w:rPr>
          <w:sz w:val="22"/>
        </w:rPr>
        <w:t>9de8e8c — fix(reference): query global max (not per-tenant) for unique reference</w:t>
      </w:r>
    </w:p>
    <w:p>
      <w:pPr>
        <w:pStyle w:val="ListBullet"/>
        <w:spacing w:after="40"/>
      </w:pPr>
      <w:r/>
      <w:r>
        <w:rPr>
          <w:sz w:val="22"/>
        </w:rPr>
        <w:t>60fd60e — fix(capa): make owner optional when creating a new CAPA</w:t>
      </w:r>
    </w:p>
    <w:p>
      <w:pPr>
        <w:pStyle w:val="ListBullet"/>
        <w:spacing w:after="40"/>
      </w:pPr>
      <w:r/>
      <w:r>
        <w:rPr>
          <w:sz w:val="22"/>
        </w:rPr>
        <w:t>ff5fb3f — feat(ai-capa): split AI result modal into Close + Save to library</w:t>
      </w:r>
    </w:p>
    <w:p>
      <w:pPr>
        <w:pStyle w:val="ListBullet"/>
        <w:spacing w:after="40"/>
      </w:pPr>
      <w:r/>
      <w:r>
        <w:rPr>
          <w:sz w:val="22"/>
        </w:rPr>
        <w:t>142bf75 — fix(ai-capa): don't auto-navigate away after Save to library</w:t>
      </w:r>
    </w:p>
    <w:p>
      <w:pPr>
        <w:pStyle w:val="ListBullet"/>
        <w:spacing w:after="40"/>
      </w:pPr>
      <w:r/>
      <w:r>
        <w:rPr>
          <w:sz w:val="22"/>
        </w:rPr>
        <w:t>1b5a5e6 — fix(login): force method=POST so creds never leak to URL on pre-hydration submit</w:t>
      </w:r>
    </w:p>
    <w:p>
      <w:pPr>
        <w:spacing w:before="280" w:after="80"/>
      </w:pPr>
      <w:r>
        <w:rPr>
          <w:b/>
          <w:color w:val="8B6914"/>
          <w:sz w:val="30"/>
        </w:rPr>
        <w:t>7.1  Environment for Round-2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92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Branch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devAI @ 9de8e8c (then +60fd60e/142bf75/ff5fb3f/1b5a5e6)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http://localhost:3000 (npm run dev → Next.js 16.2.4 Turbopack)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AI backend (local)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http://localhost:8000 (FastAPI via npm run dev:api)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AI backend (proxy upstream resolved to)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Render production (NEXT_PUBLIC_API_URL in .env)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Postgres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localhost:5432/pharma (Prisma 6.19)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Tenant under test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admin@pharmaglimmora.com / Admin@123 (seeded customer_admin)</w:t>
            </w:r>
          </w:p>
        </w:tc>
      </w:tr>
    </w:tbl>
    <w:p>
      <w:pPr>
        <w:spacing w:before="280" w:after="80"/>
      </w:pPr>
      <w:r>
        <w:rPr>
          <w:b/>
          <w:color w:val="8B6914"/>
          <w:sz w:val="30"/>
        </w:rPr>
        <w:t>7.2  UI walkthrough (Playwright)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7.2.1 — </w:t>
      </w:r>
      <w:r>
        <w:rPr>
          <w:b/>
          <w:color w:val="302D29"/>
          <w:sz w:val="26"/>
        </w:rPr>
        <w:t>Login</w:t>
      </w:r>
    </w:p>
    <w:p>
      <w:pPr>
        <w:spacing w:after="120"/>
      </w:pPr>
      <w:r>
        <w:rPr>
          <w:b w:val="0"/>
          <w:i w:val="0"/>
          <w:sz w:val="22"/>
        </w:rPr>
        <w:t>POST credentials, redirected to /. Form now method="post" so creds never leak to URL on pre-hydration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Login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Dashboard after login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7.2.2 — </w:t>
      </w:r>
      <w:r>
        <w:rPr>
          <w:b/>
          <w:color w:val="302D29"/>
          <w:sz w:val="26"/>
        </w:rPr>
        <w:t>AI Chatbot — POST /api/ai/chat   ✅</w:t>
      </w:r>
    </w:p>
    <w:p>
      <w:pPr>
        <w:spacing w:after="120"/>
      </w:pPr>
      <w:r>
        <w:rPr>
          <w:b w:val="0"/>
          <w:i w:val="0"/>
          <w:sz w:val="22"/>
        </w:rPr>
        <w:t>Sent: “What is RCA?”. Assistant replied within ~10 s; speaker icon offers TTS.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bo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Chatbot response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7.2.3 — </w:t>
      </w:r>
      <w:r>
        <w:rPr>
          <w:b/>
          <w:color w:val="302D29"/>
          <w:sz w:val="26"/>
        </w:rPr>
        <w:t>Generate AI CAPA — POST /api/v1/capa/create   ✅</w:t>
      </w:r>
    </w:p>
    <w:p>
      <w:pPr>
        <w:spacing w:after="120"/>
      </w:pPr>
      <w:r>
        <w:rPr>
          <w:b w:val="0"/>
          <w:i w:val="0"/>
          <w:sz w:val="22"/>
        </w:rPr>
        <w:t>Inputs: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Initial severity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Problem statement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Round-2 retest: HPLC column #2 produced out-of-spec assay results on lot 26-05-X. Calibration logs show drift since last PM.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Source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Internal Audit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Area affected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QC Lab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Equipment / Product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HPLC Column #2 / Lot 26-05-X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Result: CAPA-2026-310 created, AI risk score returned, no recurrence detected.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1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pa-genera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AI CAPA result panel</w:t>
      </w:r>
    </w:p>
    <w:p>
      <w:pPr>
        <w:spacing w:after="120"/>
      </w:pPr>
      <w:r>
        <w:rPr>
          <w:b w:val="0"/>
          <w:i w:val="0"/>
          <w:sz w:val="22"/>
        </w:rPr>
        <w:t>Clicked “Save to library” — row appears in the CAPA Tracker, modal closed, stayed on /capa.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722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pa-sav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Tracker after Save to library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7.2.4 — </w:t>
      </w:r>
      <w:r>
        <w:rPr>
          <w:b/>
          <w:color w:val="302D29"/>
          <w:sz w:val="26"/>
        </w:rPr>
        <w:t>Full lifecycle on CAPA-2026-310</w:t>
      </w:r>
    </w:p>
    <w:p>
      <w:pPr>
        <w:spacing w:after="120"/>
      </w:pPr>
      <w:r>
        <w:rPr>
          <w:b w:val="0"/>
          <w:i w:val="0"/>
          <w:sz w:val="22"/>
        </w:rPr>
        <w:t>Navigated to /ai-capa/CAPA-2026-310. Walked RCA → Action plan → Monitoring → Effectiveness → Closure. Captured network log after Initiate closure: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POST /api/ai-proxy/api/v1/rca/submit                       → 200</w:t>
        <w:br/>
        <w:t>POST /api/ai-proxy/api/v1/action-plan/submit               → 200</w:t>
        <w:br/>
        <w:t>POST /api/ai-proxy/api/v1/monitoring/check                 → 200</w:t>
        <w:br/>
        <w:t>POST /api/ai-proxy/api/v1/effectiveness/check              → 200</w:t>
        <w:br/>
        <w:t>POST /api/ai-proxy/api/v1/closure/initiate                 → 200</w:t>
        <w:br/>
        <w:t>GET  /api/ai-proxy/api/v1/capa/status/CAPA-2026-310        → 200  (×6 across stages)</w:t>
        <w:br/>
        <w:t>GET  /api/ai-proxy/api/v1/rca/capa/CAPA-2026-310           → 200</w:t>
        <w:br/>
        <w:t>GET  /api/ai-proxy/api/v1/action-plan/capa/CAPA-2026-310   → 204 then 200</w:t>
        <w:br/>
        <w:t>GET  /api/ai-proxy/api/v1/monitoring/capa/CAPA-2026-310    → 204 then 200</w:t>
        <w:br/>
        <w:t>GET  /api/ai-proxy/api/v1/effectiveness/capa/CAPA-2026-310 → 204 then 200</w:t>
        <w:br/>
        <w:t>GET  /api/ai-proxy/api/v1/closure/capa/CAPA-2026-310       → 204 then 200</w:t>
      </w:r>
    </w:p>
    <w:p>
      <w:pPr>
        <w:spacing w:after="120"/>
      </w:pPr>
      <w:r>
        <w:rPr>
          <w:b w:val="0"/>
          <w:i w:val="0"/>
          <w:sz w:val="22"/>
        </w:rPr>
        <w:t>The 404→204 proxy collapse for pre-submit by-capa GETs continues to work — no red lines in the dev console.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fecycle-initia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Lifecycle dashboard on entry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fecycle-comple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All six cards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7.2.5 — </w:t>
      </w:r>
      <w:r>
        <w:rPr>
          <w:b/>
          <w:color w:val="302D29"/>
          <w:sz w:val="26"/>
        </w:rPr>
        <w:t>AI Tools page — health pings + audit record   ✅</w:t>
      </w:r>
    </w:p>
    <w:p>
      <w:pPr>
        <w:spacing w:after="120"/>
      </w:pPr>
      <w:r>
        <w:rPr>
          <w:b w:val="0"/>
          <w:i w:val="0"/>
          <w:sz w:val="22"/>
        </w:rPr>
        <w:t>Hit each Ping in Diagnostics. Then submitted record_id=CAPA-2026-310 to Audit record. Network results: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/api/ai-proxy/api/ai/health                            → 200</w:t>
        <w:br/>
        <w:t>GET /api/ai-proxy/api/ai/voice/health                      → 200</w:t>
        <w:br/>
        <w:t>GET /api/ai-proxy/api/v1/users/                            → 308 → 307 → 200</w:t>
        <w:br/>
        <w:t>GET /api/ai-proxy/api/v1/audit/record/CAPA-2026-310        → 200</w:t>
        <w:br/>
        <w:t>GET /api/ai-proxy/api/v1/rca/status/RCA-2026-103           → 200  (verified stage-status form pattern)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i-tool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AI Tools page after pings + audit record submit</w:t>
      </w:r>
    </w:p>
    <w:p>
      <w:pPr>
        <w:spacing w:before="280" w:after="80"/>
      </w:pPr>
      <w:r>
        <w:rPr>
          <w:b/>
          <w:color w:val="8B6914"/>
          <w:sz w:val="30"/>
        </w:rPr>
        <w:t>7.3  Curl-only retest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$ curl -X POST .../api/v1/auth/signup    → 201  (created r2_qa user)</w:t>
        <w:br/>
        <w:t>$ curl -X POST .../api/v1/auth/login     → 200  (Bearer token returned)</w:t>
        <w:br/>
        <w:t>$ curl       .../api/v1/capa/all         → 200</w:t>
        <w:br/>
        <w:t>$ curl       .../api/v1/audit/all        → 200</w:t>
        <w:br/>
        <w:t>$ curl -X POST .../api/ai/voice/speak    → 200  audio/mpeg 48 000 bytes</w:t>
        <w:br/>
        <w:t>$ curl -X POST .../api/ai/voice/transcribe -F audio=@r2-speak.mp3</w:t>
        <w:br/>
        <w:t xml:space="preserve">    → 200  {"text":"Round two retest, all systems nominal.","customer_id":"anonymous"}</w:t>
        <w:br/>
        <w:t>$ curl -X POST .../api/ai/voice/chat -F audio=@r2-speak.mp3</w:t>
        <w:br/>
        <w:t xml:space="preserve">    → 200  audio/mpeg 416 640 bytes + headers:</w:t>
        <w:br/>
        <w:t xml:space="preserve">        x-user-text: Round%20two%20retest%2C%20all%20systems%20nominal.</w:t>
        <w:br/>
        <w:t xml:space="preserve">        x-ai-reply:  That%27s%20great%20to%20hear%21%20Since%20all%20systems%20are%20nominal%E2%80%A6</w:t>
        <w:br/>
        <w:t xml:space="preserve">        x-intent:    GENERAL</w:t>
        <w:br/>
        <w:t>$ curl -X POST .../api/v1/capa/dismiss-alert</w:t>
        <w:br/>
        <w:t xml:space="preserve">    → 200  audit_id=AUDIT-20260516081751-2460ff09</w:t>
      </w:r>
    </w:p>
    <w:p>
      <w:pPr>
        <w:spacing w:before="280" w:after="80"/>
      </w:pPr>
      <w:r>
        <w:rPr>
          <w:b/>
          <w:color w:val="8B6914"/>
          <w:sz w:val="30"/>
        </w:rPr>
        <w:t>7.4  Round-2 coverage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6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05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60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/api/v1/auth/signup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201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/api/v1/auth/login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/api/ai/chat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/api/ai/health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/api/ai/voice/transcribe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/api/ai/voice/speak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/api/ai/voice/chat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/api/ai/voice/health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/api/v1/capa/create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/api/v1/capa/all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/api/v1/capa/customer/{cid}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/api/v1/capa/status/CAPA-2026-310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(×6)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/api/v1/capa/dismiss-alert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/api/v1/rca/submit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/api/v1/rca/capa/CAPA-2026-310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/api/v1/rca/status/RCA-2026-103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/api/v1/action-plan/submit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/api/v1/action-plan/capa/CAPA-2026-310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/api/v1/action-plan/status/{id}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 via RCA status)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/api/v1/monitoring/check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/api/v1/monitoring/capa/CAPA-2026-310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/api/v1/monitoring/status/{id}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/api/v1/effectiveness/check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/api/v1/effectiveness/capa/CAPA-2026-310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/api/v1/effectiveness/status/{id}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/api/v1/closure/initiate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/api/v1/closure/capa/CAPA-2026-310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/api/v1/closure/status/{id}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/api/v1/audit/all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/api/v1/audit/record/CAPA-2026-310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/api/v1/users/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(308 → 307 → 200)</w:t>
            </w:r>
          </w:p>
        </w:tc>
      </w:tr>
    </w:tbl>
    <w:p>
      <w:pPr>
        <w:spacing w:after="120"/>
      </w:pPr>
      <w:r>
        <w:rPr>
          <w:b/>
          <w:i w:val="0"/>
          <w:color w:val="10B981"/>
          <w:sz w:val="22"/>
        </w:rPr>
        <w:t>Round-2 result: 31 / 31 endpoints PASS.</w:t>
      </w:r>
    </w:p>
    <w:p>
      <w:pPr>
        <w:spacing w:before="280" w:after="80"/>
      </w:pPr>
      <w:r>
        <w:rPr>
          <w:b/>
          <w:color w:val="8B6914"/>
          <w:sz w:val="30"/>
        </w:rPr>
        <w:t>7.5  Deltas observed from Round-1</w:t>
      </w:r>
    </w:p>
    <w:p>
      <w:pPr>
        <w:pStyle w:val="ListBullet"/>
        <w:spacing w:after="40"/>
      </w:pPr>
      <w:r/>
      <w:r>
        <w:rPr>
          <w:sz w:val="22"/>
        </w:rPr>
        <w:t>createCAPA no longer exhausts retry loop for tenants with no prior CAPAs. The global reference allocator (commit 9de8e8c) successfully resolves cross-tenant collisions — CAPA-2026-310 was assigned cleanly on first attempt.</w:t>
      </w:r>
    </w:p>
    <w:p>
      <w:pPr>
        <w:pStyle w:val="ListBullet"/>
        <w:spacing w:after="40"/>
      </w:pPr>
      <w:r/>
      <w:r>
        <w:rPr>
          <w:sz w:val="22"/>
        </w:rPr>
        <w:t>AI CAPA modal now exposes Close vs Save to library buttons. Save to library no longer auto-redirects to /ai-capa/{id}; the success popup is visible and the user can verify the row landed in the tracker before navigating.</w:t>
      </w:r>
    </w:p>
    <w:p>
      <w:pPr>
        <w:pStyle w:val="ListBullet"/>
        <w:spacing w:after="40"/>
      </w:pPr>
      <w:r/>
      <w:r>
        <w:rPr>
          <w:sz w:val="22"/>
        </w:rPr>
        <w:t>Owner is optional on New CAPA. createCAPA action defaults missing owner to empty string at the Prisma boundary.</w:t>
      </w:r>
    </w:p>
    <w:p>
      <w:pPr>
        <w:pStyle w:val="ListBullet"/>
        <w:spacing w:after="40"/>
      </w:pPr>
      <w:r/>
      <w:r>
        <w:rPr>
          <w:sz w:val="22"/>
        </w:rPr>
        <w:t>Login form is method="post" — confirmed by inspecting form HTML before hydration. Pre-hydration submits no longer leak credentials into the URL.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