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F81" w:rsidRDefault="00A41FF0" w:rsidP="00481D4F">
      <w:pPr>
        <w:spacing w:line="360" w:lineRule="auto"/>
        <w:jc w:val="center"/>
      </w:pPr>
      <w:r>
        <w:t>GABRIEL AKIRA YANAGUYA</w:t>
      </w:r>
    </w:p>
    <w:p w:rsidR="00481D4F" w:rsidRDefault="00481D4F"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2362E4" w:rsidRDefault="002362E4"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AD4D99" w:rsidRDefault="00AD4D99" w:rsidP="00481D4F">
      <w:pPr>
        <w:spacing w:line="360" w:lineRule="auto"/>
        <w:jc w:val="center"/>
      </w:pPr>
    </w:p>
    <w:p w:rsidR="002E7725" w:rsidRDefault="002E7725" w:rsidP="00481D4F">
      <w:pPr>
        <w:spacing w:line="360" w:lineRule="auto"/>
        <w:jc w:val="center"/>
      </w:pPr>
    </w:p>
    <w:p w:rsidR="00481D4F" w:rsidRPr="00B77F8F" w:rsidRDefault="00C52A57" w:rsidP="001C06A4">
      <w:pPr>
        <w:spacing w:line="360" w:lineRule="auto"/>
        <w:jc w:val="center"/>
        <w:rPr>
          <w:b/>
          <w:sz w:val="32"/>
          <w:szCs w:val="32"/>
        </w:rPr>
      </w:pPr>
      <w:r>
        <w:rPr>
          <w:b/>
          <w:sz w:val="32"/>
          <w:szCs w:val="32"/>
        </w:rPr>
        <w:t>DESENVOLVIMENTO DE APLICATIVO ANDROID PARA SÍNTESE DE VOZ DE TEXTOS EXTRAÍDOS DE IMAGENS POR MEIO DE OCR</w:t>
      </w:r>
    </w:p>
    <w:p w:rsidR="002B1F81" w:rsidRDefault="002B1F81" w:rsidP="002E734E">
      <w:pPr>
        <w:spacing w:line="360" w:lineRule="auto"/>
        <w:jc w:val="both"/>
      </w:pPr>
    </w:p>
    <w:p w:rsidR="002B1F81" w:rsidRDefault="002B1F81" w:rsidP="002E734E">
      <w:pPr>
        <w:spacing w:line="360" w:lineRule="auto"/>
        <w:jc w:val="both"/>
      </w:pPr>
    </w:p>
    <w:p w:rsidR="006236D7" w:rsidRDefault="006236D7" w:rsidP="002E734E">
      <w:pPr>
        <w:spacing w:line="360" w:lineRule="auto"/>
        <w:jc w:val="both"/>
      </w:pPr>
    </w:p>
    <w:p w:rsidR="006236D7" w:rsidRDefault="006236D7"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2B1F81" w:rsidRDefault="002B1F81" w:rsidP="00481D4F">
      <w:pPr>
        <w:spacing w:line="360" w:lineRule="auto"/>
        <w:ind w:left="4500"/>
        <w:jc w:val="both"/>
      </w:pPr>
      <w:r>
        <w:t xml:space="preserve">Projeto de pesquisa </w:t>
      </w:r>
      <w:r w:rsidR="00127206">
        <w:t>apresentado</w:t>
      </w:r>
      <w:r>
        <w:t xml:space="preserve"> </w:t>
      </w:r>
      <w:r w:rsidR="00B77F8F">
        <w:t xml:space="preserve">ao Instituto Federal de Educação, Ciência e Tecnologia de São Paulo, </w:t>
      </w:r>
      <w:r w:rsidR="00B77F8F" w:rsidRPr="00B77F8F">
        <w:rPr>
          <w:i/>
        </w:rPr>
        <w:t>campus</w:t>
      </w:r>
      <w:r w:rsidR="00B77F8F">
        <w:t xml:space="preserve"> São João da Boa Vista,</w:t>
      </w:r>
      <w:r w:rsidR="0041158B">
        <w:t xml:space="preserve"> </w:t>
      </w:r>
      <w:r>
        <w:t xml:space="preserve">como requerimento </w:t>
      </w:r>
      <w:r w:rsidR="00127206">
        <w:t xml:space="preserve">parcial </w:t>
      </w:r>
      <w:r w:rsidR="00B77F8F">
        <w:t xml:space="preserve">para fins de aprovação da disciplina </w:t>
      </w:r>
      <w:r w:rsidR="00D6344B">
        <w:t>Metodologia de Pesquisa Científica</w:t>
      </w:r>
      <w:r w:rsidR="00B77F8F">
        <w:t>.</w:t>
      </w:r>
      <w:r w:rsidR="00D6344B">
        <w:t xml:space="preserve"> Orientador:</w:t>
      </w:r>
      <w:r w:rsidR="00A41FF0">
        <w:t xml:space="preserve"> Prof. Gustavo Aurélio Prieto. </w:t>
      </w:r>
      <w:proofErr w:type="spellStart"/>
      <w:r w:rsidR="00D6344B">
        <w:t>Coorientador</w:t>
      </w:r>
      <w:proofErr w:type="spellEnd"/>
      <w:r w:rsidR="00D6344B">
        <w:t>:</w:t>
      </w:r>
      <w:r w:rsidR="00A41FF0">
        <w:t xml:space="preserve"> Prof. Ricardo Alexandre Neves</w:t>
      </w:r>
    </w:p>
    <w:p w:rsidR="00D873C9" w:rsidRDefault="00D873C9" w:rsidP="002E734E">
      <w:pPr>
        <w:spacing w:line="360" w:lineRule="auto"/>
        <w:jc w:val="both"/>
      </w:pPr>
    </w:p>
    <w:p w:rsidR="00AD4D99" w:rsidRDefault="00AD4D99"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B77F8F" w:rsidRDefault="00B77F8F" w:rsidP="002E734E">
      <w:pPr>
        <w:spacing w:line="360" w:lineRule="auto"/>
        <w:jc w:val="both"/>
      </w:pPr>
    </w:p>
    <w:p w:rsidR="00CF3C91" w:rsidRDefault="00B77F8F" w:rsidP="00AD4D99">
      <w:pPr>
        <w:spacing w:line="360" w:lineRule="auto"/>
        <w:jc w:val="center"/>
      </w:pPr>
      <w:r>
        <w:t>SÃO JOÃO DA BOA VISTA</w:t>
      </w:r>
    </w:p>
    <w:p w:rsidR="00D873C9" w:rsidRDefault="00D6344B" w:rsidP="00AD4D99">
      <w:pPr>
        <w:spacing w:line="360" w:lineRule="auto"/>
        <w:jc w:val="center"/>
      </w:pPr>
      <w:r>
        <w:t>201</w:t>
      </w:r>
      <w:r w:rsidR="00C52A57">
        <w:t>7</w:t>
      </w:r>
    </w:p>
    <w:p w:rsidR="00635714" w:rsidRPr="0078007F" w:rsidRDefault="00D873C9" w:rsidP="003A04C6">
      <w:pPr>
        <w:spacing w:line="360" w:lineRule="auto"/>
        <w:jc w:val="both"/>
      </w:pPr>
      <w:r>
        <w:br w:type="page"/>
      </w:r>
      <w:r w:rsidR="00635714" w:rsidRPr="00635714">
        <w:rPr>
          <w:b/>
        </w:rPr>
        <w:lastRenderedPageBreak/>
        <w:t>RESUMO</w:t>
      </w:r>
    </w:p>
    <w:p w:rsidR="00635714" w:rsidRPr="00635714" w:rsidRDefault="00635714" w:rsidP="003A04C6">
      <w:pPr>
        <w:spacing w:line="360" w:lineRule="auto"/>
        <w:jc w:val="both"/>
        <w:rPr>
          <w:b/>
        </w:rPr>
      </w:pPr>
    </w:p>
    <w:p w:rsidR="00F842C0" w:rsidRDefault="00F842C0" w:rsidP="00F842C0">
      <w:pPr>
        <w:spacing w:line="360" w:lineRule="auto"/>
      </w:pPr>
      <w:r>
        <w:t xml:space="preserve">YANAGUYA, G. A. (2017). </w:t>
      </w:r>
      <w:r w:rsidRPr="00F842C0">
        <w:rPr>
          <w:b/>
        </w:rPr>
        <w:t xml:space="preserve">Desenvolvimento de aplicativo </w:t>
      </w:r>
      <w:proofErr w:type="spellStart"/>
      <w:r w:rsidRPr="00F842C0">
        <w:rPr>
          <w:b/>
        </w:rPr>
        <w:t>Android</w:t>
      </w:r>
      <w:proofErr w:type="spellEnd"/>
      <w:r w:rsidRPr="00F842C0">
        <w:rPr>
          <w:b/>
        </w:rPr>
        <w:t xml:space="preserve"> para síntese de voz de textos extraídos de imagens por meio de OCR</w:t>
      </w:r>
      <w:r>
        <w:rPr>
          <w:b/>
        </w:rPr>
        <w:t>.</w:t>
      </w:r>
      <w:r>
        <w:rPr>
          <w:b/>
          <w:bCs/>
          <w:iCs/>
        </w:rPr>
        <w:t xml:space="preserve"> </w:t>
      </w:r>
      <w:r>
        <w:rPr>
          <w:iCs/>
        </w:rPr>
        <w:t>Artigo Cientifico</w:t>
      </w:r>
      <w:r>
        <w:t xml:space="preserve"> - Instituto Federal de São Paulo, São João da Boa Vista, 2017.</w:t>
      </w:r>
    </w:p>
    <w:p w:rsidR="00F842C0" w:rsidRDefault="00F842C0" w:rsidP="00F842C0">
      <w:pPr>
        <w:spacing w:line="360" w:lineRule="auto"/>
      </w:pPr>
    </w:p>
    <w:p w:rsidR="00F842C0" w:rsidRDefault="00F842C0" w:rsidP="00110A00">
      <w:pPr>
        <w:jc w:val="both"/>
      </w:pPr>
      <w:r>
        <w:t xml:space="preserve">A expansão das tecnologias na área de informática e </w:t>
      </w:r>
      <w:r w:rsidR="00824E52">
        <w:t xml:space="preserve">o crescimento dos recursos de hardware e software disponíveis em dispositivos móveis intensificam o </w:t>
      </w:r>
      <w:r>
        <w:t>potencial</w:t>
      </w:r>
      <w:r w:rsidR="00824E52">
        <w:t xml:space="preserve"> que essas tecnologias têm de</w:t>
      </w:r>
      <w:r>
        <w:t xml:space="preserve"> assumir</w:t>
      </w:r>
      <w:r w:rsidR="00824E52">
        <w:t>em</w:t>
      </w:r>
      <w:r>
        <w:t xml:space="preserve"> o papel de principal ferramenta de auxílio a indivíduos portadores de deficiência, promovendo a sua autonomia, independência e qualidade de vida.</w:t>
      </w:r>
    </w:p>
    <w:p w:rsidR="00824E52" w:rsidRDefault="00824E52" w:rsidP="00110A00">
      <w:pPr>
        <w:jc w:val="both"/>
      </w:pPr>
      <w:r>
        <w:t xml:space="preserve">A síntese de fala, que permite a conversão automática de texto digital em áudio, é um recurso recorrente em softwares de tecnologia </w:t>
      </w:r>
      <w:proofErr w:type="spellStart"/>
      <w:r>
        <w:t>assistiva</w:t>
      </w:r>
      <w:proofErr w:type="spellEnd"/>
      <w:r>
        <w:t xml:space="preserve">. Entretanto, apesar do crescimento considerável de pesquisas e produtos </w:t>
      </w:r>
      <w:r w:rsidR="00110A00">
        <w:t>lançados nessa área, ainda é modesta a abrangência e eficiência dessa tecnologia, principalmente em casos onde o texto não se encontra em formato de texto digital editável, como textos impressos ou em formato de imagem ou vídeo.</w:t>
      </w:r>
    </w:p>
    <w:p w:rsidR="00110A00" w:rsidRDefault="00110A00" w:rsidP="00110A00">
      <w:pPr>
        <w:jc w:val="both"/>
      </w:pPr>
      <w:r>
        <w:t xml:space="preserve">Este projeto tem como principal objetivo a análise e desenvolvimento de um aplicativo </w:t>
      </w:r>
      <w:proofErr w:type="spellStart"/>
      <w:r>
        <w:t>Android</w:t>
      </w:r>
      <w:proofErr w:type="spellEnd"/>
      <w:r>
        <w:t xml:space="preserve"> para síntese de voz de textos extraídos de fotografias obtidas a partir de câmera fotográfica de smartphones e </w:t>
      </w:r>
      <w:proofErr w:type="spellStart"/>
      <w:r>
        <w:t>tablets</w:t>
      </w:r>
      <w:proofErr w:type="spellEnd"/>
      <w:r>
        <w:t>.</w:t>
      </w:r>
      <w:r w:rsidR="000606C9">
        <w:t xml:space="preserve"> Os resultados obtidos após a submissão do aplicativo a experimentos práticos possibilitou, por meio da aplicação de uma métrica de avaliação de processamento de extração óptica de caracteres, determinar aspectos que influenciam negativamente na precisão do OCR, bem como identificar intervenções que minimizam os efeitos desses aspectos.</w:t>
      </w:r>
    </w:p>
    <w:p w:rsidR="00110A00" w:rsidRPr="00F842C0" w:rsidRDefault="00110A00" w:rsidP="00824E52">
      <w:pPr>
        <w:spacing w:line="360" w:lineRule="auto"/>
        <w:jc w:val="both"/>
      </w:pPr>
    </w:p>
    <w:p w:rsidR="00110A00" w:rsidRDefault="00110A00" w:rsidP="00110A00">
      <w:pPr>
        <w:tabs>
          <w:tab w:val="left" w:pos="3544"/>
        </w:tabs>
        <w:spacing w:line="360" w:lineRule="auto"/>
        <w:jc w:val="both"/>
      </w:pPr>
    </w:p>
    <w:p w:rsidR="00110A00" w:rsidRDefault="00110A00" w:rsidP="00110A00">
      <w:pPr>
        <w:tabs>
          <w:tab w:val="left" w:pos="3544"/>
        </w:tabs>
        <w:spacing w:line="360" w:lineRule="auto"/>
        <w:jc w:val="both"/>
        <w:rPr>
          <w:b/>
        </w:rPr>
      </w:pPr>
      <w:r>
        <w:t xml:space="preserve">Palavras-chave: OCR. Tecnologias </w:t>
      </w:r>
      <w:proofErr w:type="spellStart"/>
      <w:r>
        <w:t>assistivas</w:t>
      </w:r>
      <w:proofErr w:type="spellEnd"/>
      <w:r>
        <w:t xml:space="preserve">. </w:t>
      </w:r>
      <w:proofErr w:type="spellStart"/>
      <w:r>
        <w:t>Text</w:t>
      </w:r>
      <w:proofErr w:type="spellEnd"/>
      <w:r>
        <w:t>-</w:t>
      </w:r>
      <w:proofErr w:type="spellStart"/>
      <w:r>
        <w:t>To</w:t>
      </w:r>
      <w:proofErr w:type="spellEnd"/>
      <w:r>
        <w:t xml:space="preserve">-Speech. </w:t>
      </w:r>
      <w:proofErr w:type="spellStart"/>
      <w:r>
        <w:t>Android</w:t>
      </w:r>
      <w:proofErr w:type="spellEnd"/>
      <w:r>
        <w:t>.</w:t>
      </w:r>
    </w:p>
    <w:p w:rsidR="00635714" w:rsidRDefault="00635714" w:rsidP="003A04C6">
      <w:pPr>
        <w:spacing w:line="360" w:lineRule="auto"/>
        <w:jc w:val="both"/>
      </w:pPr>
    </w:p>
    <w:p w:rsidR="00110A00" w:rsidRDefault="00110A00" w:rsidP="003A04C6">
      <w:pPr>
        <w:spacing w:line="360" w:lineRule="auto"/>
        <w:jc w:val="both"/>
      </w:pPr>
    </w:p>
    <w:p w:rsidR="0003378A" w:rsidRPr="00977617" w:rsidRDefault="009474EA" w:rsidP="004E7457">
      <w:pPr>
        <w:tabs>
          <w:tab w:val="left" w:pos="3544"/>
        </w:tabs>
        <w:spacing w:line="360" w:lineRule="auto"/>
        <w:jc w:val="both"/>
        <w:rPr>
          <w:b/>
        </w:rPr>
      </w:pPr>
      <w:r w:rsidRPr="00977617">
        <w:rPr>
          <w:b/>
        </w:rPr>
        <w:t xml:space="preserve">1 </w:t>
      </w:r>
      <w:r w:rsidR="0003378A" w:rsidRPr="00977617">
        <w:rPr>
          <w:b/>
        </w:rPr>
        <w:t>LINHA DE PESQUISA</w:t>
      </w:r>
    </w:p>
    <w:p w:rsidR="000606C9" w:rsidRDefault="000606C9" w:rsidP="000606C9">
      <w:pPr>
        <w:jc w:val="both"/>
      </w:pPr>
    </w:p>
    <w:p w:rsidR="000606C9" w:rsidRPr="00971CD7" w:rsidRDefault="000606C9" w:rsidP="000606C9">
      <w:pPr>
        <w:jc w:val="both"/>
      </w:pPr>
      <w:r w:rsidRPr="00971CD7">
        <w:t>Algoritmos e</w:t>
      </w:r>
      <w:r>
        <w:t xml:space="preserve"> Processamento de Imagens;</w:t>
      </w:r>
    </w:p>
    <w:p w:rsidR="000606C9" w:rsidRPr="00971CD7" w:rsidRDefault="000606C9" w:rsidP="000606C9">
      <w:pPr>
        <w:jc w:val="both"/>
      </w:pPr>
      <w:r w:rsidRPr="00971CD7">
        <w:t>Desenvolvimento para Dispositivos Móveis</w:t>
      </w:r>
      <w:r>
        <w:t>;</w:t>
      </w:r>
    </w:p>
    <w:p w:rsidR="000606C9" w:rsidRPr="00971CD7" w:rsidRDefault="000606C9" w:rsidP="000606C9">
      <w:pPr>
        <w:jc w:val="both"/>
      </w:pPr>
      <w:r>
        <w:t xml:space="preserve">Acessibilidade e Tecnologias </w:t>
      </w:r>
      <w:proofErr w:type="spellStart"/>
      <w:r>
        <w:t>assistivas</w:t>
      </w:r>
      <w:proofErr w:type="spellEnd"/>
      <w:r>
        <w:t>;</w:t>
      </w:r>
    </w:p>
    <w:p w:rsidR="0003378A" w:rsidRDefault="0003378A" w:rsidP="009474EA">
      <w:pPr>
        <w:spacing w:line="360" w:lineRule="auto"/>
      </w:pPr>
    </w:p>
    <w:p w:rsidR="000400F9" w:rsidRDefault="000400F9" w:rsidP="009474EA">
      <w:pPr>
        <w:spacing w:line="360" w:lineRule="auto"/>
      </w:pPr>
    </w:p>
    <w:p w:rsidR="00B77F8F" w:rsidRDefault="0003378A" w:rsidP="009474EA">
      <w:pPr>
        <w:spacing w:line="360" w:lineRule="auto"/>
        <w:rPr>
          <w:b/>
        </w:rPr>
      </w:pPr>
      <w:r w:rsidRPr="00977617">
        <w:rPr>
          <w:b/>
        </w:rPr>
        <w:t>2</w:t>
      </w:r>
      <w:r w:rsidR="00B77F8F">
        <w:rPr>
          <w:b/>
        </w:rPr>
        <w:t xml:space="preserve"> TEMA E SUA DELIMITAÇÃO</w:t>
      </w:r>
      <w:r w:rsidRPr="00977617">
        <w:rPr>
          <w:b/>
        </w:rPr>
        <w:t xml:space="preserve"> </w:t>
      </w:r>
    </w:p>
    <w:p w:rsidR="00443B45" w:rsidRDefault="00443B45" w:rsidP="009474EA">
      <w:pPr>
        <w:spacing w:line="360" w:lineRule="auto"/>
        <w:rPr>
          <w:b/>
        </w:rPr>
      </w:pPr>
      <w:r>
        <w:rPr>
          <w:b/>
        </w:rPr>
        <w:tab/>
      </w:r>
    </w:p>
    <w:p w:rsidR="00B77F8F" w:rsidRPr="00443B45" w:rsidRDefault="00443B45" w:rsidP="000606C9">
      <w:pPr>
        <w:spacing w:line="360" w:lineRule="auto"/>
        <w:ind w:firstLine="708"/>
      </w:pPr>
      <w:r>
        <w:t>Projeto e d</w:t>
      </w:r>
      <w:r w:rsidRPr="00443B45">
        <w:t>es</w:t>
      </w:r>
      <w:r>
        <w:t xml:space="preserve">envolvimento de um aplicativo </w:t>
      </w:r>
      <w:proofErr w:type="spellStart"/>
      <w:r>
        <w:t>Android</w:t>
      </w:r>
      <w:proofErr w:type="spellEnd"/>
      <w:r>
        <w:t xml:space="preserve"> para síntese automática de voz de textos extraídos de imagens por meio de OCR, como ferramenta de auxílio de </w:t>
      </w:r>
      <w:r>
        <w:lastRenderedPageBreak/>
        <w:t>leitura para portadores de deficiência visual ou àqueles que apresentarem algum grau de analfabetismo.</w:t>
      </w:r>
    </w:p>
    <w:p w:rsidR="00B77F8F" w:rsidRDefault="00B77F8F" w:rsidP="009474EA">
      <w:pPr>
        <w:spacing w:line="360" w:lineRule="auto"/>
        <w:rPr>
          <w:b/>
        </w:rPr>
      </w:pPr>
    </w:p>
    <w:p w:rsidR="00D873C9" w:rsidRPr="00977617" w:rsidRDefault="00B77F8F" w:rsidP="009474EA">
      <w:pPr>
        <w:spacing w:line="360" w:lineRule="auto"/>
        <w:rPr>
          <w:b/>
        </w:rPr>
      </w:pPr>
      <w:r>
        <w:rPr>
          <w:b/>
        </w:rPr>
        <w:t xml:space="preserve">3 </w:t>
      </w:r>
      <w:r w:rsidR="001F2D5D" w:rsidRPr="00977617">
        <w:rPr>
          <w:b/>
        </w:rPr>
        <w:t>JUSTIFICATIVA</w:t>
      </w:r>
    </w:p>
    <w:p w:rsidR="000606C9" w:rsidRDefault="000606C9" w:rsidP="000606C9">
      <w:pPr>
        <w:spacing w:line="360" w:lineRule="auto"/>
        <w:jc w:val="both"/>
      </w:pPr>
    </w:p>
    <w:p w:rsidR="000400F9" w:rsidRDefault="00396E0E" w:rsidP="000606C9">
      <w:pPr>
        <w:spacing w:line="360" w:lineRule="auto"/>
        <w:ind w:firstLine="708"/>
        <w:jc w:val="both"/>
      </w:pPr>
      <w:r>
        <w:t>Em pesquisa realizada em 2002, estima-se que 37 milhões de pessoas no mundo sejam portadoras de deficiência visual completa, e 124 milhões apresentem deficiência parcial na visão</w:t>
      </w:r>
      <w:r w:rsidR="00E12478">
        <w:t xml:space="preserve"> </w:t>
      </w:r>
      <w:r>
        <w:t>(</w:t>
      </w:r>
      <w:r w:rsidRPr="00396E0E">
        <w:rPr>
          <w:color w:val="222222"/>
          <w:shd w:val="clear" w:color="auto" w:fill="FFFFFF"/>
        </w:rPr>
        <w:t>RESNIKOFF</w:t>
      </w:r>
      <w:r>
        <w:rPr>
          <w:color w:val="222222"/>
          <w:shd w:val="clear" w:color="auto" w:fill="FFFFFF"/>
        </w:rPr>
        <w:t>, 2002</w:t>
      </w:r>
      <w:r>
        <w:t>)</w:t>
      </w:r>
      <w:r w:rsidR="00E12478">
        <w:t xml:space="preserve">. </w:t>
      </w:r>
    </w:p>
    <w:p w:rsidR="00396E0E" w:rsidRDefault="00E12478" w:rsidP="000606C9">
      <w:pPr>
        <w:spacing w:line="360" w:lineRule="auto"/>
        <w:ind w:firstLine="708"/>
        <w:jc w:val="both"/>
      </w:pPr>
      <w:r>
        <w:t xml:space="preserve">Atualmente, apesar dos esforços para o desenvolvimento de tecnologias </w:t>
      </w:r>
      <w:proofErr w:type="spellStart"/>
      <w:r>
        <w:t>assistivas</w:t>
      </w:r>
      <w:proofErr w:type="spellEnd"/>
      <w:r>
        <w:t xml:space="preserve"> como ferramenta de suporte a indivíduos portadores de deficiência, existe um número pequeno de softwares gratuitos para auxílio de leitura, sobretudo aplicativos </w:t>
      </w:r>
      <w:r w:rsidR="00151373">
        <w:t>para dispositivos móveis.</w:t>
      </w:r>
    </w:p>
    <w:p w:rsidR="00934EB8" w:rsidRDefault="00882788" w:rsidP="000606C9">
      <w:pPr>
        <w:spacing w:line="360" w:lineRule="auto"/>
        <w:ind w:firstLine="708"/>
        <w:jc w:val="both"/>
      </w:pPr>
      <w:r>
        <w:t>Sendo a tecnologia OCR uma importante ferramenta para a construção de softwares de acessibilidade, a baixa precisão no reconhecimento óptico dos caracteres imagens capturadas por câmeras fotográficas de dispositivos móveis também se destaca como justificativa do desenvolvimento deste projeto.</w:t>
      </w:r>
    </w:p>
    <w:p w:rsidR="00B77F8F" w:rsidRDefault="00B77F8F" w:rsidP="00475B21">
      <w:pPr>
        <w:spacing w:line="360" w:lineRule="auto"/>
        <w:ind w:firstLine="708"/>
        <w:jc w:val="both"/>
      </w:pPr>
    </w:p>
    <w:p w:rsidR="0041158B" w:rsidRPr="00977617" w:rsidRDefault="00B77F8F" w:rsidP="002E734E">
      <w:pPr>
        <w:spacing w:line="360" w:lineRule="auto"/>
        <w:jc w:val="both"/>
        <w:rPr>
          <w:b/>
        </w:rPr>
      </w:pPr>
      <w:r>
        <w:rPr>
          <w:b/>
        </w:rPr>
        <w:t>4</w:t>
      </w:r>
      <w:r w:rsidR="009474EA" w:rsidRPr="00977617">
        <w:rPr>
          <w:b/>
        </w:rPr>
        <w:t xml:space="preserve"> </w:t>
      </w:r>
      <w:r w:rsidR="0041158B" w:rsidRPr="00977617">
        <w:rPr>
          <w:b/>
        </w:rPr>
        <w:t>OBJETIVOS</w:t>
      </w:r>
    </w:p>
    <w:p w:rsidR="00A41FF0" w:rsidRDefault="00A41FF0" w:rsidP="00757638">
      <w:pPr>
        <w:spacing w:line="360" w:lineRule="auto"/>
        <w:ind w:firstLine="720"/>
        <w:jc w:val="both"/>
      </w:pPr>
    </w:p>
    <w:p w:rsidR="000400F9" w:rsidRDefault="00A41FF0" w:rsidP="00757638">
      <w:pPr>
        <w:spacing w:line="360" w:lineRule="auto"/>
        <w:ind w:firstLine="720"/>
        <w:jc w:val="both"/>
      </w:pPr>
      <w:r>
        <w:t xml:space="preserve">Este trabalho apresenta como objetivo geral o projeto, análise e desenvolvimento de um aplicativo para dispositivos móveis, na plataforma </w:t>
      </w:r>
      <w:proofErr w:type="spellStart"/>
      <w:r>
        <w:t>Android</w:t>
      </w:r>
      <w:proofErr w:type="spellEnd"/>
      <w:r>
        <w:t>, que permita a síntese de voz de textos extraídos de imagens por meio de OCR. Esse aplicativo deve atuar como ferramenta de acessibilidade para auxílio de leitura para indivíduos portadores de deficiência visual ou àqueles que apresentem algum grau de analfabetismo.</w:t>
      </w:r>
    </w:p>
    <w:p w:rsidR="00A41FF0" w:rsidRDefault="00A41FF0" w:rsidP="00757638">
      <w:pPr>
        <w:spacing w:line="360" w:lineRule="auto"/>
        <w:ind w:firstLine="720"/>
        <w:jc w:val="both"/>
      </w:pPr>
      <w:r>
        <w:t>Os objetivos específicos desta pesquisa são:</w:t>
      </w:r>
    </w:p>
    <w:p w:rsidR="00A41FF0" w:rsidRDefault="00A41FF0" w:rsidP="00757638">
      <w:pPr>
        <w:spacing w:line="360" w:lineRule="auto"/>
        <w:ind w:firstLine="720"/>
        <w:jc w:val="both"/>
      </w:pPr>
    </w:p>
    <w:p w:rsidR="00A41FF0" w:rsidRDefault="00A41FF0" w:rsidP="00A41FF0">
      <w:pPr>
        <w:numPr>
          <w:ilvl w:val="0"/>
          <w:numId w:val="2"/>
        </w:numPr>
        <w:spacing w:line="360" w:lineRule="auto"/>
        <w:jc w:val="both"/>
      </w:pPr>
      <w:r>
        <w:t xml:space="preserve">Aplicação de intervenções (pré-processamento de imagem) para favorecer a precisão do </w:t>
      </w:r>
      <w:proofErr w:type="spellStart"/>
      <w:r>
        <w:t>Tesseract</w:t>
      </w:r>
      <w:proofErr w:type="spellEnd"/>
      <w:r>
        <w:t xml:space="preserve"> OCR;</w:t>
      </w:r>
    </w:p>
    <w:p w:rsidR="00A41FF0" w:rsidRDefault="00934EB8" w:rsidP="00A41FF0">
      <w:pPr>
        <w:numPr>
          <w:ilvl w:val="0"/>
          <w:numId w:val="2"/>
        </w:numPr>
        <w:spacing w:line="360" w:lineRule="auto"/>
        <w:jc w:val="both"/>
      </w:pPr>
      <w:r>
        <w:t xml:space="preserve">Desenvolvimento de uma </w:t>
      </w:r>
      <w:proofErr w:type="spellStart"/>
      <w:r>
        <w:t>metodotogia</w:t>
      </w:r>
      <w:proofErr w:type="spellEnd"/>
      <w:r>
        <w:t xml:space="preserve"> baseada em </w:t>
      </w:r>
      <w:r w:rsidR="00A41FF0">
        <w:t>experimentos práticos, afim de mensurar, analisar e documentar a influência das intervenções nos resultados obtidos;</w:t>
      </w:r>
    </w:p>
    <w:p w:rsidR="00A41FF0" w:rsidRDefault="00934EB8" w:rsidP="00A41FF0">
      <w:pPr>
        <w:numPr>
          <w:ilvl w:val="0"/>
          <w:numId w:val="2"/>
        </w:numPr>
        <w:spacing w:line="360" w:lineRule="auto"/>
        <w:jc w:val="both"/>
      </w:pPr>
      <w:r>
        <w:t>Obtenção</w:t>
      </w:r>
      <w:r w:rsidR="00A41FF0">
        <w:t xml:space="preserve"> de uma métrica de mensuração de resultados de processamento OCR, bem como estruturação de testes condizentes com essa métrica; </w:t>
      </w:r>
    </w:p>
    <w:p w:rsidR="00770748" w:rsidRDefault="00770748" w:rsidP="00D9350E">
      <w:pPr>
        <w:spacing w:line="360" w:lineRule="auto"/>
        <w:jc w:val="both"/>
      </w:pPr>
    </w:p>
    <w:p w:rsidR="00D65166" w:rsidRDefault="00D65166">
      <w:pPr>
        <w:rPr>
          <w:b/>
        </w:rPr>
      </w:pPr>
      <w:r>
        <w:rPr>
          <w:b/>
        </w:rPr>
        <w:lastRenderedPageBreak/>
        <w:br w:type="page"/>
      </w:r>
    </w:p>
    <w:p w:rsidR="0081468C" w:rsidRDefault="00B77F8F" w:rsidP="002E734E">
      <w:pPr>
        <w:spacing w:line="360" w:lineRule="auto"/>
        <w:jc w:val="both"/>
        <w:rPr>
          <w:b/>
        </w:rPr>
      </w:pPr>
      <w:r>
        <w:rPr>
          <w:b/>
        </w:rPr>
        <w:lastRenderedPageBreak/>
        <w:t>5</w:t>
      </w:r>
      <w:r w:rsidR="009474EA" w:rsidRPr="00977617">
        <w:rPr>
          <w:b/>
        </w:rPr>
        <w:t xml:space="preserve"> </w:t>
      </w:r>
      <w:r w:rsidR="0081468C">
        <w:rPr>
          <w:b/>
        </w:rPr>
        <w:t>FUNDAMENTAÇÃO TEÓRICA</w:t>
      </w:r>
    </w:p>
    <w:p w:rsidR="00D65166" w:rsidRDefault="00D65166" w:rsidP="002E734E">
      <w:pPr>
        <w:spacing w:line="360" w:lineRule="auto"/>
        <w:jc w:val="both"/>
        <w:rPr>
          <w:b/>
        </w:rPr>
      </w:pPr>
    </w:p>
    <w:p w:rsidR="00CA2857" w:rsidRPr="00DB5A1A" w:rsidRDefault="00DB5A1A" w:rsidP="00DB5A1A">
      <w:pPr>
        <w:spacing w:line="360" w:lineRule="auto"/>
        <w:ind w:firstLine="708"/>
        <w:jc w:val="both"/>
        <w:rPr>
          <w:b/>
          <w:i/>
        </w:rPr>
      </w:pPr>
      <w:r w:rsidRPr="00DB5A1A">
        <w:rPr>
          <w:b/>
        </w:rPr>
        <w:t>5.1</w:t>
      </w:r>
      <w:r>
        <w:rPr>
          <w:b/>
          <w:i/>
        </w:rPr>
        <w:t xml:space="preserve"> </w:t>
      </w:r>
      <w:r w:rsidR="00CA2857" w:rsidRPr="00DB5A1A">
        <w:rPr>
          <w:b/>
          <w:i/>
        </w:rPr>
        <w:t xml:space="preserve">Tecnologia </w:t>
      </w:r>
      <w:proofErr w:type="spellStart"/>
      <w:r w:rsidR="00CA2857" w:rsidRPr="00DB5A1A">
        <w:rPr>
          <w:b/>
          <w:i/>
        </w:rPr>
        <w:t>assistiva</w:t>
      </w:r>
      <w:proofErr w:type="spellEnd"/>
      <w:r w:rsidR="00CA2857" w:rsidRPr="00DB5A1A">
        <w:rPr>
          <w:b/>
          <w:i/>
        </w:rPr>
        <w:t xml:space="preserve"> para </w:t>
      </w:r>
      <w:r w:rsidR="004E6A59">
        <w:rPr>
          <w:b/>
          <w:i/>
        </w:rPr>
        <w:t xml:space="preserve">auxílio à </w:t>
      </w:r>
      <w:r w:rsidR="00CA2857" w:rsidRPr="00DB5A1A">
        <w:rPr>
          <w:b/>
          <w:i/>
        </w:rPr>
        <w:t>leitura</w:t>
      </w:r>
    </w:p>
    <w:p w:rsidR="00DB5A1A" w:rsidRDefault="00DB5A1A" w:rsidP="00DB5A1A">
      <w:pPr>
        <w:spacing w:line="360" w:lineRule="auto"/>
        <w:ind w:left="708"/>
        <w:rPr>
          <w:b/>
          <w:i/>
        </w:rPr>
      </w:pPr>
      <w:r w:rsidRPr="00DB5A1A">
        <w:rPr>
          <w:b/>
        </w:rPr>
        <w:t>5.2</w:t>
      </w:r>
      <w:r>
        <w:t xml:space="preserve"> </w:t>
      </w:r>
      <w:r w:rsidR="00CA2857" w:rsidRPr="00DB5A1A">
        <w:rPr>
          <w:b/>
          <w:i/>
        </w:rPr>
        <w:t>TTS</w:t>
      </w:r>
      <w:r w:rsidR="00CA2857">
        <w:br/>
      </w:r>
      <w:r w:rsidRPr="00DB5A1A">
        <w:rPr>
          <w:b/>
        </w:rPr>
        <w:t xml:space="preserve">5.3 </w:t>
      </w:r>
      <w:r w:rsidR="00CA2857" w:rsidRPr="00DB5A1A">
        <w:rPr>
          <w:b/>
          <w:i/>
        </w:rPr>
        <w:t>OCR</w:t>
      </w:r>
    </w:p>
    <w:p w:rsidR="00DB5A1A" w:rsidRDefault="00DB5A1A" w:rsidP="00DB5A1A">
      <w:pPr>
        <w:pStyle w:val="NormalWeb"/>
        <w:shd w:val="clear" w:color="auto" w:fill="FFFFFF"/>
        <w:spacing w:after="240" w:line="360" w:lineRule="auto"/>
        <w:ind w:left="709" w:firstLine="707"/>
        <w:jc w:val="both"/>
        <w:rPr>
          <w:rFonts w:ascii="Arial" w:hAnsi="Arial" w:cs="Arial"/>
          <w:color w:val="000000"/>
        </w:rPr>
      </w:pPr>
      <w:r w:rsidRPr="00883675">
        <w:rPr>
          <w:rFonts w:ascii="Arial" w:hAnsi="Arial" w:cs="Arial"/>
          <w:color w:val="000000"/>
        </w:rPr>
        <w:t>OCR (</w:t>
      </w:r>
      <w:proofErr w:type="spellStart"/>
      <w:r w:rsidRPr="00883675">
        <w:rPr>
          <w:rFonts w:ascii="Arial" w:hAnsi="Arial" w:cs="Arial"/>
          <w:color w:val="000000"/>
        </w:rPr>
        <w:t>Optical</w:t>
      </w:r>
      <w:proofErr w:type="spellEnd"/>
      <w:r w:rsidRPr="00883675">
        <w:rPr>
          <w:rFonts w:ascii="Arial" w:hAnsi="Arial" w:cs="Arial"/>
          <w:color w:val="000000"/>
        </w:rPr>
        <w:t xml:space="preserve"> </w:t>
      </w:r>
      <w:proofErr w:type="spellStart"/>
      <w:r w:rsidRPr="00883675">
        <w:rPr>
          <w:rFonts w:ascii="Arial" w:hAnsi="Arial" w:cs="Arial"/>
          <w:color w:val="000000"/>
        </w:rPr>
        <w:t>Character</w:t>
      </w:r>
      <w:proofErr w:type="spellEnd"/>
      <w:r w:rsidRPr="00883675">
        <w:rPr>
          <w:rFonts w:ascii="Arial" w:hAnsi="Arial" w:cs="Arial"/>
          <w:color w:val="000000"/>
        </w:rPr>
        <w:t xml:space="preserve"> </w:t>
      </w:r>
      <w:proofErr w:type="spellStart"/>
      <w:r w:rsidRPr="00883675">
        <w:rPr>
          <w:rFonts w:ascii="Arial" w:hAnsi="Arial" w:cs="Arial"/>
          <w:color w:val="000000"/>
        </w:rPr>
        <w:t>Recognition</w:t>
      </w:r>
      <w:proofErr w:type="spellEnd"/>
      <w:r w:rsidRPr="00883675">
        <w:rPr>
          <w:rFonts w:ascii="Arial" w:hAnsi="Arial" w:cs="Arial"/>
          <w:color w:val="000000"/>
        </w:rPr>
        <w:t>) é uma te</w:t>
      </w:r>
      <w:r>
        <w:rPr>
          <w:rFonts w:ascii="Arial" w:hAnsi="Arial" w:cs="Arial"/>
          <w:color w:val="000000"/>
        </w:rPr>
        <w:t xml:space="preserve">cnologia empregada na detecção, </w:t>
      </w:r>
      <w:r w:rsidRPr="00883675">
        <w:rPr>
          <w:rFonts w:ascii="Arial" w:hAnsi="Arial" w:cs="Arial"/>
          <w:color w:val="000000"/>
        </w:rPr>
        <w:t xml:space="preserve">identificação e extração de caracteres, a partir de um arquivo </w:t>
      </w:r>
      <w:r>
        <w:rPr>
          <w:rFonts w:ascii="Arial" w:hAnsi="Arial" w:cs="Arial"/>
          <w:color w:val="000000"/>
        </w:rPr>
        <w:t xml:space="preserve">de imagem, ou seja, na obtenção </w:t>
      </w:r>
      <w:r w:rsidRPr="00883675">
        <w:rPr>
          <w:rFonts w:ascii="Arial" w:hAnsi="Arial" w:cs="Arial"/>
          <w:color w:val="000000"/>
        </w:rPr>
        <w:t>de texto editável a partir de textos em formato de imagem, sej</w:t>
      </w:r>
      <w:r>
        <w:rPr>
          <w:rFonts w:ascii="Arial" w:hAnsi="Arial" w:cs="Arial"/>
          <w:color w:val="000000"/>
        </w:rPr>
        <w:t xml:space="preserve">a ela </w:t>
      </w:r>
      <w:proofErr w:type="spellStart"/>
      <w:r>
        <w:rPr>
          <w:rFonts w:ascii="Arial" w:hAnsi="Arial" w:cs="Arial"/>
          <w:color w:val="000000"/>
        </w:rPr>
        <w:t>escaneada</w:t>
      </w:r>
      <w:proofErr w:type="spellEnd"/>
      <w:r>
        <w:rPr>
          <w:rFonts w:ascii="Arial" w:hAnsi="Arial" w:cs="Arial"/>
          <w:color w:val="000000"/>
        </w:rPr>
        <w:t xml:space="preserve">, escrita à mão, </w:t>
      </w:r>
      <w:r w:rsidRPr="00883675">
        <w:rPr>
          <w:rFonts w:ascii="Arial" w:hAnsi="Arial" w:cs="Arial"/>
          <w:color w:val="000000"/>
        </w:rPr>
        <w:t>fotografada, datilografada ou impressa (</w:t>
      </w:r>
      <w:r>
        <w:rPr>
          <w:rFonts w:ascii="Arial" w:hAnsi="Arial" w:cs="Arial"/>
          <w:color w:val="000000"/>
        </w:rPr>
        <w:t>YANAGUYA</w:t>
      </w:r>
      <w:r w:rsidRPr="00883675">
        <w:rPr>
          <w:rFonts w:ascii="Arial" w:hAnsi="Arial" w:cs="Arial"/>
          <w:color w:val="000000"/>
        </w:rPr>
        <w:t>, 201</w:t>
      </w:r>
      <w:r>
        <w:rPr>
          <w:rFonts w:ascii="Arial" w:hAnsi="Arial" w:cs="Arial"/>
          <w:color w:val="000000"/>
        </w:rPr>
        <w:t>5</w:t>
      </w:r>
      <w:r w:rsidRPr="00883675">
        <w:rPr>
          <w:rFonts w:ascii="Arial" w:hAnsi="Arial" w:cs="Arial"/>
          <w:color w:val="000000"/>
        </w:rPr>
        <w:t>).</w:t>
      </w:r>
    </w:p>
    <w:p w:rsidR="0081468C" w:rsidRDefault="00CA2857" w:rsidP="00DB5A1A">
      <w:pPr>
        <w:spacing w:line="360" w:lineRule="auto"/>
        <w:ind w:left="708"/>
        <w:rPr>
          <w:b/>
        </w:rPr>
      </w:pPr>
      <w:r w:rsidRPr="00DB5A1A">
        <w:rPr>
          <w:b/>
        </w:rPr>
        <w:br/>
      </w:r>
      <w:r w:rsidR="00DB5A1A">
        <w:rPr>
          <w:b/>
        </w:rPr>
        <w:t xml:space="preserve">5.3.1 </w:t>
      </w:r>
      <w:proofErr w:type="spellStart"/>
      <w:r w:rsidRPr="00DB5A1A">
        <w:rPr>
          <w:b/>
          <w:i/>
        </w:rPr>
        <w:t>T</w:t>
      </w:r>
      <w:r w:rsidR="00DB5A1A">
        <w:rPr>
          <w:b/>
          <w:i/>
        </w:rPr>
        <w:t>esseract</w:t>
      </w:r>
      <w:proofErr w:type="spellEnd"/>
      <w:r w:rsidR="00DB5A1A">
        <w:rPr>
          <w:b/>
          <w:i/>
        </w:rPr>
        <w:t xml:space="preserve"> OCR</w:t>
      </w:r>
    </w:p>
    <w:p w:rsidR="00D65166" w:rsidRDefault="00D65166" w:rsidP="002E734E">
      <w:pPr>
        <w:spacing w:line="360" w:lineRule="auto"/>
        <w:jc w:val="both"/>
        <w:rPr>
          <w:b/>
        </w:rPr>
      </w:pPr>
      <w:r>
        <w:rPr>
          <w:b/>
        </w:rPr>
        <w:tab/>
      </w:r>
      <w:r>
        <w:rPr>
          <w:b/>
        </w:rPr>
        <w:tab/>
      </w:r>
    </w:p>
    <w:p w:rsidR="00D65166" w:rsidRDefault="00D65166" w:rsidP="00D65166">
      <w:pPr>
        <w:spacing w:line="360" w:lineRule="auto"/>
        <w:ind w:left="708" w:firstLine="708"/>
        <w:jc w:val="both"/>
        <w:rPr>
          <w:color w:val="000000"/>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é um </w:t>
      </w:r>
      <w:r>
        <w:rPr>
          <w:i/>
          <w:iCs/>
          <w:color w:val="000000"/>
        </w:rPr>
        <w:t xml:space="preserve">software </w:t>
      </w:r>
      <w:r>
        <w:rPr>
          <w:color w:val="000000"/>
        </w:rPr>
        <w:t xml:space="preserve">de reconhecimento óptico de </w:t>
      </w:r>
      <w:proofErr w:type="gramStart"/>
      <w:r>
        <w:rPr>
          <w:color w:val="000000"/>
        </w:rPr>
        <w:t>caracteres  open</w:t>
      </w:r>
      <w:proofErr w:type="gramEnd"/>
      <w:r>
        <w:rPr>
          <w:color w:val="000000"/>
        </w:rPr>
        <w:t xml:space="preserve"> </w:t>
      </w:r>
      <w:proofErr w:type="spellStart"/>
      <w:r>
        <w:rPr>
          <w:color w:val="000000"/>
        </w:rPr>
        <w:t>source</w:t>
      </w:r>
      <w:proofErr w:type="spellEnd"/>
      <w:r>
        <w:rPr>
          <w:color w:val="000000"/>
        </w:rPr>
        <w:t xml:space="preserve"> com distribuição gratuita desenvolvido pela </w:t>
      </w:r>
      <w:proofErr w:type="spellStart"/>
      <w:r>
        <w:rPr>
          <w:color w:val="000000"/>
        </w:rPr>
        <w:t>Hewlett</w:t>
      </w:r>
      <w:proofErr w:type="spellEnd"/>
      <w:r>
        <w:rPr>
          <w:color w:val="000000"/>
        </w:rPr>
        <w:t xml:space="preserve"> Packard (HP) entre 1984 e 1994. Em 1995, ainda em propriedade da HP, foi considerada um dos três </w:t>
      </w:r>
      <w:r>
        <w:rPr>
          <w:i/>
          <w:iCs/>
          <w:color w:val="000000"/>
        </w:rPr>
        <w:t xml:space="preserve">softwares </w:t>
      </w:r>
      <w:r>
        <w:rPr>
          <w:color w:val="000000"/>
        </w:rPr>
        <w:t xml:space="preserve">OCR com maior precisão e desempenho. Em 2006, o projeto recebeu patrocínio oficial da Google, que desde então é responsável pela manutenção e distribuição do </w:t>
      </w:r>
      <w:r>
        <w:rPr>
          <w:i/>
          <w:iCs/>
          <w:color w:val="000000"/>
        </w:rPr>
        <w:t>software</w:t>
      </w:r>
      <w:r>
        <w:rPr>
          <w:color w:val="000000"/>
        </w:rPr>
        <w:t xml:space="preserve">, sob licença Apache 2.0 (SMITH, 1995).       </w:t>
      </w:r>
    </w:p>
    <w:p w:rsidR="0081468C" w:rsidRDefault="00D65166" w:rsidP="00D65166">
      <w:pPr>
        <w:spacing w:line="360" w:lineRule="auto"/>
        <w:ind w:left="708" w:firstLine="708"/>
        <w:jc w:val="both"/>
        <w:rPr>
          <w:b/>
        </w:rPr>
      </w:pPr>
      <w:r>
        <w:rPr>
          <w:color w:val="000000"/>
        </w:rPr>
        <w:t xml:space="preserve">Inicialmente desenvolvido em C e posteriormente migrado para C++, o </w:t>
      </w:r>
      <w:proofErr w:type="spellStart"/>
      <w:r>
        <w:rPr>
          <w:color w:val="000000"/>
        </w:rPr>
        <w:t>Tesseract</w:t>
      </w:r>
      <w:proofErr w:type="spellEnd"/>
      <w:r>
        <w:rPr>
          <w:color w:val="000000"/>
        </w:rPr>
        <w:t xml:space="preserve"> está atualmente disponível para Windows, Linux e Mac OS X e pode reconhecer árabe, búlgaro, catalão, chinês (simplificado e tradicional), croata, checo, dinamarquês, holandês, inglês, alemão, grego, finlandês, francês, hebraico, híndi, húngaro, indonésio, italiano, japonês, coreano, letão, lituano, norueguês, polonês, português, romeno, russo, sérvio, eslovaco, esloveno, espanhol, sueco, tagalo, </w:t>
      </w:r>
      <w:proofErr w:type="spellStart"/>
      <w:r>
        <w:rPr>
          <w:color w:val="000000"/>
        </w:rPr>
        <w:t>tamil</w:t>
      </w:r>
      <w:proofErr w:type="spellEnd"/>
      <w:r>
        <w:rPr>
          <w:color w:val="000000"/>
        </w:rPr>
        <w:t xml:space="preserve">, tailandês, turco, ucraniano e vietnamita, podendo ser treinado para reconhecer caracteres de qualquer idioma ou fonte, incluindo textos manuscritos (SMITH, 1995).  Segundo Sonia </w:t>
      </w:r>
      <w:proofErr w:type="spellStart"/>
      <w:r>
        <w:rPr>
          <w:color w:val="000000"/>
        </w:rPr>
        <w:t>Bhaskar</w:t>
      </w:r>
      <w:proofErr w:type="spellEnd"/>
      <w:r>
        <w:rPr>
          <w:color w:val="000000"/>
        </w:rPr>
        <w:t xml:space="preserve"> (2010), o </w:t>
      </w:r>
      <w:proofErr w:type="spellStart"/>
      <w:r>
        <w:rPr>
          <w:color w:val="000000"/>
        </w:rPr>
        <w:t>Tesseract</w:t>
      </w:r>
      <w:proofErr w:type="spellEnd"/>
      <w:r>
        <w:rPr>
          <w:color w:val="000000"/>
        </w:rPr>
        <w:t xml:space="preserve"> é considerado o </w:t>
      </w:r>
      <w:r>
        <w:rPr>
          <w:i/>
          <w:iCs/>
          <w:color w:val="000000"/>
        </w:rPr>
        <w:t xml:space="preserve">software </w:t>
      </w:r>
      <w:r>
        <w:rPr>
          <w:color w:val="000000"/>
        </w:rPr>
        <w:t>OCR gratuito mais preciso em operação.</w:t>
      </w:r>
    </w:p>
    <w:p w:rsidR="00D65166" w:rsidRDefault="00D65166">
      <w:pPr>
        <w:rPr>
          <w:b/>
        </w:rPr>
      </w:pPr>
      <w:r>
        <w:rPr>
          <w:b/>
        </w:rPr>
        <w:br w:type="page"/>
      </w:r>
    </w:p>
    <w:p w:rsidR="00FC1A20" w:rsidRDefault="00FC1A20">
      <w:pPr>
        <w:rPr>
          <w:b/>
          <w:i/>
        </w:rPr>
      </w:pPr>
      <w:r>
        <w:rPr>
          <w:b/>
        </w:rPr>
        <w:lastRenderedPageBreak/>
        <w:t xml:space="preserve">5.3.1 </w:t>
      </w:r>
      <w:r>
        <w:rPr>
          <w:b/>
          <w:i/>
        </w:rPr>
        <w:t>Precisão dos resultados</w:t>
      </w:r>
    </w:p>
    <w:p w:rsidR="00FC1A20" w:rsidRDefault="00FC1A20">
      <w:pPr>
        <w:rPr>
          <w:color w:val="000000"/>
        </w:rPr>
      </w:pPr>
    </w:p>
    <w:p w:rsidR="00A40F25" w:rsidRDefault="00FC1A20" w:rsidP="00A40F25">
      <w:pPr>
        <w:spacing w:line="360" w:lineRule="auto"/>
        <w:ind w:firstLine="708"/>
        <w:jc w:val="both"/>
        <w:rPr>
          <w:shd w:val="clear" w:color="auto" w:fill="FFFFFF"/>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assim como a maioria dos softwares OCR, foi desenvolvida para extração de caracteres a partir de análise de documentos </w:t>
      </w:r>
      <w:proofErr w:type="spellStart"/>
      <w:r>
        <w:rPr>
          <w:color w:val="000000"/>
        </w:rPr>
        <w:t>escaneados</w:t>
      </w:r>
      <w:proofErr w:type="spellEnd"/>
      <w:r>
        <w:rPr>
          <w:color w:val="000000"/>
        </w:rPr>
        <w:t xml:space="preserve">. </w:t>
      </w:r>
      <w:r w:rsidR="00A40F25">
        <w:rPr>
          <w:color w:val="000000"/>
        </w:rPr>
        <w:t xml:space="preserve">Quando utilizado em fotos capturadas em dispositivos móveis, alguns fatores, grande parte relacionados a natureza do ambiente, influenciam na captura da imagem, causando distorções e ruídos que podem culminar em perda de precisão no processo de extração. Entre esses fatores, destacam-se a iluminação, as distorções de perspectiva, o contraste entre o texto e o resto do ambiente, o foco da imagem e a possibilidade de presença de objetos que podem ser confundidos com caracteres ou até linhas de texto </w:t>
      </w:r>
      <w:r w:rsidR="00A40F25">
        <w:rPr>
          <w:shd w:val="clear" w:color="auto" w:fill="FFFFFF"/>
        </w:rPr>
        <w:t>(</w:t>
      </w:r>
      <w:r w:rsidR="00A40F25" w:rsidRPr="00A40F25">
        <w:rPr>
          <w:shd w:val="clear" w:color="auto" w:fill="FFFFFF"/>
        </w:rPr>
        <w:t>RUSIÑOL</w:t>
      </w:r>
      <w:r w:rsidR="00A40F25">
        <w:rPr>
          <w:shd w:val="clear" w:color="auto" w:fill="FFFFFF"/>
        </w:rPr>
        <w:t>, 2014).</w:t>
      </w:r>
    </w:p>
    <w:p w:rsidR="005F0DF5" w:rsidRDefault="005F0DF5" w:rsidP="005F0DF5">
      <w:pPr>
        <w:spacing w:line="360" w:lineRule="auto"/>
        <w:ind w:firstLine="708"/>
        <w:jc w:val="both"/>
        <w:rPr>
          <w:color w:val="000000"/>
        </w:rPr>
      </w:pPr>
      <w:r>
        <w:rPr>
          <w:color w:val="000000"/>
        </w:rPr>
        <w:t xml:space="preserve">Neste trabalho, foram utilizados algoritmos de processamento de imagens, afim de corrigir automaticamente algumas dessas distorções e minimizar a influência negativa de fatores de captura na precisão do OCR. Os algoritmos utilizados foram: </w:t>
      </w:r>
      <w:r w:rsidR="00F86F6C">
        <w:rPr>
          <w:color w:val="000000"/>
        </w:rPr>
        <w:t xml:space="preserve">Processamento básico, </w:t>
      </w:r>
      <w:r w:rsidR="00ED034D">
        <w:rPr>
          <w:color w:val="000000"/>
        </w:rPr>
        <w:t>f</w:t>
      </w:r>
      <w:r>
        <w:rPr>
          <w:color w:val="000000"/>
        </w:rPr>
        <w:t>iltro de lumino</w:t>
      </w:r>
      <w:r w:rsidR="00F86F6C">
        <w:rPr>
          <w:color w:val="000000"/>
        </w:rPr>
        <w:t>sidade, filtro de contraste</w:t>
      </w:r>
      <w:r w:rsidR="000F606A">
        <w:rPr>
          <w:color w:val="000000"/>
        </w:rPr>
        <w:t xml:space="preserve">, </w:t>
      </w:r>
      <w:proofErr w:type="spellStart"/>
      <w:r w:rsidR="008A675E">
        <w:rPr>
          <w:color w:val="000000"/>
        </w:rPr>
        <w:t>binarização</w:t>
      </w:r>
      <w:proofErr w:type="spellEnd"/>
      <w:r w:rsidR="00F86F6C">
        <w:rPr>
          <w:color w:val="000000"/>
        </w:rPr>
        <w:t xml:space="preserve"> e </w:t>
      </w:r>
      <w:r w:rsidR="000F606A">
        <w:rPr>
          <w:color w:val="000000"/>
        </w:rPr>
        <w:t>remoção de ru</w:t>
      </w:r>
      <w:r w:rsidR="00F86F6C">
        <w:rPr>
          <w:color w:val="000000"/>
        </w:rPr>
        <w:t>ídos</w:t>
      </w:r>
      <w:r>
        <w:rPr>
          <w:color w:val="000000"/>
        </w:rPr>
        <w:t>.</w:t>
      </w:r>
    </w:p>
    <w:p w:rsidR="005F0DF5" w:rsidRDefault="005F0DF5" w:rsidP="005F0DF5">
      <w:pPr>
        <w:rPr>
          <w:b/>
        </w:rPr>
      </w:pPr>
    </w:p>
    <w:p w:rsidR="005F0DF5" w:rsidRDefault="005F0DF5" w:rsidP="005F0DF5">
      <w:pPr>
        <w:rPr>
          <w:b/>
        </w:rPr>
      </w:pPr>
    </w:p>
    <w:p w:rsidR="00F86F6C" w:rsidRDefault="00F86F6C" w:rsidP="00F86F6C">
      <w:pPr>
        <w:rPr>
          <w:b/>
          <w:i/>
        </w:rPr>
      </w:pPr>
      <w:r>
        <w:rPr>
          <w:b/>
        </w:rPr>
        <w:t xml:space="preserve">5.3.1.1 </w:t>
      </w:r>
      <w:r>
        <w:rPr>
          <w:b/>
          <w:i/>
        </w:rPr>
        <w:t>Processamento Básico</w:t>
      </w:r>
    </w:p>
    <w:p w:rsidR="00882788" w:rsidRDefault="00882788" w:rsidP="005F0DF5">
      <w:pPr>
        <w:rPr>
          <w:b/>
        </w:rPr>
      </w:pPr>
    </w:p>
    <w:p w:rsidR="00F86F6C" w:rsidRDefault="00F86F6C" w:rsidP="00882788">
      <w:pPr>
        <w:spacing w:line="360" w:lineRule="auto"/>
        <w:jc w:val="both"/>
        <w:rPr>
          <w:color w:val="000000"/>
        </w:rPr>
      </w:pPr>
      <w:r>
        <w:rPr>
          <w:b/>
        </w:rPr>
        <w:tab/>
      </w:r>
      <w:r w:rsidR="00882788">
        <w:t xml:space="preserve">Internamente, a </w:t>
      </w:r>
      <w:proofErr w:type="spellStart"/>
      <w:r w:rsidR="00882788">
        <w:t>Tesseract</w:t>
      </w:r>
      <w:proofErr w:type="spellEnd"/>
      <w:r w:rsidR="00882788">
        <w:t xml:space="preserve"> </w:t>
      </w:r>
      <w:proofErr w:type="spellStart"/>
      <w:r w:rsidR="00882788">
        <w:t>Engine</w:t>
      </w:r>
      <w:proofErr w:type="spellEnd"/>
      <w:r w:rsidR="00882788">
        <w:t xml:space="preserve"> executa diversas operações de processamento de imagem utilizando a biblioteca </w:t>
      </w:r>
      <w:r w:rsidR="00882788" w:rsidRPr="00882788">
        <w:rPr>
          <w:i/>
        </w:rPr>
        <w:t xml:space="preserve">open </w:t>
      </w:r>
      <w:proofErr w:type="spellStart"/>
      <w:r w:rsidR="00882788" w:rsidRPr="00882788">
        <w:rPr>
          <w:i/>
        </w:rPr>
        <w:t>source</w:t>
      </w:r>
      <w:proofErr w:type="spellEnd"/>
      <w:r w:rsidR="00882788">
        <w:t xml:space="preserve"> </w:t>
      </w:r>
      <w:proofErr w:type="spellStart"/>
      <w:r w:rsidR="00882788">
        <w:t>Leptonica</w:t>
      </w:r>
      <w:proofErr w:type="spellEnd"/>
      <w:r w:rsidR="00882788">
        <w:t xml:space="preserve"> antes de realizar o processo de extração e reconhecimento de caracteres. Apesar de esse processamento se apresentar eficiente em muitos casos, existem cenários onde esse processamento não </w:t>
      </w:r>
      <w:r w:rsidR="00065584">
        <w:t>atinge os resultados esperados</w:t>
      </w:r>
      <w:r w:rsidR="00882788">
        <w:t>, resultando em uma redução significativa na precisão</w:t>
      </w:r>
      <w:r w:rsidR="00065584">
        <w:rPr>
          <w:b/>
        </w:rPr>
        <w:t xml:space="preserve">. </w:t>
      </w:r>
      <w:r w:rsidR="00065584" w:rsidRPr="00065584">
        <w:t>Assim,</w:t>
      </w:r>
      <w:r w:rsidR="00065584">
        <w:t xml:space="preserve"> existem </w:t>
      </w:r>
      <w:r w:rsidR="00064CDA">
        <w:t xml:space="preserve">operações que, ao executadas antes da submissão da imagem ao </w:t>
      </w:r>
      <w:proofErr w:type="spellStart"/>
      <w:r w:rsidR="00064CDA">
        <w:t>Tesseract</w:t>
      </w:r>
      <w:proofErr w:type="spellEnd"/>
      <w:r w:rsidR="00064CDA">
        <w:t xml:space="preserve">, auxiliam a reduzir os problemas dos processos internos da API. São eles: Redimensionamento da imagem – O </w:t>
      </w:r>
      <w:proofErr w:type="spellStart"/>
      <w:r w:rsidR="00064CDA">
        <w:t>Tessetact</w:t>
      </w:r>
      <w:proofErr w:type="spellEnd"/>
      <w:r w:rsidR="00064CDA">
        <w:t xml:space="preserve"> apresenta resultados melhores em imagens com densidade 300dpi</w:t>
      </w:r>
      <w:r w:rsidR="00065584">
        <w:rPr>
          <w:b/>
        </w:rPr>
        <w:t xml:space="preserve"> </w:t>
      </w:r>
      <w:r w:rsidR="00064CDA">
        <w:t xml:space="preserve">ou superior, sendo, portanto, potencialmente benéfico redimensionar a imagem afim de atingir essa característica; e conversão da imagem em </w:t>
      </w:r>
      <w:proofErr w:type="spellStart"/>
      <w:r w:rsidR="00064CDA" w:rsidRPr="00064CDA">
        <w:rPr>
          <w:i/>
        </w:rPr>
        <w:t>grayscale</w:t>
      </w:r>
      <w:proofErr w:type="spellEnd"/>
      <w:r w:rsidR="00064CDA">
        <w:t xml:space="preserve"> – O processo de </w:t>
      </w:r>
      <w:proofErr w:type="spellStart"/>
      <w:r w:rsidR="00064CDA">
        <w:t>binarização</w:t>
      </w:r>
      <w:proofErr w:type="spellEnd"/>
      <w:r w:rsidR="00064CDA">
        <w:t xml:space="preserve"> de </w:t>
      </w:r>
      <w:proofErr w:type="spellStart"/>
      <w:r w:rsidR="00064CDA">
        <w:t>Otsu</w:t>
      </w:r>
      <w:proofErr w:type="spellEnd"/>
      <w:r w:rsidR="00064CDA">
        <w:t xml:space="preserve">, </w:t>
      </w:r>
      <w:proofErr w:type="spellStart"/>
      <w:r w:rsidR="00064CDA">
        <w:t>usado</w:t>
      </w:r>
      <w:proofErr w:type="spellEnd"/>
      <w:r w:rsidR="00064CDA">
        <w:t xml:space="preserve"> internamente no </w:t>
      </w:r>
      <w:proofErr w:type="spellStart"/>
      <w:r w:rsidR="00064CDA">
        <w:t>Tesseract</w:t>
      </w:r>
      <w:proofErr w:type="spellEnd"/>
      <w:r w:rsidR="00064CDA">
        <w:t>, funciona de forma mais eficiente em imagens em tons de cinza</w:t>
      </w:r>
      <w:r w:rsidR="00064CDA">
        <w:rPr>
          <w:b/>
        </w:rPr>
        <w:t xml:space="preserve"> </w:t>
      </w:r>
      <w:r w:rsidR="00BE22DE">
        <w:rPr>
          <w:b/>
        </w:rPr>
        <w:t>(</w:t>
      </w:r>
      <w:r w:rsidR="00BE22DE">
        <w:rPr>
          <w:color w:val="000000"/>
        </w:rPr>
        <w:t>GITHUB.COM, 2017)</w:t>
      </w:r>
      <w:r w:rsidR="00882788">
        <w:rPr>
          <w:color w:val="000000"/>
        </w:rPr>
        <w:t>.</w:t>
      </w:r>
    </w:p>
    <w:p w:rsidR="00F45D17" w:rsidRPr="00064CDA" w:rsidRDefault="00F45D17" w:rsidP="00882788">
      <w:pPr>
        <w:spacing w:line="360" w:lineRule="auto"/>
        <w:jc w:val="both"/>
      </w:pPr>
    </w:p>
    <w:p w:rsidR="00F86F6C" w:rsidRDefault="00F86F6C" w:rsidP="005F0DF5">
      <w:pPr>
        <w:rPr>
          <w:b/>
        </w:rPr>
      </w:pPr>
    </w:p>
    <w:p w:rsidR="005F0DF5" w:rsidRDefault="005F0DF5" w:rsidP="005F0DF5">
      <w:pPr>
        <w:rPr>
          <w:b/>
          <w:i/>
        </w:rPr>
      </w:pPr>
      <w:r>
        <w:rPr>
          <w:b/>
        </w:rPr>
        <w:t>5.3.1.</w:t>
      </w:r>
      <w:r w:rsidR="00F86F6C">
        <w:rPr>
          <w:b/>
        </w:rPr>
        <w:t>2</w:t>
      </w:r>
      <w:r>
        <w:rPr>
          <w:b/>
        </w:rPr>
        <w:t xml:space="preserve"> </w:t>
      </w:r>
      <w:r>
        <w:rPr>
          <w:b/>
          <w:i/>
        </w:rPr>
        <w:t>Filtros de Luminosidade e Contraste</w:t>
      </w:r>
    </w:p>
    <w:p w:rsidR="005F0DF5" w:rsidRDefault="005F0DF5" w:rsidP="005F0DF5">
      <w:pPr>
        <w:spacing w:line="360" w:lineRule="auto"/>
        <w:ind w:firstLine="708"/>
        <w:jc w:val="both"/>
        <w:rPr>
          <w:color w:val="000000"/>
        </w:rPr>
      </w:pPr>
    </w:p>
    <w:p w:rsidR="00F86F6C" w:rsidRDefault="00F86F6C" w:rsidP="005F0DF5">
      <w:pPr>
        <w:spacing w:line="360" w:lineRule="auto"/>
        <w:ind w:firstLine="708"/>
        <w:jc w:val="both"/>
        <w:rPr>
          <w:color w:val="000000"/>
        </w:rPr>
      </w:pPr>
      <w:r>
        <w:rPr>
          <w:color w:val="000000"/>
        </w:rPr>
        <w:t>TODO</w:t>
      </w:r>
    </w:p>
    <w:p w:rsidR="0055731E" w:rsidRDefault="0055731E" w:rsidP="005F0DF5">
      <w:pPr>
        <w:rPr>
          <w:color w:val="000000"/>
        </w:rPr>
      </w:pPr>
    </w:p>
    <w:p w:rsidR="00ED034D" w:rsidRDefault="00ED034D" w:rsidP="00ED034D">
      <w:pPr>
        <w:rPr>
          <w:b/>
          <w:i/>
        </w:rPr>
      </w:pPr>
      <w:r>
        <w:rPr>
          <w:b/>
        </w:rPr>
        <w:t xml:space="preserve">5.3.1.4 </w:t>
      </w:r>
      <w:r>
        <w:rPr>
          <w:b/>
          <w:i/>
        </w:rPr>
        <w:t>Remoção de ruídos</w:t>
      </w:r>
    </w:p>
    <w:p w:rsidR="00ED034D" w:rsidRDefault="00ED034D" w:rsidP="00ED034D">
      <w:pPr>
        <w:spacing w:line="360" w:lineRule="auto"/>
        <w:jc w:val="both"/>
        <w:rPr>
          <w:shd w:val="clear" w:color="auto" w:fill="FFFFFF"/>
        </w:rPr>
      </w:pPr>
    </w:p>
    <w:p w:rsidR="00ED034D" w:rsidRDefault="00ED034D" w:rsidP="00ED034D">
      <w:pPr>
        <w:spacing w:line="360" w:lineRule="auto"/>
        <w:ind w:firstLine="708"/>
        <w:jc w:val="both"/>
        <w:rPr>
          <w:shd w:val="clear" w:color="auto" w:fill="FFFFFF"/>
        </w:rPr>
      </w:pPr>
      <w:r w:rsidRPr="00ED034D">
        <w:rPr>
          <w:shd w:val="clear" w:color="auto" w:fill="FFFFFF"/>
        </w:rPr>
        <w:t>O ruído é</w:t>
      </w:r>
      <w:r>
        <w:rPr>
          <w:shd w:val="clear" w:color="auto" w:fill="FFFFFF"/>
        </w:rPr>
        <w:t xml:space="preserve"> definido como uma</w:t>
      </w:r>
      <w:r w:rsidRPr="00ED034D">
        <w:rPr>
          <w:shd w:val="clear" w:color="auto" w:fill="FFFFFF"/>
        </w:rPr>
        <w:t xml:space="preserve"> variação aleatória de brilho ou cor em uma </w:t>
      </w:r>
      <w:r>
        <w:rPr>
          <w:shd w:val="clear" w:color="auto" w:fill="FFFFFF"/>
        </w:rPr>
        <w:t xml:space="preserve">dada </w:t>
      </w:r>
      <w:r w:rsidRPr="00ED034D">
        <w:rPr>
          <w:shd w:val="clear" w:color="auto" w:fill="FFFFFF"/>
        </w:rPr>
        <w:t>imagem</w:t>
      </w:r>
      <w:r>
        <w:rPr>
          <w:shd w:val="clear" w:color="auto" w:fill="FFFFFF"/>
        </w:rPr>
        <w:t xml:space="preserve">. Pequenos ruídos são detectados e removidos automaticamente pelo processo de </w:t>
      </w:r>
      <w:proofErr w:type="spellStart"/>
      <w:r>
        <w:rPr>
          <w:shd w:val="clear" w:color="auto" w:fill="FFFFFF"/>
        </w:rPr>
        <w:t>binarização</w:t>
      </w:r>
      <w:proofErr w:type="spellEnd"/>
      <w:r>
        <w:rPr>
          <w:shd w:val="clear" w:color="auto" w:fill="FFFFFF"/>
        </w:rPr>
        <w:t xml:space="preserve">. Entretanto, ruídos de maior intensidade podem ser equivocadamente classificados como objetos na etapa de </w:t>
      </w:r>
      <w:proofErr w:type="spellStart"/>
      <w:r>
        <w:rPr>
          <w:shd w:val="clear" w:color="auto" w:fill="FFFFFF"/>
        </w:rPr>
        <w:t>binarização</w:t>
      </w:r>
      <w:proofErr w:type="spellEnd"/>
      <w:r w:rsidR="00960D03">
        <w:rPr>
          <w:shd w:val="clear" w:color="auto" w:fill="FFFFFF"/>
        </w:rPr>
        <w:t>.</w:t>
      </w:r>
    </w:p>
    <w:p w:rsidR="00960D03" w:rsidRDefault="00960D03" w:rsidP="00960D03">
      <w:pPr>
        <w:spacing w:line="360" w:lineRule="auto"/>
        <w:ind w:firstLine="708"/>
        <w:jc w:val="both"/>
        <w:rPr>
          <w:shd w:val="clear" w:color="auto" w:fill="FFFFFF"/>
        </w:rPr>
      </w:pPr>
      <w:r>
        <w:rPr>
          <w:shd w:val="clear" w:color="auto" w:fill="FFFFFF"/>
        </w:rPr>
        <w:t xml:space="preserve">Erode e Dilate são duas operações morfológicas, disponíveis na biblioteca </w:t>
      </w:r>
      <w:r w:rsidRPr="00960D03">
        <w:rPr>
          <w:i/>
          <w:shd w:val="clear" w:color="auto" w:fill="FFFFFF"/>
        </w:rPr>
        <w:t xml:space="preserve">open </w:t>
      </w:r>
      <w:proofErr w:type="spellStart"/>
      <w:r w:rsidRPr="00960D03">
        <w:rPr>
          <w:i/>
          <w:shd w:val="clear" w:color="auto" w:fill="FFFFFF"/>
        </w:rPr>
        <w:t>source</w:t>
      </w:r>
      <w:proofErr w:type="spellEnd"/>
      <w:r>
        <w:rPr>
          <w:i/>
          <w:shd w:val="clear" w:color="auto" w:fill="FFFFFF"/>
        </w:rPr>
        <w:t xml:space="preserve"> </w:t>
      </w:r>
      <w:proofErr w:type="spellStart"/>
      <w:r>
        <w:rPr>
          <w:shd w:val="clear" w:color="auto" w:fill="FFFFFF"/>
        </w:rPr>
        <w:t>OpenCV</w:t>
      </w:r>
      <w:proofErr w:type="spellEnd"/>
      <w:r>
        <w:rPr>
          <w:shd w:val="clear" w:color="auto" w:fill="FFFFFF"/>
        </w:rPr>
        <w:t>, que processam uma imagem com base em formas. Ambas podem ser aplicadas para remoção de</w:t>
      </w:r>
      <w:r w:rsidRPr="00960D03">
        <w:rPr>
          <w:shd w:val="clear" w:color="auto" w:fill="FFFFFF"/>
        </w:rPr>
        <w:t xml:space="preserve"> ruído</w:t>
      </w:r>
      <w:r>
        <w:rPr>
          <w:shd w:val="clear" w:color="auto" w:fill="FFFFFF"/>
        </w:rPr>
        <w:t>, i</w:t>
      </w:r>
      <w:r w:rsidRPr="00960D03">
        <w:rPr>
          <w:shd w:val="clear" w:color="auto" w:fill="FFFFFF"/>
        </w:rPr>
        <w:t>solamento de elementos individuais e junção de ele</w:t>
      </w:r>
      <w:r>
        <w:rPr>
          <w:shd w:val="clear" w:color="auto" w:fill="FFFFFF"/>
        </w:rPr>
        <w:t>mentos diferentes em uma imagem. Essas operações permitem que componentes não-desconexos expandam sua área, ocupando espaços de componentes desconexos, minimizando-os ou até mesmo os eliminando por completo da imagem (OPENCV.ORG).</w:t>
      </w:r>
    </w:p>
    <w:p w:rsidR="00ED034D" w:rsidRPr="00960D03" w:rsidRDefault="00960D03" w:rsidP="00ED034D">
      <w:pPr>
        <w:spacing w:line="360" w:lineRule="auto"/>
        <w:ind w:firstLine="708"/>
        <w:jc w:val="both"/>
        <w:rPr>
          <w:highlight w:val="yellow"/>
          <w:shd w:val="clear" w:color="auto" w:fill="FFFFFF"/>
        </w:rPr>
      </w:pPr>
      <w:r w:rsidRPr="00960D03">
        <w:rPr>
          <w:highlight w:val="yellow"/>
          <w:shd w:val="clear" w:color="auto" w:fill="FFFFFF"/>
        </w:rPr>
        <w:t>INSERIR IMAGENS:</w:t>
      </w:r>
    </w:p>
    <w:p w:rsidR="00ED034D" w:rsidRPr="00960D03" w:rsidRDefault="00960D03" w:rsidP="00ED034D">
      <w:pPr>
        <w:rPr>
          <w:b/>
          <w:highlight w:val="yellow"/>
        </w:rPr>
      </w:pPr>
      <w:hyperlink r:id="rId8" w:history="1">
        <w:r w:rsidRPr="00960D03">
          <w:rPr>
            <w:rStyle w:val="Hyperlink"/>
            <w:highlight w:val="yellow"/>
          </w:rPr>
          <w:t>http://docs.opencv.org/2.4/_images/Morphology_1_Tutorial_Theory_Original_Image.png</w:t>
        </w:r>
      </w:hyperlink>
    </w:p>
    <w:p w:rsidR="0055731E" w:rsidRPr="00960D03" w:rsidRDefault="0055731E" w:rsidP="005F0DF5">
      <w:pPr>
        <w:rPr>
          <w:color w:val="000000"/>
          <w:highlight w:val="yellow"/>
        </w:rPr>
      </w:pPr>
    </w:p>
    <w:p w:rsidR="00ED034D" w:rsidRDefault="00960D03" w:rsidP="005F0DF5">
      <w:pPr>
        <w:rPr>
          <w:color w:val="000000"/>
        </w:rPr>
      </w:pPr>
      <w:hyperlink r:id="rId9" w:history="1">
        <w:r w:rsidRPr="00960D03">
          <w:rPr>
            <w:rStyle w:val="Hyperlink"/>
            <w:highlight w:val="yellow"/>
          </w:rPr>
          <w:t>http://docs.opencv.org/2.4/_images/Morphology_1_Tutorial_Theory_Dilation.png</w:t>
        </w:r>
      </w:hyperlink>
    </w:p>
    <w:p w:rsidR="00960D03" w:rsidRDefault="00960D03" w:rsidP="005F0DF5">
      <w:pPr>
        <w:rPr>
          <w:b/>
        </w:rPr>
      </w:pPr>
    </w:p>
    <w:p w:rsidR="00960D03" w:rsidRDefault="00960D03" w:rsidP="005F0DF5">
      <w:pPr>
        <w:rPr>
          <w:b/>
        </w:rPr>
      </w:pPr>
    </w:p>
    <w:p w:rsidR="005F0DF5" w:rsidRDefault="005F0DF5" w:rsidP="005F0DF5">
      <w:pPr>
        <w:rPr>
          <w:b/>
          <w:i/>
        </w:rPr>
      </w:pPr>
      <w:r>
        <w:rPr>
          <w:b/>
        </w:rPr>
        <w:t>5.3.1</w:t>
      </w:r>
      <w:r w:rsidR="0055731E">
        <w:rPr>
          <w:b/>
        </w:rPr>
        <w:t>.</w:t>
      </w:r>
      <w:r w:rsidR="00ED034D">
        <w:rPr>
          <w:b/>
        </w:rPr>
        <w:t>4</w:t>
      </w:r>
      <w:r>
        <w:rPr>
          <w:b/>
        </w:rPr>
        <w:t xml:space="preserve"> </w:t>
      </w:r>
      <w:proofErr w:type="spellStart"/>
      <w:r>
        <w:rPr>
          <w:b/>
          <w:i/>
        </w:rPr>
        <w:t>Binarização</w:t>
      </w:r>
      <w:proofErr w:type="spellEnd"/>
      <w:r>
        <w:rPr>
          <w:b/>
          <w:i/>
        </w:rPr>
        <w:t xml:space="preserve"> </w:t>
      </w:r>
      <w:r w:rsidR="00F86F6C">
        <w:rPr>
          <w:b/>
          <w:i/>
        </w:rPr>
        <w:t xml:space="preserve">e Algoritmo de </w:t>
      </w:r>
      <w:proofErr w:type="spellStart"/>
      <w:r w:rsidR="00F86F6C">
        <w:rPr>
          <w:b/>
          <w:i/>
        </w:rPr>
        <w:t>limiarização</w:t>
      </w:r>
      <w:proofErr w:type="spellEnd"/>
      <w:r w:rsidR="00F86F6C">
        <w:rPr>
          <w:b/>
          <w:i/>
        </w:rPr>
        <w:t xml:space="preserve"> </w:t>
      </w:r>
      <w:r>
        <w:rPr>
          <w:b/>
          <w:i/>
        </w:rPr>
        <w:t>de OTSU</w:t>
      </w:r>
    </w:p>
    <w:p w:rsidR="0055731E" w:rsidRDefault="0055731E">
      <w:pPr>
        <w:rPr>
          <w:b/>
        </w:rPr>
      </w:pPr>
    </w:p>
    <w:p w:rsidR="00FC1A20" w:rsidRDefault="00A40F25" w:rsidP="00773894">
      <w:pPr>
        <w:spacing w:line="360" w:lineRule="auto"/>
        <w:jc w:val="both"/>
        <w:rPr>
          <w:shd w:val="clear" w:color="auto" w:fill="FFFFFF"/>
        </w:rPr>
      </w:pPr>
      <w:r>
        <w:rPr>
          <w:b/>
        </w:rPr>
        <w:tab/>
      </w:r>
      <w:r w:rsidR="001235E8" w:rsidRPr="008D4443">
        <w:t>A</w:t>
      </w:r>
      <w:r w:rsidR="008D4443">
        <w:t xml:space="preserve"> </w:t>
      </w:r>
      <w:proofErr w:type="spellStart"/>
      <w:r w:rsidR="008D4443">
        <w:t>binarização</w:t>
      </w:r>
      <w:proofErr w:type="spellEnd"/>
      <w:r w:rsidR="008D4443">
        <w:t xml:space="preserve"> ou </w:t>
      </w:r>
      <w:proofErr w:type="spellStart"/>
      <w:r w:rsidR="008D4443">
        <w:t>limiarização</w:t>
      </w:r>
      <w:proofErr w:type="spellEnd"/>
      <w:r w:rsidR="008D4443">
        <w:t xml:space="preserve"> é o processo de segmentação de uma imagem de acordo com a contextualização de seu conteúdo, subdividindo a imagem em regiões ou objetos distintos. </w:t>
      </w:r>
      <w:r w:rsidR="00BC207F">
        <w:t xml:space="preserve">O processo de </w:t>
      </w:r>
      <w:proofErr w:type="spellStart"/>
      <w:r w:rsidR="00BC207F">
        <w:t>binarização</w:t>
      </w:r>
      <w:proofErr w:type="spellEnd"/>
      <w:r w:rsidR="00BC207F">
        <w:t xml:space="preserve"> permite a conversão de uma imagem em </w:t>
      </w:r>
      <w:proofErr w:type="spellStart"/>
      <w:r w:rsidR="00BC207F" w:rsidRPr="00BC207F">
        <w:rPr>
          <w:i/>
        </w:rPr>
        <w:t>grayscale</w:t>
      </w:r>
      <w:proofErr w:type="spellEnd"/>
      <w:r w:rsidR="00BC207F">
        <w:rPr>
          <w:i/>
        </w:rPr>
        <w:t xml:space="preserve"> </w:t>
      </w:r>
      <w:r w:rsidR="00BC207F">
        <w:t xml:space="preserve">em uma imagem binária (preto e branco), de forma a separar </w:t>
      </w:r>
      <w:r w:rsidR="00861D5C">
        <w:t xml:space="preserve">em duas classes diferentes </w:t>
      </w:r>
      <w:r w:rsidR="00BC207F">
        <w:t>objetos e regiões significativas</w:t>
      </w:r>
      <w:r w:rsidR="00F86F6C">
        <w:t xml:space="preserve"> (</w:t>
      </w:r>
      <w:proofErr w:type="spellStart"/>
      <w:r w:rsidR="00F86F6C">
        <w:rPr>
          <w:i/>
        </w:rPr>
        <w:t>foreground</w:t>
      </w:r>
      <w:proofErr w:type="spellEnd"/>
      <w:r w:rsidR="00F86F6C">
        <w:t>)</w:t>
      </w:r>
      <w:r w:rsidR="00BC207F">
        <w:t xml:space="preserve"> </w:t>
      </w:r>
      <w:r w:rsidR="00F86F6C">
        <w:t>e</w:t>
      </w:r>
      <w:r w:rsidR="00BC207F">
        <w:t xml:space="preserve"> fundo ou cenário insignificativo</w:t>
      </w:r>
      <w:r w:rsidR="00F86F6C">
        <w:t xml:space="preserve"> (</w:t>
      </w:r>
      <w:r w:rsidR="00F86F6C" w:rsidRPr="00F86F6C">
        <w:rPr>
          <w:i/>
        </w:rPr>
        <w:t>background</w:t>
      </w:r>
      <w:r w:rsidR="00F86F6C">
        <w:t>)</w:t>
      </w:r>
      <w:r w:rsidR="00BC207F">
        <w:t xml:space="preserve">. O processo pode ser definido pela função s = </w:t>
      </w:r>
      <w:proofErr w:type="gramStart"/>
      <w:r w:rsidR="00BC207F">
        <w:t>T(</w:t>
      </w:r>
      <w:proofErr w:type="gramEnd"/>
      <w:r w:rsidR="00BC207F">
        <w:t xml:space="preserve">r) : compara-se o sinal de entrada com um determinado valor de </w:t>
      </w:r>
      <w:proofErr w:type="spellStart"/>
      <w:r w:rsidR="00BC207F" w:rsidRPr="00BC207F">
        <w:rPr>
          <w:i/>
        </w:rPr>
        <w:t>threshold</w:t>
      </w:r>
      <w:proofErr w:type="spellEnd"/>
      <w:r w:rsidR="00BC207F">
        <w:t xml:space="preserve"> (T). Esse valor pode ser pré-determinado ou calculado dinamicamente de acordo com aspectos da imagem, e serve como referência para a separação dos níveis de cinza. O sinal de saída, 0 (preto) ou 1 (branco) é obtido pela seguinte relação:</w:t>
      </w:r>
      <w:r w:rsidR="00773894">
        <w:t xml:space="preserve"> </w:t>
      </w:r>
      <w:r w:rsidR="00BC207F">
        <w:t>1, se r &gt; T</w:t>
      </w:r>
      <w:r w:rsidR="00773894">
        <w:t xml:space="preserve">, ou 0, se r &lt; T. A ocorrência de igualdade entre r e T é tratada de acordo com a ocasião. </w:t>
      </w:r>
      <w:r w:rsidR="001235E8" w:rsidRPr="008D4443">
        <w:t>(</w:t>
      </w:r>
      <w:r w:rsidR="001235E8" w:rsidRPr="001235E8">
        <w:rPr>
          <w:shd w:val="clear" w:color="auto" w:fill="FFFFFF"/>
        </w:rPr>
        <w:t>VALA</w:t>
      </w:r>
      <w:r w:rsidR="001235E8">
        <w:rPr>
          <w:shd w:val="clear" w:color="auto" w:fill="FFFFFF"/>
        </w:rPr>
        <w:t>, 2013)</w:t>
      </w:r>
      <w:r w:rsidR="008D4443">
        <w:rPr>
          <w:shd w:val="clear" w:color="auto" w:fill="FFFFFF"/>
        </w:rPr>
        <w:t>.</w:t>
      </w:r>
    </w:p>
    <w:p w:rsidR="005F501B" w:rsidRDefault="00773894" w:rsidP="00861D5C">
      <w:pPr>
        <w:spacing w:line="360" w:lineRule="auto"/>
        <w:jc w:val="both"/>
        <w:rPr>
          <w:shd w:val="clear" w:color="auto" w:fill="FFFFFF"/>
        </w:rPr>
      </w:pPr>
      <w:r>
        <w:rPr>
          <w:shd w:val="clear" w:color="auto" w:fill="FFFFFF"/>
        </w:rPr>
        <w:tab/>
        <w:t xml:space="preserve">A </w:t>
      </w:r>
      <w:proofErr w:type="spellStart"/>
      <w:r>
        <w:rPr>
          <w:shd w:val="clear" w:color="auto" w:fill="FFFFFF"/>
        </w:rPr>
        <w:t>binarização</w:t>
      </w:r>
      <w:proofErr w:type="spellEnd"/>
      <w:r>
        <w:rPr>
          <w:shd w:val="clear" w:color="auto" w:fill="FFFFFF"/>
        </w:rPr>
        <w:t xml:space="preserve"> de </w:t>
      </w:r>
      <w:proofErr w:type="spellStart"/>
      <w:r>
        <w:rPr>
          <w:shd w:val="clear" w:color="auto" w:fill="FFFFFF"/>
        </w:rPr>
        <w:t>Otsu</w:t>
      </w:r>
      <w:proofErr w:type="spellEnd"/>
      <w:r>
        <w:rPr>
          <w:shd w:val="clear" w:color="auto" w:fill="FFFFFF"/>
        </w:rPr>
        <w:t xml:space="preserve"> é um algoritmo de </w:t>
      </w:r>
      <w:proofErr w:type="spellStart"/>
      <w:r>
        <w:rPr>
          <w:shd w:val="clear" w:color="auto" w:fill="FFFFFF"/>
        </w:rPr>
        <w:t>binarização</w:t>
      </w:r>
      <w:proofErr w:type="spellEnd"/>
      <w:r>
        <w:rPr>
          <w:shd w:val="clear" w:color="auto" w:fill="FFFFFF"/>
        </w:rPr>
        <w:t xml:space="preserve"> desenvolvido por </w:t>
      </w:r>
      <w:proofErr w:type="spellStart"/>
      <w:r>
        <w:rPr>
          <w:shd w:val="clear" w:color="auto" w:fill="FFFFFF"/>
        </w:rPr>
        <w:t>Otsu</w:t>
      </w:r>
      <w:proofErr w:type="spellEnd"/>
      <w:r>
        <w:rPr>
          <w:shd w:val="clear" w:color="auto" w:fill="FFFFFF"/>
        </w:rPr>
        <w:t xml:space="preserve"> (1979) que, ao oposto de utilizar um valor arbitrário, calcula o valor de </w:t>
      </w:r>
      <w:proofErr w:type="spellStart"/>
      <w:r w:rsidRPr="00773894">
        <w:rPr>
          <w:i/>
          <w:shd w:val="clear" w:color="auto" w:fill="FFFFFF"/>
        </w:rPr>
        <w:t>threshold</w:t>
      </w:r>
      <w:proofErr w:type="spellEnd"/>
      <w:r>
        <w:rPr>
          <w:shd w:val="clear" w:color="auto" w:fill="FFFFFF"/>
        </w:rPr>
        <w:t xml:space="preserve"> automaticamente a partir de análise do histograma da imagem. Considerando uma imagem bimodal (imagem cujo histograma apresenta dois picos)</w:t>
      </w:r>
      <w:r w:rsidR="005F501B">
        <w:rPr>
          <w:shd w:val="clear" w:color="auto" w:fill="FFFFFF"/>
        </w:rPr>
        <w:t xml:space="preserve">, o algoritmo de </w:t>
      </w:r>
      <w:proofErr w:type="spellStart"/>
      <w:r w:rsidR="005F501B">
        <w:rPr>
          <w:shd w:val="clear" w:color="auto" w:fill="FFFFFF"/>
        </w:rPr>
        <w:t>Otsu</w:t>
      </w:r>
      <w:proofErr w:type="spellEnd"/>
      <w:r w:rsidR="005F501B">
        <w:rPr>
          <w:shd w:val="clear" w:color="auto" w:fill="FFFFFF"/>
        </w:rPr>
        <w:t xml:space="preserve"> </w:t>
      </w:r>
      <w:r w:rsidR="005F501B">
        <w:rPr>
          <w:shd w:val="clear" w:color="auto" w:fill="FFFFFF"/>
        </w:rPr>
        <w:lastRenderedPageBreak/>
        <w:t xml:space="preserve">calcula um valor entre os dois picos do histograma, e o utiliza como parâmetro </w:t>
      </w:r>
      <w:proofErr w:type="spellStart"/>
      <w:r w:rsidR="005F501B" w:rsidRPr="005F501B">
        <w:rPr>
          <w:i/>
          <w:shd w:val="clear" w:color="auto" w:fill="FFFFFF"/>
        </w:rPr>
        <w:t>threshold</w:t>
      </w:r>
      <w:proofErr w:type="spellEnd"/>
      <w:r w:rsidR="005F501B">
        <w:rPr>
          <w:shd w:val="clear" w:color="auto" w:fill="FFFFFF"/>
        </w:rPr>
        <w:t>.</w:t>
      </w:r>
      <w:r w:rsidR="00861D5C">
        <w:rPr>
          <w:shd w:val="clear" w:color="auto" w:fill="FFFFFF"/>
        </w:rPr>
        <w:t xml:space="preserve"> A proposta do algoritmo é realizar uma iteração</w:t>
      </w:r>
      <w:r w:rsidR="00861D5C" w:rsidRPr="00861D5C">
        <w:rPr>
          <w:shd w:val="clear" w:color="auto" w:fill="FFFFFF"/>
        </w:rPr>
        <w:t> por todos os valores possíveis para o </w:t>
      </w:r>
      <w:proofErr w:type="spellStart"/>
      <w:r w:rsidR="00861D5C" w:rsidRPr="00861D5C">
        <w:rPr>
          <w:i/>
          <w:shd w:val="clear" w:color="auto" w:fill="FFFFFF"/>
        </w:rPr>
        <w:t>threshold</w:t>
      </w:r>
      <w:proofErr w:type="spellEnd"/>
      <w:r w:rsidR="00861D5C" w:rsidRPr="00861D5C">
        <w:rPr>
          <w:shd w:val="clear" w:color="auto" w:fill="FFFFFF"/>
        </w:rPr>
        <w:t>, </w:t>
      </w:r>
      <w:r w:rsidR="00861D5C">
        <w:rPr>
          <w:shd w:val="clear" w:color="auto" w:fill="FFFFFF"/>
        </w:rPr>
        <w:t xml:space="preserve">com o objetivo de identificar o valor </w:t>
      </w:r>
      <w:r w:rsidR="00861D5C" w:rsidRPr="00861D5C">
        <w:rPr>
          <w:shd w:val="clear" w:color="auto" w:fill="FFFFFF"/>
        </w:rPr>
        <w:t>que minimiza a</w:t>
      </w:r>
      <w:r w:rsidR="00861D5C">
        <w:rPr>
          <w:shd w:val="clear" w:color="auto" w:fill="FFFFFF"/>
        </w:rPr>
        <w:t xml:space="preserve"> </w:t>
      </w:r>
      <w:r w:rsidR="00861D5C" w:rsidRPr="00861D5C">
        <w:rPr>
          <w:shd w:val="clear" w:color="auto" w:fill="FFFFFF"/>
        </w:rPr>
        <w:t>soma   da   variância</w:t>
      </w:r>
      <w:r w:rsidR="00861D5C">
        <w:rPr>
          <w:shd w:val="clear" w:color="auto" w:fill="FFFFFF"/>
        </w:rPr>
        <w:t xml:space="preserve">   </w:t>
      </w:r>
      <w:proofErr w:type="spellStart"/>
      <w:r w:rsidR="00861D5C">
        <w:rPr>
          <w:shd w:val="clear" w:color="auto" w:fill="FFFFFF"/>
        </w:rPr>
        <w:t>intraclasses</w:t>
      </w:r>
      <w:proofErr w:type="spellEnd"/>
      <w:r w:rsidR="00861D5C">
        <w:rPr>
          <w:shd w:val="clear" w:color="auto" w:fill="FFFFFF"/>
        </w:rPr>
        <w:t xml:space="preserve">   da   imagem.  </w:t>
      </w:r>
      <w:r w:rsidR="00861D5C" w:rsidRPr="00861D5C">
        <w:rPr>
          <w:shd w:val="clear" w:color="auto" w:fill="FFFFFF"/>
        </w:rPr>
        <w:t>A variância </w:t>
      </w:r>
      <w:proofErr w:type="spellStart"/>
      <w:r w:rsidR="00861D5C" w:rsidRPr="00861D5C">
        <w:rPr>
          <w:shd w:val="clear" w:color="auto" w:fill="FFFFFF"/>
        </w:rPr>
        <w:t>intraclasse</w:t>
      </w:r>
      <w:proofErr w:type="spellEnd"/>
      <w:r w:rsidR="00861D5C" w:rsidRPr="00861D5C">
        <w:rPr>
          <w:shd w:val="clear" w:color="auto" w:fill="FFFFFF"/>
        </w:rPr>
        <w:t> para um possível </w:t>
      </w:r>
      <w:r w:rsidR="00861D5C">
        <w:rPr>
          <w:shd w:val="clear" w:color="auto" w:fill="FFFFFF"/>
        </w:rPr>
        <w:t xml:space="preserve">valor de </w:t>
      </w:r>
      <w:proofErr w:type="spellStart"/>
      <w:r w:rsidR="00861D5C" w:rsidRPr="00861D5C">
        <w:rPr>
          <w:i/>
          <w:shd w:val="clear" w:color="auto" w:fill="FFFFFF"/>
        </w:rPr>
        <w:t>threshold</w:t>
      </w:r>
      <w:proofErr w:type="spellEnd"/>
      <w:r w:rsidR="00861D5C">
        <w:rPr>
          <w:shd w:val="clear" w:color="auto" w:fill="FFFFFF"/>
        </w:rPr>
        <w:t xml:space="preserve"> T</w:t>
      </w:r>
      <w:r w:rsidR="00861D5C" w:rsidRPr="00861D5C">
        <w:rPr>
          <w:shd w:val="clear" w:color="auto" w:fill="FFFFFF"/>
        </w:rPr>
        <w:t> pode ser calculada </w:t>
      </w:r>
      <w:r w:rsidR="00861D5C">
        <w:rPr>
          <w:shd w:val="clear" w:color="auto" w:fill="FFFFFF"/>
        </w:rPr>
        <w:t xml:space="preserve">de acordo </w:t>
      </w:r>
      <w:r w:rsidR="00F86F6C">
        <w:rPr>
          <w:shd w:val="clear" w:color="auto" w:fill="FFFFFF"/>
        </w:rPr>
        <w:t>com:</w:t>
      </w:r>
    </w:p>
    <w:p w:rsidR="00861D5C" w:rsidRDefault="00861D5C" w:rsidP="00861D5C">
      <w:pPr>
        <w:spacing w:line="360" w:lineRule="auto"/>
        <w:jc w:val="center"/>
        <w:rPr>
          <w:shd w:val="clear" w:color="auto" w:fill="FFFFFF"/>
        </w:rPr>
      </w:pPr>
      <w:r>
        <w:rPr>
          <w:noProof/>
          <w:shd w:val="clear" w:color="auto" w:fill="FFFFFF"/>
        </w:rPr>
        <w:drawing>
          <wp:inline distT="0" distB="0" distL="0" distR="0">
            <wp:extent cx="19335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rsidR="005F501B" w:rsidRDefault="00861D5C" w:rsidP="00F86F6C">
      <w:pPr>
        <w:spacing w:line="360" w:lineRule="auto"/>
        <w:jc w:val="both"/>
        <w:rPr>
          <w:shd w:val="clear" w:color="auto" w:fill="FFFFFF"/>
        </w:rPr>
      </w:pPr>
      <w:r>
        <w:t xml:space="preserve">Sendo </w:t>
      </w:r>
      <w:r w:rsidRPr="00F86F6C">
        <w:rPr>
          <w:i/>
        </w:rPr>
        <w:t>W</w:t>
      </w:r>
      <w:r>
        <w:t> o peso para cada classe. Ess</w:t>
      </w:r>
      <w:r w:rsidR="00F86F6C">
        <w:t>e valor</w:t>
      </w:r>
      <w:r>
        <w:t> corresponde à probabilidade </w:t>
      </w:r>
      <w:r w:rsidR="00F86F6C">
        <w:t>de um </w:t>
      </w:r>
      <w:proofErr w:type="gramStart"/>
      <w:r>
        <w:t>pixel </w:t>
      </w:r>
      <w:r w:rsidR="00F86F6C">
        <w:t xml:space="preserve"> </w:t>
      </w:r>
      <w:r>
        <w:t>pertencer</w:t>
      </w:r>
      <w:proofErr w:type="gramEnd"/>
      <w:r>
        <w:t> a classe b (</w:t>
      </w:r>
      <w:r w:rsidR="00F86F6C" w:rsidRPr="00F86F6C">
        <w:rPr>
          <w:i/>
        </w:rPr>
        <w:t>background</w:t>
      </w:r>
      <w:r>
        <w:t>) ou f (</w:t>
      </w:r>
      <w:proofErr w:type="spellStart"/>
      <w:r w:rsidRPr="00F86F6C">
        <w:rPr>
          <w:i/>
        </w:rPr>
        <w:t>foreground</w:t>
      </w:r>
      <w:proofErr w:type="spellEnd"/>
      <w:r>
        <w:t>)</w:t>
      </w:r>
      <w:r w:rsidR="00F86F6C">
        <w:t xml:space="preserve"> </w:t>
      </w:r>
      <w:r>
        <w:rPr>
          <w:shd w:val="clear" w:color="auto" w:fill="FFFFFF"/>
        </w:rPr>
        <w:t xml:space="preserve">(OTSU, </w:t>
      </w:r>
      <w:r w:rsidRPr="008D4443">
        <w:rPr>
          <w:shd w:val="clear" w:color="auto" w:fill="FFFFFF"/>
        </w:rPr>
        <w:t>1979</w:t>
      </w:r>
      <w:r>
        <w:rPr>
          <w:shd w:val="clear" w:color="auto" w:fill="FFFFFF"/>
        </w:rPr>
        <w:t>; TOROK, 2014)</w:t>
      </w:r>
      <w:r w:rsidR="00F86F6C">
        <w:rPr>
          <w:shd w:val="clear" w:color="auto" w:fill="FFFFFF"/>
        </w:rPr>
        <w:t>.</w:t>
      </w:r>
    </w:p>
    <w:p w:rsidR="00ED034D" w:rsidRDefault="00ED034D" w:rsidP="00F86F6C">
      <w:pPr>
        <w:spacing w:line="360" w:lineRule="auto"/>
        <w:jc w:val="both"/>
        <w:rPr>
          <w:shd w:val="clear" w:color="auto" w:fill="FFFFFF"/>
        </w:rPr>
      </w:pPr>
    </w:p>
    <w:p w:rsidR="00D65166" w:rsidRDefault="00D65166" w:rsidP="002E734E">
      <w:pPr>
        <w:spacing w:line="360" w:lineRule="auto"/>
        <w:jc w:val="both"/>
        <w:rPr>
          <w:shd w:val="clear" w:color="auto" w:fill="FFFFFF"/>
        </w:rPr>
      </w:pPr>
    </w:p>
    <w:p w:rsidR="00861D5C" w:rsidRDefault="00861D5C">
      <w:pPr>
        <w:rPr>
          <w:shd w:val="clear" w:color="auto" w:fill="FFFFFF"/>
        </w:rPr>
      </w:pPr>
      <w:r>
        <w:rPr>
          <w:shd w:val="clear" w:color="auto" w:fill="FFFFFF"/>
        </w:rPr>
        <w:br w:type="page"/>
      </w:r>
    </w:p>
    <w:p w:rsidR="00861D5C" w:rsidRDefault="00861D5C" w:rsidP="002E734E">
      <w:pPr>
        <w:spacing w:line="360" w:lineRule="auto"/>
        <w:jc w:val="both"/>
        <w:rPr>
          <w:b/>
        </w:rPr>
      </w:pPr>
    </w:p>
    <w:p w:rsidR="0041158B" w:rsidRDefault="0081468C" w:rsidP="002E734E">
      <w:pPr>
        <w:spacing w:line="360" w:lineRule="auto"/>
        <w:jc w:val="both"/>
        <w:rPr>
          <w:b/>
        </w:rPr>
      </w:pPr>
      <w:r>
        <w:rPr>
          <w:b/>
        </w:rPr>
        <w:t xml:space="preserve">6 </w:t>
      </w:r>
      <w:r w:rsidR="0041158B" w:rsidRPr="00977617">
        <w:rPr>
          <w:b/>
        </w:rPr>
        <w:t>METODOLOGIA</w:t>
      </w:r>
    </w:p>
    <w:p w:rsidR="00DF687A" w:rsidRPr="00977617" w:rsidRDefault="00DF687A" w:rsidP="002E734E">
      <w:pPr>
        <w:spacing w:line="360" w:lineRule="auto"/>
        <w:jc w:val="both"/>
        <w:rPr>
          <w:b/>
        </w:rPr>
      </w:pPr>
    </w:p>
    <w:p w:rsidR="00F4236C" w:rsidRDefault="00CA2857" w:rsidP="00B92673">
      <w:pPr>
        <w:spacing w:line="360" w:lineRule="auto"/>
        <w:ind w:firstLine="720"/>
        <w:jc w:val="both"/>
        <w:rPr>
          <w:b/>
          <w:i/>
        </w:rPr>
      </w:pPr>
      <w:r w:rsidRPr="00DF687A">
        <w:rPr>
          <w:b/>
        </w:rPr>
        <w:t xml:space="preserve">6.1 </w:t>
      </w:r>
      <w:r w:rsidR="00DF687A" w:rsidRPr="00DF687A">
        <w:rPr>
          <w:b/>
          <w:i/>
        </w:rPr>
        <w:t>Tecnologias</w:t>
      </w:r>
    </w:p>
    <w:p w:rsidR="00DF687A" w:rsidRPr="00DF687A" w:rsidRDefault="00DF687A" w:rsidP="00B92673">
      <w:pPr>
        <w:spacing w:line="360" w:lineRule="auto"/>
        <w:ind w:firstLine="720"/>
        <w:jc w:val="both"/>
        <w:rPr>
          <w:b/>
        </w:rPr>
      </w:pPr>
    </w:p>
    <w:p w:rsidR="00CA2857" w:rsidRDefault="00CA2857" w:rsidP="00B92673">
      <w:pPr>
        <w:spacing w:line="360" w:lineRule="auto"/>
        <w:ind w:firstLine="720"/>
        <w:jc w:val="both"/>
        <w:rPr>
          <w:color w:val="000000"/>
        </w:rPr>
      </w:pPr>
      <w:r>
        <w:rPr>
          <w:color w:val="000000"/>
        </w:rPr>
        <w:t>A construção do software proposto neste trabalho fará uso da linguagem de programação Java</w:t>
      </w:r>
      <w:r w:rsidR="00DF687A">
        <w:rPr>
          <w:color w:val="000000"/>
        </w:rPr>
        <w:t xml:space="preserve"> (</w:t>
      </w:r>
      <w:proofErr w:type="spellStart"/>
      <w:r w:rsidR="00DF687A">
        <w:rPr>
          <w:color w:val="000000"/>
        </w:rPr>
        <w:t>Android</w:t>
      </w:r>
      <w:proofErr w:type="spellEnd"/>
      <w:r w:rsidR="00DF687A">
        <w:rPr>
          <w:color w:val="000000"/>
        </w:rPr>
        <w:t xml:space="preserve"> SDK 23)</w:t>
      </w:r>
      <w:r>
        <w:rPr>
          <w:color w:val="000000"/>
        </w:rPr>
        <w:t xml:space="preserve">. O reconhecimento óptico de caracteres será obtido a partir da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encapsulada em um </w:t>
      </w:r>
      <w:proofErr w:type="spellStart"/>
      <w:r>
        <w:rPr>
          <w:i/>
          <w:iCs/>
          <w:color w:val="000000"/>
        </w:rPr>
        <w:t>wrapper</w:t>
      </w:r>
      <w:proofErr w:type="spellEnd"/>
      <w:r>
        <w:rPr>
          <w:i/>
          <w:iCs/>
          <w:color w:val="000000"/>
        </w:rPr>
        <w:t xml:space="preserve"> </w:t>
      </w:r>
      <w:r>
        <w:rPr>
          <w:color w:val="000000"/>
        </w:rPr>
        <w:t>para a linguagem Java na biblioteca Tess4J.</w:t>
      </w:r>
      <w:r w:rsidR="00DF687A">
        <w:rPr>
          <w:color w:val="000000"/>
        </w:rPr>
        <w:t xml:space="preserve"> </w:t>
      </w:r>
      <w:r w:rsidR="0017633E">
        <w:rPr>
          <w:color w:val="000000"/>
        </w:rPr>
        <w:t xml:space="preserve">Para processamento da imagem afim de aumentar a precisão do OCR, serão utilizadas as bibliotecas </w:t>
      </w:r>
      <w:proofErr w:type="spellStart"/>
      <w:r w:rsidR="0017633E">
        <w:rPr>
          <w:color w:val="000000"/>
        </w:rPr>
        <w:t>OpenCV</w:t>
      </w:r>
      <w:proofErr w:type="spellEnd"/>
      <w:r w:rsidR="0017633E">
        <w:rPr>
          <w:color w:val="000000"/>
        </w:rPr>
        <w:t xml:space="preserve"> e </w:t>
      </w:r>
      <w:proofErr w:type="spellStart"/>
      <w:r w:rsidR="0017633E">
        <w:rPr>
          <w:color w:val="000000"/>
        </w:rPr>
        <w:t>Leptonica</w:t>
      </w:r>
      <w:proofErr w:type="spellEnd"/>
      <w:r w:rsidR="0017633E">
        <w:rPr>
          <w:color w:val="000000"/>
        </w:rPr>
        <w:t xml:space="preserve">. </w:t>
      </w:r>
      <w:r w:rsidR="00DF687A">
        <w:rPr>
          <w:color w:val="000000"/>
        </w:rPr>
        <w:t xml:space="preserve">Os recursos de captura de imagem e </w:t>
      </w:r>
      <w:proofErr w:type="spellStart"/>
      <w:r w:rsidR="00DF687A">
        <w:rPr>
          <w:color w:val="000000"/>
        </w:rPr>
        <w:t>Text</w:t>
      </w:r>
      <w:proofErr w:type="spellEnd"/>
      <w:r w:rsidR="00DF687A">
        <w:rPr>
          <w:color w:val="000000"/>
        </w:rPr>
        <w:t>-</w:t>
      </w:r>
      <w:proofErr w:type="spellStart"/>
      <w:r w:rsidR="00DF687A">
        <w:rPr>
          <w:color w:val="000000"/>
        </w:rPr>
        <w:t>To</w:t>
      </w:r>
      <w:proofErr w:type="spellEnd"/>
      <w:r w:rsidR="00DF687A">
        <w:rPr>
          <w:color w:val="000000"/>
        </w:rPr>
        <w:t xml:space="preserve">-Speech são funcionalidades presentes nativamente na SDK 23 do </w:t>
      </w:r>
      <w:proofErr w:type="spellStart"/>
      <w:r w:rsidR="00DF687A">
        <w:rPr>
          <w:color w:val="000000"/>
        </w:rPr>
        <w:t>Android</w:t>
      </w:r>
      <w:proofErr w:type="spellEnd"/>
      <w:r w:rsidR="00DF687A">
        <w:rPr>
          <w:color w:val="000000"/>
        </w:rPr>
        <w:t>, não sendo necessário o emprego de softwares adicionais.</w:t>
      </w:r>
    </w:p>
    <w:p w:rsidR="00DF687A" w:rsidRDefault="00DF687A" w:rsidP="00B92673">
      <w:pPr>
        <w:spacing w:line="360" w:lineRule="auto"/>
        <w:ind w:firstLine="720"/>
        <w:jc w:val="both"/>
        <w:rPr>
          <w:color w:val="000000"/>
        </w:rPr>
      </w:pPr>
    </w:p>
    <w:p w:rsidR="00DF687A" w:rsidRDefault="00DF687A" w:rsidP="00B92673">
      <w:pPr>
        <w:spacing w:line="360" w:lineRule="auto"/>
        <w:ind w:firstLine="720"/>
        <w:jc w:val="both"/>
        <w:rPr>
          <w:color w:val="000000"/>
        </w:rPr>
      </w:pPr>
      <w:r w:rsidRPr="00DF687A">
        <w:rPr>
          <w:b/>
          <w:color w:val="000000"/>
        </w:rPr>
        <w:t>6.2</w:t>
      </w:r>
      <w:r>
        <w:rPr>
          <w:color w:val="000000"/>
        </w:rPr>
        <w:t xml:space="preserve"> </w:t>
      </w:r>
      <w:r w:rsidR="00D9040F">
        <w:rPr>
          <w:b/>
          <w:i/>
          <w:color w:val="000000"/>
        </w:rPr>
        <w:t>Arquitetura</w:t>
      </w:r>
    </w:p>
    <w:p w:rsidR="00DF687A" w:rsidRDefault="00DF687A" w:rsidP="00B92673">
      <w:pPr>
        <w:spacing w:line="360" w:lineRule="auto"/>
        <w:ind w:firstLine="720"/>
        <w:jc w:val="both"/>
      </w:pPr>
    </w:p>
    <w:p w:rsidR="00D9040F" w:rsidRDefault="00D9040F" w:rsidP="00B92673">
      <w:pPr>
        <w:spacing w:line="360" w:lineRule="auto"/>
        <w:ind w:firstLine="720"/>
        <w:jc w:val="both"/>
      </w:pPr>
      <w:r>
        <w:t>A arquitetura do aplicativo pode ser dividida em cinco etapas distintas de processamento, de acordo com a figura 01:</w:t>
      </w:r>
    </w:p>
    <w:p w:rsidR="00083EF6" w:rsidRDefault="00083EF6" w:rsidP="00B92673">
      <w:pPr>
        <w:spacing w:line="360" w:lineRule="auto"/>
        <w:ind w:firstLine="720"/>
        <w:jc w:val="both"/>
      </w:pPr>
    </w:p>
    <w:p w:rsidR="00D9040F" w:rsidRDefault="00D9040F" w:rsidP="00B92673">
      <w:pPr>
        <w:spacing w:line="360" w:lineRule="auto"/>
        <w:ind w:firstLine="720"/>
        <w:jc w:val="both"/>
      </w:pPr>
    </w:p>
    <w:p w:rsidR="00D9040F" w:rsidRDefault="00D9040F" w:rsidP="00D9040F">
      <w:pPr>
        <w:spacing w:line="360" w:lineRule="auto"/>
        <w:ind w:firstLine="720"/>
        <w:jc w:val="center"/>
        <w:rPr>
          <w:b/>
        </w:rPr>
      </w:pPr>
      <w:r w:rsidRPr="00D9040F">
        <w:rPr>
          <w:b/>
        </w:rPr>
        <w:t>Figura 01 – Fluxo de processamento</w:t>
      </w:r>
    </w:p>
    <w:p w:rsidR="00D9040F" w:rsidRPr="00D9040F" w:rsidRDefault="00D9040F" w:rsidP="00D9040F">
      <w:pPr>
        <w:spacing w:line="360" w:lineRule="auto"/>
        <w:ind w:firstLine="720"/>
        <w:jc w:val="center"/>
        <w:rPr>
          <w:b/>
        </w:rPr>
      </w:pPr>
      <w:r w:rsidRPr="00D9040F">
        <w:rPr>
          <w:rFonts w:ascii="Arial" w:hAnsi="Arial" w:cs="Arial"/>
          <w:noProof/>
          <w:color w:val="000000"/>
        </w:rPr>
        <w:drawing>
          <wp:inline distT="0" distB="0" distL="0" distR="0">
            <wp:extent cx="5396865" cy="2200275"/>
            <wp:effectExtent l="0" t="0" r="13335" b="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9040F" w:rsidRPr="00D9040F" w:rsidRDefault="00D9040F" w:rsidP="00D9040F">
      <w:pPr>
        <w:spacing w:line="360" w:lineRule="auto"/>
        <w:ind w:firstLine="720"/>
        <w:jc w:val="center"/>
        <w:rPr>
          <w:sz w:val="20"/>
          <w:szCs w:val="20"/>
        </w:rPr>
      </w:pPr>
      <w:r w:rsidRPr="00D9040F">
        <w:rPr>
          <w:sz w:val="20"/>
          <w:szCs w:val="20"/>
        </w:rPr>
        <w:t>Fonte: Elaborada pelo autor</w:t>
      </w:r>
    </w:p>
    <w:p w:rsidR="00DF687A" w:rsidRDefault="00DF687A" w:rsidP="00DF687A">
      <w:pPr>
        <w:spacing w:line="360" w:lineRule="auto"/>
        <w:jc w:val="both"/>
        <w:rPr>
          <w:color w:val="000000"/>
        </w:rPr>
      </w:pPr>
      <w:r>
        <w:rPr>
          <w:color w:val="000000"/>
        </w:rPr>
        <w:tab/>
      </w:r>
    </w:p>
    <w:p w:rsidR="00820FF8" w:rsidRPr="00820FF8" w:rsidRDefault="00820FF8" w:rsidP="00820FF8">
      <w:pPr>
        <w:pStyle w:val="NormalWeb"/>
        <w:shd w:val="clear" w:color="auto" w:fill="FFFFFF"/>
        <w:spacing w:after="240" w:line="360" w:lineRule="auto"/>
        <w:ind w:left="709" w:firstLine="707"/>
        <w:jc w:val="both"/>
        <w:rPr>
          <w:color w:val="000000"/>
        </w:rPr>
      </w:pPr>
      <w:r w:rsidRPr="00820FF8">
        <w:rPr>
          <w:color w:val="000000"/>
        </w:rPr>
        <w:t>A primeira etapa (Captura</w:t>
      </w:r>
      <w:r>
        <w:rPr>
          <w:color w:val="000000"/>
        </w:rPr>
        <w:t xml:space="preserve"> da Imagem</w:t>
      </w:r>
      <w:r w:rsidRPr="00820FF8">
        <w:rPr>
          <w:color w:val="000000"/>
        </w:rPr>
        <w:t>) consiste na obtenção da imagem por meio da câmera fotográfica,</w:t>
      </w:r>
      <w:r>
        <w:rPr>
          <w:color w:val="000000"/>
        </w:rPr>
        <w:t xml:space="preserve"> recurso</w:t>
      </w:r>
      <w:r w:rsidRPr="00820FF8">
        <w:rPr>
          <w:color w:val="000000"/>
        </w:rPr>
        <w:t xml:space="preserve"> normalmente </w:t>
      </w:r>
      <w:r>
        <w:rPr>
          <w:color w:val="000000"/>
        </w:rPr>
        <w:t>disponível</w:t>
      </w:r>
      <w:r w:rsidRPr="00820FF8">
        <w:rPr>
          <w:color w:val="000000"/>
        </w:rPr>
        <w:t xml:space="preserve"> em smartphones </w:t>
      </w:r>
      <w:r w:rsidRPr="00820FF8">
        <w:rPr>
          <w:color w:val="000000"/>
        </w:rPr>
        <w:lastRenderedPageBreak/>
        <w:t xml:space="preserve">e </w:t>
      </w:r>
      <w:proofErr w:type="spellStart"/>
      <w:r w:rsidRPr="00820FF8">
        <w:rPr>
          <w:color w:val="000000"/>
        </w:rPr>
        <w:t>tablets</w:t>
      </w:r>
      <w:proofErr w:type="spellEnd"/>
      <w:r w:rsidRPr="00820FF8">
        <w:rPr>
          <w:color w:val="000000"/>
        </w:rPr>
        <w:t xml:space="preserve">. A captura utiliza as funções de captura nativas da plataforma </w:t>
      </w:r>
      <w:proofErr w:type="spellStart"/>
      <w:r w:rsidRPr="00820FF8">
        <w:rPr>
          <w:color w:val="000000"/>
        </w:rPr>
        <w:t>Android</w:t>
      </w:r>
      <w:proofErr w:type="spellEnd"/>
      <w:r w:rsidRPr="00820FF8">
        <w:rPr>
          <w:color w:val="000000"/>
        </w:rPr>
        <w:t>, não sendo necessário o emprego de tecnologias adicionais.</w:t>
      </w:r>
    </w:p>
    <w:p w:rsidR="00820FF8" w:rsidRPr="00820FF8" w:rsidRDefault="00820FF8" w:rsidP="00820FF8">
      <w:pPr>
        <w:pStyle w:val="NormalWeb"/>
        <w:shd w:val="clear" w:color="auto" w:fill="FFFFFF"/>
        <w:spacing w:after="240" w:line="360" w:lineRule="auto"/>
        <w:ind w:left="709"/>
        <w:jc w:val="both"/>
        <w:rPr>
          <w:color w:val="000000"/>
        </w:rPr>
      </w:pPr>
      <w:r w:rsidRPr="00820FF8">
        <w:rPr>
          <w:color w:val="000000"/>
        </w:rPr>
        <w:tab/>
        <w:t>A se</w:t>
      </w:r>
      <w:r>
        <w:rPr>
          <w:color w:val="000000"/>
        </w:rPr>
        <w:t>gunda etapa (Pré-Processamento)</w:t>
      </w:r>
      <w:r w:rsidRPr="00820FF8">
        <w:rPr>
          <w:color w:val="000000"/>
        </w:rPr>
        <w:t xml:space="preserve"> é uma etapa opcional na aplicação, na qual a imagem capturada é processada, de forma a eliminar ou minimizar ruídos e outras interferências, </w:t>
      </w:r>
      <w:r>
        <w:rPr>
          <w:color w:val="000000"/>
        </w:rPr>
        <w:t>potencializando</w:t>
      </w:r>
      <w:r w:rsidRPr="00820FF8">
        <w:rPr>
          <w:color w:val="000000"/>
        </w:rPr>
        <w:t xml:space="preserve"> a precisão </w:t>
      </w:r>
      <w:r>
        <w:rPr>
          <w:color w:val="000000"/>
        </w:rPr>
        <w:t>do OCR na</w:t>
      </w:r>
      <w:r w:rsidRPr="00820FF8">
        <w:rPr>
          <w:color w:val="000000"/>
        </w:rPr>
        <w:t xml:space="preserve"> etapa de detecção e reconhecimento dos caracteres. Os processos envolvidos no tratamento da imagem são: Aplicação de filtros de luminosidade e contraste, os quais alteram automaticamente esses</w:t>
      </w:r>
      <w:r>
        <w:rPr>
          <w:color w:val="000000"/>
        </w:rPr>
        <w:t xml:space="preserve"> respectivos</w:t>
      </w:r>
      <w:r w:rsidRPr="00820FF8">
        <w:rPr>
          <w:color w:val="000000"/>
        </w:rPr>
        <w:t xml:space="preserve"> aspectos, de forma a destacar e definir bordas, evidenciando a separação do texto do resto da imagem; </w:t>
      </w:r>
      <w:proofErr w:type="spellStart"/>
      <w:r w:rsidRPr="00820FF8">
        <w:rPr>
          <w:color w:val="000000"/>
        </w:rPr>
        <w:t>Binarização</w:t>
      </w:r>
      <w:proofErr w:type="spellEnd"/>
      <w:r w:rsidRPr="00820FF8">
        <w:rPr>
          <w:color w:val="000000"/>
        </w:rPr>
        <w:t>, processo por meio do qual a imagem é convertida em preto e branco, de forma a separar o que é classificado como ‘background’ (elementos secundários na imagem) e ‘</w:t>
      </w:r>
      <w:proofErr w:type="spellStart"/>
      <w:r w:rsidRPr="00820FF8">
        <w:rPr>
          <w:color w:val="000000"/>
        </w:rPr>
        <w:t>foreground</w:t>
      </w:r>
      <w:proofErr w:type="spellEnd"/>
      <w:r w:rsidRPr="00820FF8">
        <w:rPr>
          <w:color w:val="000000"/>
        </w:rPr>
        <w:t xml:space="preserve">’ (elementos primários, incluindo os textos); Remoção de ruídos, processo que permite identificar pequenos componentes desconexos e ruídos na imagem, removendo-os; e Correção automática de perspectiva, processo que permite corrigir distorções da imagem causados pela perspectiva em que a foto foi capturada. </w:t>
      </w:r>
    </w:p>
    <w:p w:rsidR="00820FF8" w:rsidRPr="00820FF8" w:rsidRDefault="00820FF8" w:rsidP="00820FF8">
      <w:pPr>
        <w:pStyle w:val="NormalWeb"/>
        <w:shd w:val="clear" w:color="auto" w:fill="FFFFFF"/>
        <w:spacing w:after="240" w:line="360" w:lineRule="auto"/>
        <w:ind w:left="709"/>
        <w:jc w:val="both"/>
        <w:rPr>
          <w:color w:val="000000"/>
        </w:rPr>
      </w:pPr>
      <w:r w:rsidRPr="00820FF8">
        <w:rPr>
          <w:color w:val="000000"/>
        </w:rPr>
        <w:tab/>
        <w:t xml:space="preserve">A terceira etapa (OCR), é a etapa onde as linhas de texto são identificadas, e os caracteres presentes são extraídos, analisados e identificados através de comparação da imagem com padrões </w:t>
      </w:r>
      <w:proofErr w:type="spellStart"/>
      <w:r w:rsidRPr="00820FF8">
        <w:rPr>
          <w:color w:val="000000"/>
        </w:rPr>
        <w:t>pré</w:t>
      </w:r>
      <w:proofErr w:type="spellEnd"/>
      <w:r w:rsidRPr="00820FF8">
        <w:rPr>
          <w:color w:val="000000"/>
        </w:rPr>
        <w:t xml:space="preserve">-cadastrados. A tecnologia empregada foi o </w:t>
      </w:r>
      <w:proofErr w:type="spellStart"/>
      <w:r w:rsidRPr="00820FF8">
        <w:rPr>
          <w:color w:val="000000"/>
        </w:rPr>
        <w:t>Tesseract</w:t>
      </w:r>
      <w:proofErr w:type="spellEnd"/>
      <w:r w:rsidRPr="00820FF8">
        <w:rPr>
          <w:color w:val="000000"/>
        </w:rPr>
        <w:t xml:space="preserve"> OCR, software de reconhecimento óptico de caracteres desenvolvido pela </w:t>
      </w:r>
      <w:proofErr w:type="spellStart"/>
      <w:r w:rsidRPr="00820FF8">
        <w:rPr>
          <w:color w:val="000000"/>
        </w:rPr>
        <w:t>Hewlett</w:t>
      </w:r>
      <w:proofErr w:type="spellEnd"/>
      <w:r w:rsidRPr="00820FF8">
        <w:rPr>
          <w:color w:val="000000"/>
        </w:rPr>
        <w:t xml:space="preserve"> Packard (HP) entre 1984 e 1994 e patrocinado oficialmente pela Google, que desde 2006 é responsável pela manutenção e distribuição do software, sob licença Apache 2.0. Em 1995, ainda em propriedade da HP, a </w:t>
      </w:r>
      <w:proofErr w:type="spellStart"/>
      <w:r w:rsidRPr="00820FF8">
        <w:rPr>
          <w:color w:val="000000"/>
        </w:rPr>
        <w:t>Tesseract</w:t>
      </w:r>
      <w:proofErr w:type="spellEnd"/>
      <w:r w:rsidRPr="00820FF8">
        <w:rPr>
          <w:color w:val="000000"/>
        </w:rPr>
        <w:t xml:space="preserve"> </w:t>
      </w:r>
      <w:proofErr w:type="spellStart"/>
      <w:r w:rsidRPr="00820FF8">
        <w:rPr>
          <w:color w:val="000000"/>
        </w:rPr>
        <w:t>Engine</w:t>
      </w:r>
      <w:proofErr w:type="spellEnd"/>
      <w:r w:rsidRPr="00820FF8">
        <w:rPr>
          <w:color w:val="000000"/>
        </w:rPr>
        <w:t xml:space="preserve"> foi considerada um dos três softwares OCR com maior precisão e desempenho (SMITH, 1995).</w:t>
      </w:r>
    </w:p>
    <w:p w:rsidR="00820FF8" w:rsidRDefault="00820FF8" w:rsidP="00820FF8">
      <w:pPr>
        <w:pStyle w:val="NormalWeb"/>
        <w:shd w:val="clear" w:color="auto" w:fill="FFFFFF"/>
        <w:spacing w:after="240" w:line="360" w:lineRule="auto"/>
        <w:ind w:left="709"/>
        <w:jc w:val="both"/>
        <w:rPr>
          <w:rFonts w:ascii="Arial" w:hAnsi="Arial" w:cs="Arial"/>
          <w:color w:val="000000"/>
        </w:rPr>
      </w:pPr>
      <w:r w:rsidRPr="00820FF8">
        <w:rPr>
          <w:color w:val="000000"/>
        </w:rPr>
        <w:tab/>
        <w:t>A quarta e última etapa (Síntese de voz)</w:t>
      </w:r>
      <w:r w:rsidR="00D65166">
        <w:rPr>
          <w:color w:val="000000"/>
        </w:rPr>
        <w:t>, é responsável pela exibição, em áudio, do resultado do processamento OCR</w:t>
      </w:r>
      <w:r w:rsidRPr="00820FF8">
        <w:rPr>
          <w:color w:val="000000"/>
        </w:rPr>
        <w:t xml:space="preserve">. TTS é a API </w:t>
      </w:r>
      <w:r w:rsidR="00D65166">
        <w:rPr>
          <w:color w:val="000000"/>
        </w:rPr>
        <w:t xml:space="preserve">do </w:t>
      </w:r>
      <w:proofErr w:type="spellStart"/>
      <w:r w:rsidR="00D65166">
        <w:rPr>
          <w:color w:val="000000"/>
        </w:rPr>
        <w:t>Android</w:t>
      </w:r>
      <w:proofErr w:type="spellEnd"/>
      <w:r w:rsidR="00D65166">
        <w:rPr>
          <w:color w:val="000000"/>
        </w:rPr>
        <w:t xml:space="preserve"> </w:t>
      </w:r>
      <w:r w:rsidRPr="00820FF8">
        <w:rPr>
          <w:color w:val="000000"/>
        </w:rPr>
        <w:t xml:space="preserve">responsável pela conversão automática de texto digital editável em voz (áudio). Nas versões mais atuais do </w:t>
      </w:r>
      <w:proofErr w:type="spellStart"/>
      <w:r w:rsidRPr="00820FF8">
        <w:rPr>
          <w:color w:val="000000"/>
        </w:rPr>
        <w:t>Android</w:t>
      </w:r>
      <w:proofErr w:type="spellEnd"/>
      <w:r w:rsidRPr="00820FF8">
        <w:rPr>
          <w:color w:val="000000"/>
        </w:rPr>
        <w:t xml:space="preserve">, já estão disponíveis as </w:t>
      </w:r>
      <w:proofErr w:type="spellStart"/>
      <w:r w:rsidRPr="00820FF8">
        <w:rPr>
          <w:color w:val="000000"/>
        </w:rPr>
        <w:t>engines</w:t>
      </w:r>
      <w:proofErr w:type="spellEnd"/>
      <w:r w:rsidRPr="00820FF8">
        <w:rPr>
          <w:color w:val="000000"/>
        </w:rPr>
        <w:t xml:space="preserve"> de voz em italiano, francês, inglês, alemão e espanhol. Nem todas as versões suportam o idioma português do Brasil, conhecido tecnicamente como </w:t>
      </w:r>
      <w:proofErr w:type="spellStart"/>
      <w:r w:rsidRPr="00820FF8">
        <w:rPr>
          <w:i/>
          <w:color w:val="000000"/>
        </w:rPr>
        <w:t>pt</w:t>
      </w:r>
      <w:proofErr w:type="spellEnd"/>
      <w:r w:rsidRPr="00820FF8">
        <w:rPr>
          <w:i/>
          <w:color w:val="000000"/>
        </w:rPr>
        <w:t>-BR</w:t>
      </w:r>
      <w:r w:rsidRPr="00820FF8">
        <w:rPr>
          <w:color w:val="000000"/>
        </w:rPr>
        <w:t>. (</w:t>
      </w:r>
      <w:r w:rsidRPr="00820FF8">
        <w:t>LECHETA, 2013</w:t>
      </w:r>
      <w:r w:rsidRPr="00820FF8">
        <w:rPr>
          <w:color w:val="000000"/>
        </w:rPr>
        <w:t>)</w:t>
      </w:r>
    </w:p>
    <w:p w:rsidR="00DF687A" w:rsidRDefault="00DF687A" w:rsidP="00B92673">
      <w:pPr>
        <w:spacing w:line="360" w:lineRule="auto"/>
        <w:ind w:firstLine="720"/>
        <w:jc w:val="both"/>
      </w:pPr>
    </w:p>
    <w:p w:rsidR="000F606A" w:rsidRDefault="000F606A" w:rsidP="000F606A">
      <w:pPr>
        <w:spacing w:line="360" w:lineRule="auto"/>
        <w:ind w:firstLine="708"/>
        <w:jc w:val="both"/>
        <w:rPr>
          <w:b/>
          <w:i/>
        </w:rPr>
      </w:pPr>
      <w:r w:rsidRPr="00DF687A">
        <w:rPr>
          <w:b/>
        </w:rPr>
        <w:t>6.</w:t>
      </w:r>
      <w:r>
        <w:rPr>
          <w:b/>
        </w:rPr>
        <w:t>3</w:t>
      </w:r>
      <w:r w:rsidRPr="00DF687A">
        <w:rPr>
          <w:b/>
        </w:rPr>
        <w:t xml:space="preserve"> </w:t>
      </w:r>
      <w:r>
        <w:rPr>
          <w:b/>
          <w:i/>
        </w:rPr>
        <w:t>Métrica de avaliação dos resultados de OCR</w:t>
      </w:r>
    </w:p>
    <w:p w:rsidR="00DF687A" w:rsidRDefault="000F606A" w:rsidP="00B92673">
      <w:pPr>
        <w:spacing w:line="360" w:lineRule="auto"/>
        <w:ind w:firstLine="720"/>
        <w:jc w:val="both"/>
      </w:pPr>
      <w:r>
        <w:t>(ALVES)</w:t>
      </w:r>
    </w:p>
    <w:p w:rsidR="00B77F8F" w:rsidRDefault="00B77F8F" w:rsidP="00B92673">
      <w:pPr>
        <w:spacing w:line="360" w:lineRule="auto"/>
        <w:ind w:firstLine="720"/>
        <w:jc w:val="both"/>
      </w:pPr>
      <w:bookmarkStart w:id="0" w:name="_GoBack"/>
      <w:bookmarkEnd w:id="0"/>
    </w:p>
    <w:p w:rsidR="006423B7" w:rsidRDefault="00B77F8F" w:rsidP="00B77F8F">
      <w:pPr>
        <w:spacing w:line="360" w:lineRule="auto"/>
        <w:jc w:val="both"/>
        <w:rPr>
          <w:b/>
        </w:rPr>
      </w:pPr>
      <w:r>
        <w:rPr>
          <w:b/>
        </w:rPr>
        <w:t>REFERÊNCIAS</w:t>
      </w:r>
    </w:p>
    <w:p w:rsidR="00397405" w:rsidRDefault="00397405" w:rsidP="00B77F8F">
      <w:pPr>
        <w:spacing w:line="360" w:lineRule="auto"/>
        <w:jc w:val="both"/>
        <w:rPr>
          <w:b/>
        </w:rPr>
      </w:pPr>
    </w:p>
    <w:p w:rsidR="00D65166" w:rsidRPr="00D65166" w:rsidRDefault="00D65166" w:rsidP="006F0CE5">
      <w:pPr>
        <w:spacing w:line="360" w:lineRule="auto"/>
        <w:ind w:left="709"/>
        <w:jc w:val="both"/>
        <w:rPr>
          <w:color w:val="000000"/>
        </w:rPr>
      </w:pPr>
      <w:r w:rsidRPr="00D65166">
        <w:rPr>
          <w:color w:val="000000"/>
        </w:rPr>
        <w:t xml:space="preserve">BHASKAR S. et al., </w:t>
      </w:r>
      <w:proofErr w:type="spellStart"/>
      <w:r w:rsidRPr="00D65166">
        <w:rPr>
          <w:color w:val="000000"/>
        </w:rPr>
        <w:t>Implementing</w:t>
      </w:r>
      <w:proofErr w:type="spellEnd"/>
      <w:r w:rsidRPr="00D65166">
        <w:rPr>
          <w:color w:val="000000"/>
        </w:rPr>
        <w:t xml:space="preserve"> </w:t>
      </w:r>
      <w:proofErr w:type="spellStart"/>
      <w:r w:rsidRPr="00D65166">
        <w:rPr>
          <w:color w:val="000000"/>
        </w:rPr>
        <w:t>Optical</w:t>
      </w:r>
      <w:proofErr w:type="spellEnd"/>
      <w:r w:rsidRPr="00D65166">
        <w:rPr>
          <w:color w:val="000000"/>
        </w:rPr>
        <w:t xml:space="preserve"> </w:t>
      </w:r>
      <w:proofErr w:type="spellStart"/>
      <w:r w:rsidRPr="00D65166">
        <w:rPr>
          <w:color w:val="000000"/>
        </w:rPr>
        <w:t>Character</w:t>
      </w:r>
      <w:proofErr w:type="spellEnd"/>
      <w:r w:rsidRPr="00D65166">
        <w:rPr>
          <w:color w:val="000000"/>
        </w:rPr>
        <w:t xml:space="preserve"> </w:t>
      </w:r>
      <w:proofErr w:type="spellStart"/>
      <w:r w:rsidRPr="00D65166">
        <w:rPr>
          <w:color w:val="000000"/>
        </w:rPr>
        <w:t>Recognition</w:t>
      </w:r>
      <w:proofErr w:type="spellEnd"/>
      <w:r w:rsidRPr="00D65166">
        <w:rPr>
          <w:color w:val="000000"/>
        </w:rPr>
        <w:t xml:space="preserve"> </w:t>
      </w:r>
      <w:proofErr w:type="spellStart"/>
      <w:r w:rsidRPr="00D65166">
        <w:rPr>
          <w:color w:val="000000"/>
        </w:rPr>
        <w:t>on</w:t>
      </w:r>
      <w:proofErr w:type="spellEnd"/>
      <w:r w:rsidRPr="00D65166">
        <w:rPr>
          <w:color w:val="000000"/>
        </w:rPr>
        <w:t xml:space="preserve"> </w:t>
      </w:r>
      <w:proofErr w:type="spellStart"/>
      <w:r w:rsidRPr="00D65166">
        <w:rPr>
          <w:color w:val="000000"/>
        </w:rPr>
        <w:t>the</w:t>
      </w:r>
      <w:proofErr w:type="spellEnd"/>
      <w:r w:rsidRPr="00D65166">
        <w:rPr>
          <w:color w:val="000000"/>
        </w:rPr>
        <w:t xml:space="preserve"> </w:t>
      </w:r>
      <w:proofErr w:type="spellStart"/>
      <w:r w:rsidRPr="00D65166">
        <w:rPr>
          <w:color w:val="000000"/>
        </w:rPr>
        <w:t>Android</w:t>
      </w:r>
      <w:proofErr w:type="spellEnd"/>
      <w:r w:rsidRPr="00D65166">
        <w:rPr>
          <w:color w:val="000000"/>
        </w:rPr>
        <w:t xml:space="preserve"> </w:t>
      </w:r>
      <w:proofErr w:type="spellStart"/>
      <w:r w:rsidRPr="00D65166">
        <w:rPr>
          <w:color w:val="000000"/>
        </w:rPr>
        <w:t>Operating</w:t>
      </w:r>
      <w:proofErr w:type="spellEnd"/>
      <w:r w:rsidRPr="00D65166">
        <w:rPr>
          <w:color w:val="000000"/>
        </w:rPr>
        <w:t xml:space="preserve"> System for Business </w:t>
      </w:r>
      <w:proofErr w:type="spellStart"/>
      <w:r w:rsidRPr="00D65166">
        <w:rPr>
          <w:color w:val="000000"/>
        </w:rPr>
        <w:t>Cards</w:t>
      </w:r>
      <w:proofErr w:type="spellEnd"/>
      <w:r w:rsidRPr="00D65166">
        <w:rPr>
          <w:color w:val="000000"/>
        </w:rPr>
        <w:t>, 2010.</w:t>
      </w:r>
    </w:p>
    <w:p w:rsidR="00D65166" w:rsidRPr="00D65166" w:rsidRDefault="00D65166" w:rsidP="006F0CE5">
      <w:pPr>
        <w:spacing w:line="360" w:lineRule="auto"/>
        <w:ind w:left="709"/>
        <w:jc w:val="both"/>
      </w:pPr>
    </w:p>
    <w:p w:rsidR="006F0CE5" w:rsidRPr="00D65166" w:rsidRDefault="006F0CE5" w:rsidP="006F0CE5">
      <w:pPr>
        <w:spacing w:line="360" w:lineRule="auto"/>
        <w:ind w:left="709"/>
        <w:jc w:val="both"/>
      </w:pPr>
      <w:r w:rsidRPr="00D65166">
        <w:t>FERREIRA ALVES, Neide. Estratégias para melhoria do desempenho de ferramentas comerciais de reconhecimento óptico de caracteres. 2008.</w:t>
      </w:r>
    </w:p>
    <w:p w:rsidR="006F0CE5" w:rsidRPr="00D65166" w:rsidRDefault="006F0CE5" w:rsidP="006F0CE5">
      <w:pPr>
        <w:spacing w:line="360" w:lineRule="auto"/>
        <w:ind w:left="709"/>
        <w:jc w:val="both"/>
      </w:pPr>
    </w:p>
    <w:p w:rsidR="006F0CE5" w:rsidRPr="00D65166" w:rsidRDefault="006F0CE5" w:rsidP="006F0CE5">
      <w:pPr>
        <w:spacing w:line="360" w:lineRule="auto"/>
        <w:ind w:left="709"/>
        <w:jc w:val="both"/>
      </w:pPr>
      <w:r w:rsidRPr="00D65166">
        <w:t xml:space="preserve">LECHETA, Ricardo R. Google Android-3ª Edição: Aprenda a criar aplicações para dispositivos móveis com o </w:t>
      </w:r>
      <w:proofErr w:type="spellStart"/>
      <w:r w:rsidRPr="00D65166">
        <w:t>Android</w:t>
      </w:r>
      <w:proofErr w:type="spellEnd"/>
      <w:r w:rsidRPr="00D65166">
        <w:t xml:space="preserve"> SDK. </w:t>
      </w:r>
      <w:proofErr w:type="spellStart"/>
      <w:r w:rsidRPr="00D65166">
        <w:t>Novatec</w:t>
      </w:r>
      <w:proofErr w:type="spellEnd"/>
      <w:r w:rsidRPr="00D65166">
        <w:t xml:space="preserve"> Editora, 2013.</w:t>
      </w:r>
    </w:p>
    <w:p w:rsidR="006F0CE5" w:rsidRPr="00396E0E" w:rsidRDefault="006F0CE5" w:rsidP="006F0CE5">
      <w:pPr>
        <w:spacing w:line="360" w:lineRule="auto"/>
        <w:ind w:left="709"/>
        <w:jc w:val="both"/>
      </w:pPr>
    </w:p>
    <w:p w:rsidR="00396E0E" w:rsidRPr="00A40F25" w:rsidRDefault="00396E0E" w:rsidP="006F0CE5">
      <w:pPr>
        <w:spacing w:line="360" w:lineRule="auto"/>
        <w:ind w:left="709"/>
        <w:jc w:val="both"/>
        <w:rPr>
          <w:shd w:val="clear" w:color="auto" w:fill="FFFFFF"/>
        </w:rPr>
      </w:pPr>
      <w:r w:rsidRPr="00A40F25">
        <w:rPr>
          <w:shd w:val="clear" w:color="auto" w:fill="FFFFFF"/>
        </w:rPr>
        <w:t xml:space="preserve">RESNIKOFF, Serge et al. Global data </w:t>
      </w:r>
      <w:proofErr w:type="spellStart"/>
      <w:r w:rsidRPr="00A40F25">
        <w:rPr>
          <w:shd w:val="clear" w:color="auto" w:fill="FFFFFF"/>
        </w:rPr>
        <w:t>on</w:t>
      </w:r>
      <w:proofErr w:type="spellEnd"/>
      <w:r w:rsidRPr="00A40F25">
        <w:rPr>
          <w:shd w:val="clear" w:color="auto" w:fill="FFFFFF"/>
        </w:rPr>
        <w:t xml:space="preserve"> visual </w:t>
      </w:r>
      <w:proofErr w:type="spellStart"/>
      <w:r w:rsidRPr="00A40F25">
        <w:rPr>
          <w:shd w:val="clear" w:color="auto" w:fill="FFFFFF"/>
        </w:rPr>
        <w:t>impairment</w:t>
      </w:r>
      <w:proofErr w:type="spellEnd"/>
      <w:r w:rsidRPr="00A40F25">
        <w:rPr>
          <w:shd w:val="clear" w:color="auto" w:fill="FFFFFF"/>
        </w:rPr>
        <w:t xml:space="preserve"> in </w:t>
      </w:r>
      <w:proofErr w:type="spellStart"/>
      <w:r w:rsidRPr="00A40F25">
        <w:rPr>
          <w:shd w:val="clear" w:color="auto" w:fill="FFFFFF"/>
        </w:rPr>
        <w:t>the</w:t>
      </w:r>
      <w:proofErr w:type="spellEnd"/>
      <w:r w:rsidRPr="00A40F25">
        <w:rPr>
          <w:shd w:val="clear" w:color="auto" w:fill="FFFFFF"/>
        </w:rPr>
        <w:t xml:space="preserve"> </w:t>
      </w:r>
      <w:proofErr w:type="spellStart"/>
      <w:r w:rsidRPr="00A40F25">
        <w:rPr>
          <w:shd w:val="clear" w:color="auto" w:fill="FFFFFF"/>
        </w:rPr>
        <w:t>year</w:t>
      </w:r>
      <w:proofErr w:type="spellEnd"/>
      <w:r w:rsidRPr="00A40F25">
        <w:rPr>
          <w:shd w:val="clear" w:color="auto" w:fill="FFFFFF"/>
        </w:rPr>
        <w:t xml:space="preserve"> 2002.</w:t>
      </w:r>
      <w:r w:rsidRPr="00A40F25">
        <w:rPr>
          <w:rStyle w:val="apple-converted-space"/>
          <w:shd w:val="clear" w:color="auto" w:fill="FFFFFF"/>
        </w:rPr>
        <w:t> </w:t>
      </w:r>
      <w:proofErr w:type="spellStart"/>
      <w:r w:rsidRPr="00A40F25">
        <w:rPr>
          <w:b/>
          <w:bCs/>
          <w:shd w:val="clear" w:color="auto" w:fill="FFFFFF"/>
        </w:rPr>
        <w:t>Bulletin</w:t>
      </w:r>
      <w:proofErr w:type="spellEnd"/>
      <w:r w:rsidRPr="00A40F25">
        <w:rPr>
          <w:b/>
          <w:bCs/>
          <w:shd w:val="clear" w:color="auto" w:fill="FFFFFF"/>
        </w:rPr>
        <w:t xml:space="preserve"> </w:t>
      </w:r>
      <w:proofErr w:type="spellStart"/>
      <w:r w:rsidRPr="00A40F25">
        <w:rPr>
          <w:b/>
          <w:bCs/>
          <w:shd w:val="clear" w:color="auto" w:fill="FFFFFF"/>
        </w:rPr>
        <w:t>of</w:t>
      </w:r>
      <w:proofErr w:type="spellEnd"/>
      <w:r w:rsidRPr="00A40F25">
        <w:rPr>
          <w:b/>
          <w:bCs/>
          <w:shd w:val="clear" w:color="auto" w:fill="FFFFFF"/>
        </w:rPr>
        <w:t xml:space="preserve"> </w:t>
      </w:r>
      <w:proofErr w:type="spellStart"/>
      <w:r w:rsidRPr="00A40F25">
        <w:rPr>
          <w:b/>
          <w:bCs/>
          <w:shd w:val="clear" w:color="auto" w:fill="FFFFFF"/>
        </w:rPr>
        <w:t>the</w:t>
      </w:r>
      <w:proofErr w:type="spellEnd"/>
      <w:r w:rsidRPr="00A40F25">
        <w:rPr>
          <w:b/>
          <w:bCs/>
          <w:shd w:val="clear" w:color="auto" w:fill="FFFFFF"/>
        </w:rPr>
        <w:t xml:space="preserve"> world </w:t>
      </w:r>
      <w:proofErr w:type="spellStart"/>
      <w:r w:rsidRPr="00A40F25">
        <w:rPr>
          <w:b/>
          <w:bCs/>
          <w:shd w:val="clear" w:color="auto" w:fill="FFFFFF"/>
        </w:rPr>
        <w:t>health</w:t>
      </w:r>
      <w:proofErr w:type="spellEnd"/>
      <w:r w:rsidRPr="00A40F25">
        <w:rPr>
          <w:b/>
          <w:bCs/>
          <w:shd w:val="clear" w:color="auto" w:fill="FFFFFF"/>
        </w:rPr>
        <w:t xml:space="preserve"> </w:t>
      </w:r>
      <w:proofErr w:type="spellStart"/>
      <w:r w:rsidRPr="00A40F25">
        <w:rPr>
          <w:b/>
          <w:bCs/>
          <w:shd w:val="clear" w:color="auto" w:fill="FFFFFF"/>
        </w:rPr>
        <w:t>organization</w:t>
      </w:r>
      <w:proofErr w:type="spellEnd"/>
      <w:r w:rsidRPr="00A40F25">
        <w:rPr>
          <w:shd w:val="clear" w:color="auto" w:fill="FFFFFF"/>
        </w:rPr>
        <w:t>, v. 82, n. 11, p. 844-851, 2004.</w:t>
      </w:r>
    </w:p>
    <w:p w:rsidR="00396E0E" w:rsidRDefault="00396E0E" w:rsidP="006F0CE5">
      <w:pPr>
        <w:spacing w:line="360" w:lineRule="auto"/>
        <w:ind w:left="709"/>
        <w:jc w:val="both"/>
        <w:rPr>
          <w:color w:val="000000"/>
        </w:rPr>
      </w:pPr>
    </w:p>
    <w:p w:rsidR="008D4443" w:rsidRPr="008D4443" w:rsidRDefault="008D4443" w:rsidP="006F0CE5">
      <w:pPr>
        <w:spacing w:line="360" w:lineRule="auto"/>
        <w:ind w:left="709"/>
        <w:jc w:val="both"/>
      </w:pPr>
      <w:r w:rsidRPr="008D4443">
        <w:rPr>
          <w:shd w:val="clear" w:color="auto" w:fill="FFFFFF"/>
        </w:rPr>
        <w:t xml:space="preserve">OTSU, </w:t>
      </w:r>
      <w:proofErr w:type="spellStart"/>
      <w:r w:rsidRPr="008D4443">
        <w:rPr>
          <w:shd w:val="clear" w:color="auto" w:fill="FFFFFF"/>
        </w:rPr>
        <w:t>Nobuyuki</w:t>
      </w:r>
      <w:proofErr w:type="spellEnd"/>
      <w:r w:rsidRPr="008D4443">
        <w:rPr>
          <w:shd w:val="clear" w:color="auto" w:fill="FFFFFF"/>
        </w:rPr>
        <w:t xml:space="preserve">. A </w:t>
      </w:r>
      <w:proofErr w:type="spellStart"/>
      <w:r w:rsidRPr="008D4443">
        <w:rPr>
          <w:shd w:val="clear" w:color="auto" w:fill="FFFFFF"/>
        </w:rPr>
        <w:t>threshold</w:t>
      </w:r>
      <w:proofErr w:type="spellEnd"/>
      <w:r w:rsidRPr="008D4443">
        <w:rPr>
          <w:shd w:val="clear" w:color="auto" w:fill="FFFFFF"/>
        </w:rPr>
        <w:t xml:space="preserve"> </w:t>
      </w:r>
      <w:proofErr w:type="spellStart"/>
      <w:r w:rsidRPr="008D4443">
        <w:rPr>
          <w:shd w:val="clear" w:color="auto" w:fill="FFFFFF"/>
        </w:rPr>
        <w:t>selection</w:t>
      </w:r>
      <w:proofErr w:type="spellEnd"/>
      <w:r w:rsidRPr="008D4443">
        <w:rPr>
          <w:shd w:val="clear" w:color="auto" w:fill="FFFFFF"/>
        </w:rPr>
        <w:t xml:space="preserve"> </w:t>
      </w:r>
      <w:proofErr w:type="spellStart"/>
      <w:r w:rsidRPr="008D4443">
        <w:rPr>
          <w:shd w:val="clear" w:color="auto" w:fill="FFFFFF"/>
        </w:rPr>
        <w:t>method</w:t>
      </w:r>
      <w:proofErr w:type="spellEnd"/>
      <w:r w:rsidRPr="008D4443">
        <w:rPr>
          <w:shd w:val="clear" w:color="auto" w:fill="FFFFFF"/>
        </w:rPr>
        <w:t xml:space="preserve"> </w:t>
      </w:r>
      <w:proofErr w:type="spellStart"/>
      <w:r w:rsidRPr="008D4443">
        <w:rPr>
          <w:shd w:val="clear" w:color="auto" w:fill="FFFFFF"/>
        </w:rPr>
        <w:t>from</w:t>
      </w:r>
      <w:proofErr w:type="spellEnd"/>
      <w:r w:rsidRPr="008D4443">
        <w:rPr>
          <w:shd w:val="clear" w:color="auto" w:fill="FFFFFF"/>
        </w:rPr>
        <w:t xml:space="preserve"> </w:t>
      </w:r>
      <w:proofErr w:type="spellStart"/>
      <w:r w:rsidRPr="008D4443">
        <w:rPr>
          <w:shd w:val="clear" w:color="auto" w:fill="FFFFFF"/>
        </w:rPr>
        <w:t>gray-level</w:t>
      </w:r>
      <w:proofErr w:type="spellEnd"/>
      <w:r w:rsidRPr="008D4443">
        <w:rPr>
          <w:shd w:val="clear" w:color="auto" w:fill="FFFFFF"/>
        </w:rPr>
        <w:t xml:space="preserve"> </w:t>
      </w:r>
      <w:proofErr w:type="spellStart"/>
      <w:r w:rsidRPr="008D4443">
        <w:rPr>
          <w:shd w:val="clear" w:color="auto" w:fill="FFFFFF"/>
        </w:rPr>
        <w:t>histograms</w:t>
      </w:r>
      <w:proofErr w:type="spellEnd"/>
      <w:r w:rsidRPr="008D4443">
        <w:rPr>
          <w:shd w:val="clear" w:color="auto" w:fill="FFFFFF"/>
        </w:rPr>
        <w:t>.</w:t>
      </w:r>
      <w:r w:rsidRPr="008D4443">
        <w:rPr>
          <w:rStyle w:val="apple-converted-space"/>
          <w:shd w:val="clear" w:color="auto" w:fill="FFFFFF"/>
        </w:rPr>
        <w:t> </w:t>
      </w:r>
      <w:r w:rsidRPr="008D4443">
        <w:rPr>
          <w:b/>
          <w:bCs/>
          <w:shd w:val="clear" w:color="auto" w:fill="FFFFFF"/>
        </w:rPr>
        <w:t xml:space="preserve">IEEE </w:t>
      </w:r>
      <w:proofErr w:type="spellStart"/>
      <w:r w:rsidRPr="008D4443">
        <w:rPr>
          <w:b/>
          <w:bCs/>
          <w:shd w:val="clear" w:color="auto" w:fill="FFFFFF"/>
        </w:rPr>
        <w:t>Transactions</w:t>
      </w:r>
      <w:proofErr w:type="spellEnd"/>
      <w:r w:rsidRPr="008D4443">
        <w:rPr>
          <w:b/>
          <w:bCs/>
          <w:shd w:val="clear" w:color="auto" w:fill="FFFFFF"/>
        </w:rPr>
        <w:t xml:space="preserve"> </w:t>
      </w:r>
      <w:proofErr w:type="spellStart"/>
      <w:r w:rsidRPr="008D4443">
        <w:rPr>
          <w:b/>
          <w:bCs/>
          <w:shd w:val="clear" w:color="auto" w:fill="FFFFFF"/>
        </w:rPr>
        <w:t>on</w:t>
      </w:r>
      <w:proofErr w:type="spellEnd"/>
      <w:r w:rsidRPr="008D4443">
        <w:rPr>
          <w:b/>
          <w:bCs/>
          <w:shd w:val="clear" w:color="auto" w:fill="FFFFFF"/>
        </w:rPr>
        <w:t xml:space="preserve"> systems, </w:t>
      </w:r>
      <w:proofErr w:type="spellStart"/>
      <w:r w:rsidRPr="008D4443">
        <w:rPr>
          <w:b/>
          <w:bCs/>
          <w:shd w:val="clear" w:color="auto" w:fill="FFFFFF"/>
        </w:rPr>
        <w:t>man</w:t>
      </w:r>
      <w:proofErr w:type="spellEnd"/>
      <w:r w:rsidRPr="008D4443">
        <w:rPr>
          <w:b/>
          <w:bCs/>
          <w:shd w:val="clear" w:color="auto" w:fill="FFFFFF"/>
        </w:rPr>
        <w:t xml:space="preserve">, </w:t>
      </w:r>
      <w:proofErr w:type="spellStart"/>
      <w:r w:rsidRPr="008D4443">
        <w:rPr>
          <w:b/>
          <w:bCs/>
          <w:shd w:val="clear" w:color="auto" w:fill="FFFFFF"/>
        </w:rPr>
        <w:t>and</w:t>
      </w:r>
      <w:proofErr w:type="spellEnd"/>
      <w:r w:rsidRPr="008D4443">
        <w:rPr>
          <w:b/>
          <w:bCs/>
          <w:shd w:val="clear" w:color="auto" w:fill="FFFFFF"/>
        </w:rPr>
        <w:t xml:space="preserve"> </w:t>
      </w:r>
      <w:proofErr w:type="spellStart"/>
      <w:r w:rsidRPr="008D4443">
        <w:rPr>
          <w:b/>
          <w:bCs/>
          <w:shd w:val="clear" w:color="auto" w:fill="FFFFFF"/>
        </w:rPr>
        <w:t>cybernetics</w:t>
      </w:r>
      <w:proofErr w:type="spellEnd"/>
      <w:r w:rsidRPr="008D4443">
        <w:rPr>
          <w:shd w:val="clear" w:color="auto" w:fill="FFFFFF"/>
        </w:rPr>
        <w:t>, v. 9, n. 1, p. 62-66, 1979.</w:t>
      </w:r>
    </w:p>
    <w:p w:rsidR="00A40F25" w:rsidRDefault="00A40F25" w:rsidP="006F0CE5">
      <w:pPr>
        <w:spacing w:line="360" w:lineRule="auto"/>
        <w:ind w:left="709"/>
        <w:jc w:val="both"/>
        <w:rPr>
          <w:color w:val="000000"/>
        </w:rPr>
      </w:pPr>
    </w:p>
    <w:p w:rsidR="00A40F25" w:rsidRPr="00A40F25" w:rsidRDefault="00A40F25" w:rsidP="006F0CE5">
      <w:pPr>
        <w:spacing w:line="360" w:lineRule="auto"/>
        <w:ind w:left="709"/>
        <w:jc w:val="both"/>
        <w:rPr>
          <w:color w:val="000000"/>
        </w:rPr>
      </w:pPr>
      <w:r w:rsidRPr="00A40F25">
        <w:rPr>
          <w:shd w:val="clear" w:color="auto" w:fill="FFFFFF"/>
        </w:rPr>
        <w:t xml:space="preserve">RUSIÑOL, Marçal; CHAZALON, Joseph; OGIER, Jean-Marc. </w:t>
      </w:r>
      <w:proofErr w:type="spellStart"/>
      <w:r w:rsidRPr="00A40F25">
        <w:rPr>
          <w:shd w:val="clear" w:color="auto" w:fill="FFFFFF"/>
        </w:rPr>
        <w:t>Combining</w:t>
      </w:r>
      <w:proofErr w:type="spellEnd"/>
      <w:r w:rsidRPr="00A40F25">
        <w:rPr>
          <w:shd w:val="clear" w:color="auto" w:fill="FFFFFF"/>
        </w:rPr>
        <w:t xml:space="preserve"> </w:t>
      </w:r>
      <w:proofErr w:type="spellStart"/>
      <w:r w:rsidRPr="00A40F25">
        <w:rPr>
          <w:shd w:val="clear" w:color="auto" w:fill="FFFFFF"/>
        </w:rPr>
        <w:t>focus</w:t>
      </w:r>
      <w:proofErr w:type="spellEnd"/>
      <w:r w:rsidRPr="00A40F25">
        <w:rPr>
          <w:shd w:val="clear" w:color="auto" w:fill="FFFFFF"/>
        </w:rPr>
        <w:t xml:space="preserve"> </w:t>
      </w:r>
      <w:proofErr w:type="spellStart"/>
      <w:r w:rsidRPr="00A40F25">
        <w:rPr>
          <w:shd w:val="clear" w:color="auto" w:fill="FFFFFF"/>
        </w:rPr>
        <w:t>measure</w:t>
      </w:r>
      <w:proofErr w:type="spellEnd"/>
      <w:r w:rsidRPr="00A40F25">
        <w:rPr>
          <w:shd w:val="clear" w:color="auto" w:fill="FFFFFF"/>
        </w:rPr>
        <w:t xml:space="preserve"> </w:t>
      </w:r>
      <w:proofErr w:type="spellStart"/>
      <w:r w:rsidRPr="00A40F25">
        <w:rPr>
          <w:shd w:val="clear" w:color="auto" w:fill="FFFFFF"/>
        </w:rPr>
        <w:t>operators</w:t>
      </w:r>
      <w:proofErr w:type="spellEnd"/>
      <w:r w:rsidRPr="00A40F25">
        <w:rPr>
          <w:shd w:val="clear" w:color="auto" w:fill="FFFFFF"/>
        </w:rPr>
        <w:t xml:space="preserve"> </w:t>
      </w:r>
      <w:proofErr w:type="spellStart"/>
      <w:r w:rsidRPr="00A40F25">
        <w:rPr>
          <w:shd w:val="clear" w:color="auto" w:fill="FFFFFF"/>
        </w:rPr>
        <w:t>to</w:t>
      </w:r>
      <w:proofErr w:type="spellEnd"/>
      <w:r w:rsidRPr="00A40F25">
        <w:rPr>
          <w:shd w:val="clear" w:color="auto" w:fill="FFFFFF"/>
        </w:rPr>
        <w:t xml:space="preserve"> </w:t>
      </w:r>
      <w:proofErr w:type="spellStart"/>
      <w:r w:rsidRPr="00A40F25">
        <w:rPr>
          <w:shd w:val="clear" w:color="auto" w:fill="FFFFFF"/>
        </w:rPr>
        <w:t>predict</w:t>
      </w:r>
      <w:proofErr w:type="spellEnd"/>
      <w:r w:rsidRPr="00A40F25">
        <w:rPr>
          <w:shd w:val="clear" w:color="auto" w:fill="FFFFFF"/>
        </w:rPr>
        <w:t xml:space="preserve"> </w:t>
      </w:r>
      <w:proofErr w:type="spellStart"/>
      <w:r w:rsidRPr="00A40F25">
        <w:rPr>
          <w:shd w:val="clear" w:color="auto" w:fill="FFFFFF"/>
        </w:rPr>
        <w:t>ocr</w:t>
      </w:r>
      <w:proofErr w:type="spellEnd"/>
      <w:r w:rsidRPr="00A40F25">
        <w:rPr>
          <w:shd w:val="clear" w:color="auto" w:fill="FFFFFF"/>
        </w:rPr>
        <w:t xml:space="preserve"> </w:t>
      </w:r>
      <w:proofErr w:type="spellStart"/>
      <w:r w:rsidRPr="00A40F25">
        <w:rPr>
          <w:shd w:val="clear" w:color="auto" w:fill="FFFFFF"/>
        </w:rPr>
        <w:t>accuracy</w:t>
      </w:r>
      <w:proofErr w:type="spellEnd"/>
      <w:r w:rsidRPr="00A40F25">
        <w:rPr>
          <w:shd w:val="clear" w:color="auto" w:fill="FFFFFF"/>
        </w:rPr>
        <w:t xml:space="preserve"> in mobile-</w:t>
      </w:r>
      <w:proofErr w:type="spellStart"/>
      <w:r w:rsidRPr="00A40F25">
        <w:rPr>
          <w:shd w:val="clear" w:color="auto" w:fill="FFFFFF"/>
        </w:rPr>
        <w:t>captured</w:t>
      </w:r>
      <w:proofErr w:type="spellEnd"/>
      <w:r w:rsidRPr="00A40F25">
        <w:rPr>
          <w:shd w:val="clear" w:color="auto" w:fill="FFFFFF"/>
        </w:rPr>
        <w:t xml:space="preserve"> </w:t>
      </w:r>
      <w:proofErr w:type="spellStart"/>
      <w:r w:rsidRPr="00A40F25">
        <w:rPr>
          <w:shd w:val="clear" w:color="auto" w:fill="FFFFFF"/>
        </w:rPr>
        <w:t>document</w:t>
      </w:r>
      <w:proofErr w:type="spellEnd"/>
      <w:r w:rsidRPr="00A40F25">
        <w:rPr>
          <w:shd w:val="clear" w:color="auto" w:fill="FFFFFF"/>
        </w:rPr>
        <w:t xml:space="preserve"> </w:t>
      </w:r>
      <w:proofErr w:type="spellStart"/>
      <w:r w:rsidRPr="00A40F25">
        <w:rPr>
          <w:shd w:val="clear" w:color="auto" w:fill="FFFFFF"/>
        </w:rPr>
        <w:t>images</w:t>
      </w:r>
      <w:proofErr w:type="spellEnd"/>
      <w:r w:rsidRPr="00A40F25">
        <w:rPr>
          <w:shd w:val="clear" w:color="auto" w:fill="FFFFFF"/>
        </w:rPr>
        <w:t>. In:</w:t>
      </w:r>
      <w:r w:rsidRPr="00A40F25">
        <w:rPr>
          <w:rStyle w:val="apple-converted-space"/>
          <w:shd w:val="clear" w:color="auto" w:fill="FFFFFF"/>
        </w:rPr>
        <w:t> </w:t>
      </w:r>
      <w:proofErr w:type="spellStart"/>
      <w:r w:rsidRPr="00A40F25">
        <w:rPr>
          <w:b/>
          <w:bCs/>
          <w:shd w:val="clear" w:color="auto" w:fill="FFFFFF"/>
        </w:rPr>
        <w:t>Document</w:t>
      </w:r>
      <w:proofErr w:type="spellEnd"/>
      <w:r w:rsidRPr="00A40F25">
        <w:rPr>
          <w:b/>
          <w:bCs/>
          <w:shd w:val="clear" w:color="auto" w:fill="FFFFFF"/>
        </w:rPr>
        <w:t xml:space="preserve"> </w:t>
      </w:r>
      <w:proofErr w:type="spellStart"/>
      <w:r w:rsidRPr="00A40F25">
        <w:rPr>
          <w:b/>
          <w:bCs/>
          <w:shd w:val="clear" w:color="auto" w:fill="FFFFFF"/>
        </w:rPr>
        <w:t>Analysis</w:t>
      </w:r>
      <w:proofErr w:type="spellEnd"/>
      <w:r w:rsidRPr="00A40F25">
        <w:rPr>
          <w:b/>
          <w:bCs/>
          <w:shd w:val="clear" w:color="auto" w:fill="FFFFFF"/>
        </w:rPr>
        <w:t xml:space="preserve"> Systems (DAS), 2014 11th IAPR </w:t>
      </w:r>
      <w:proofErr w:type="spellStart"/>
      <w:r w:rsidRPr="00A40F25">
        <w:rPr>
          <w:b/>
          <w:bCs/>
          <w:shd w:val="clear" w:color="auto" w:fill="FFFFFF"/>
        </w:rPr>
        <w:t>International</w:t>
      </w:r>
      <w:proofErr w:type="spellEnd"/>
      <w:r w:rsidRPr="00A40F25">
        <w:rPr>
          <w:b/>
          <w:bCs/>
          <w:shd w:val="clear" w:color="auto" w:fill="FFFFFF"/>
        </w:rPr>
        <w:t xml:space="preserve"> Workshop </w:t>
      </w:r>
      <w:proofErr w:type="spellStart"/>
      <w:r w:rsidRPr="00A40F25">
        <w:rPr>
          <w:b/>
          <w:bCs/>
          <w:shd w:val="clear" w:color="auto" w:fill="FFFFFF"/>
        </w:rPr>
        <w:t>on</w:t>
      </w:r>
      <w:proofErr w:type="spellEnd"/>
      <w:r w:rsidRPr="00A40F25">
        <w:rPr>
          <w:shd w:val="clear" w:color="auto" w:fill="FFFFFF"/>
        </w:rPr>
        <w:t>. IEEE, 2014. p. 181-185.</w:t>
      </w:r>
    </w:p>
    <w:p w:rsidR="00A40F25" w:rsidRDefault="00A40F25" w:rsidP="006F0CE5">
      <w:pPr>
        <w:spacing w:line="360" w:lineRule="auto"/>
        <w:ind w:left="709"/>
        <w:jc w:val="both"/>
        <w:rPr>
          <w:color w:val="000000"/>
        </w:rPr>
      </w:pPr>
    </w:p>
    <w:p w:rsidR="00A40F25" w:rsidRPr="00396E0E" w:rsidRDefault="00A40F25" w:rsidP="006F0CE5">
      <w:pPr>
        <w:spacing w:line="360" w:lineRule="auto"/>
        <w:ind w:left="709"/>
        <w:jc w:val="both"/>
        <w:rPr>
          <w:color w:val="000000"/>
        </w:rPr>
      </w:pPr>
    </w:p>
    <w:p w:rsidR="00D65166" w:rsidRPr="00D65166" w:rsidRDefault="00D65166" w:rsidP="006F0CE5">
      <w:pPr>
        <w:spacing w:line="360" w:lineRule="auto"/>
        <w:ind w:left="709"/>
        <w:jc w:val="both"/>
        <w:rPr>
          <w:color w:val="000000"/>
        </w:rPr>
      </w:pPr>
      <w:r w:rsidRPr="00D65166">
        <w:rPr>
          <w:color w:val="000000"/>
        </w:rPr>
        <w:t xml:space="preserve">SMITH, R. A </w:t>
      </w:r>
      <w:proofErr w:type="spellStart"/>
      <w:r w:rsidRPr="00D65166">
        <w:rPr>
          <w:color w:val="000000"/>
        </w:rPr>
        <w:t>simple</w:t>
      </w:r>
      <w:proofErr w:type="spellEnd"/>
      <w:r w:rsidRPr="00D65166">
        <w:rPr>
          <w:color w:val="000000"/>
        </w:rPr>
        <w:t xml:space="preserve"> </w:t>
      </w:r>
      <w:proofErr w:type="spellStart"/>
      <w:r w:rsidRPr="00D65166">
        <w:rPr>
          <w:color w:val="000000"/>
        </w:rPr>
        <w:t>and</w:t>
      </w:r>
      <w:proofErr w:type="spellEnd"/>
      <w:r w:rsidRPr="00D65166">
        <w:rPr>
          <w:color w:val="000000"/>
        </w:rPr>
        <w:t xml:space="preserve"> </w:t>
      </w:r>
      <w:proofErr w:type="spellStart"/>
      <w:r w:rsidRPr="00D65166">
        <w:rPr>
          <w:color w:val="000000"/>
        </w:rPr>
        <w:t>efficient</w:t>
      </w:r>
      <w:proofErr w:type="spellEnd"/>
      <w:r w:rsidRPr="00D65166">
        <w:rPr>
          <w:color w:val="000000"/>
        </w:rPr>
        <w:t xml:space="preserve"> </w:t>
      </w:r>
      <w:proofErr w:type="spellStart"/>
      <w:r w:rsidRPr="00D65166">
        <w:rPr>
          <w:color w:val="000000"/>
        </w:rPr>
        <w:t>skew</w:t>
      </w:r>
      <w:proofErr w:type="spellEnd"/>
      <w:r w:rsidRPr="00D65166">
        <w:rPr>
          <w:color w:val="000000"/>
        </w:rPr>
        <w:t xml:space="preserve"> </w:t>
      </w:r>
      <w:proofErr w:type="spellStart"/>
      <w:r w:rsidRPr="00D65166">
        <w:rPr>
          <w:color w:val="000000"/>
        </w:rPr>
        <w:t>detection</w:t>
      </w:r>
      <w:proofErr w:type="spellEnd"/>
      <w:r w:rsidRPr="00D65166">
        <w:rPr>
          <w:color w:val="000000"/>
        </w:rPr>
        <w:t xml:space="preserve"> </w:t>
      </w:r>
      <w:proofErr w:type="spellStart"/>
      <w:r w:rsidRPr="00D65166">
        <w:rPr>
          <w:color w:val="000000"/>
        </w:rPr>
        <w:t>algorithm</w:t>
      </w:r>
      <w:proofErr w:type="spellEnd"/>
      <w:r w:rsidRPr="00D65166">
        <w:rPr>
          <w:color w:val="000000"/>
        </w:rPr>
        <w:t xml:space="preserve"> via </w:t>
      </w:r>
      <w:proofErr w:type="spellStart"/>
      <w:r w:rsidRPr="00D65166">
        <w:rPr>
          <w:color w:val="000000"/>
        </w:rPr>
        <w:t>text</w:t>
      </w:r>
      <w:proofErr w:type="spellEnd"/>
      <w:r w:rsidRPr="00D65166">
        <w:rPr>
          <w:color w:val="000000"/>
        </w:rPr>
        <w:t xml:space="preserve"> </w:t>
      </w:r>
      <w:proofErr w:type="spellStart"/>
      <w:r w:rsidRPr="00D65166">
        <w:rPr>
          <w:color w:val="000000"/>
        </w:rPr>
        <w:t>row</w:t>
      </w:r>
      <w:proofErr w:type="spellEnd"/>
      <w:r w:rsidRPr="00D65166">
        <w:rPr>
          <w:color w:val="000000"/>
        </w:rPr>
        <w:t xml:space="preserve"> </w:t>
      </w:r>
      <w:proofErr w:type="spellStart"/>
      <w:r w:rsidRPr="00D65166">
        <w:rPr>
          <w:color w:val="000000"/>
        </w:rPr>
        <w:t>accumulation</w:t>
      </w:r>
      <w:proofErr w:type="spellEnd"/>
      <w:r w:rsidRPr="00D65166">
        <w:rPr>
          <w:color w:val="000000"/>
        </w:rPr>
        <w:t>.</w:t>
      </w:r>
      <w:r>
        <w:rPr>
          <w:color w:val="000000"/>
        </w:rPr>
        <w:t xml:space="preserve"> </w:t>
      </w:r>
      <w:proofErr w:type="spellStart"/>
      <w:r w:rsidRPr="00D65166">
        <w:rPr>
          <w:b/>
          <w:bCs/>
          <w:color w:val="000000"/>
        </w:rPr>
        <w:t>Proceedings</w:t>
      </w:r>
      <w:proofErr w:type="spellEnd"/>
      <w:r w:rsidRPr="00D65166">
        <w:rPr>
          <w:b/>
          <w:bCs/>
          <w:color w:val="000000"/>
        </w:rPr>
        <w:t xml:space="preserve"> </w:t>
      </w:r>
      <w:proofErr w:type="spellStart"/>
      <w:r w:rsidRPr="00D65166">
        <w:rPr>
          <w:b/>
          <w:bCs/>
          <w:color w:val="000000"/>
        </w:rPr>
        <w:t>of</w:t>
      </w:r>
      <w:proofErr w:type="spellEnd"/>
      <w:r w:rsidRPr="00D65166">
        <w:rPr>
          <w:b/>
          <w:bCs/>
          <w:color w:val="000000"/>
        </w:rPr>
        <w:t xml:space="preserve"> 3rd </w:t>
      </w:r>
      <w:proofErr w:type="spellStart"/>
      <w:r w:rsidRPr="00D65166">
        <w:rPr>
          <w:b/>
          <w:bCs/>
          <w:color w:val="000000"/>
        </w:rPr>
        <w:t>International</w:t>
      </w:r>
      <w:proofErr w:type="spellEnd"/>
      <w:r w:rsidRPr="00D65166">
        <w:rPr>
          <w:b/>
          <w:bCs/>
          <w:color w:val="000000"/>
        </w:rPr>
        <w:t xml:space="preserve"> </w:t>
      </w:r>
      <w:proofErr w:type="spellStart"/>
      <w:r w:rsidRPr="00D65166">
        <w:rPr>
          <w:b/>
          <w:bCs/>
          <w:color w:val="000000"/>
        </w:rPr>
        <w:t>Conference</w:t>
      </w:r>
      <w:proofErr w:type="spellEnd"/>
      <w:r w:rsidRPr="00D65166">
        <w:rPr>
          <w:b/>
          <w:bCs/>
          <w:color w:val="000000"/>
        </w:rPr>
        <w:t xml:space="preserve"> </w:t>
      </w:r>
      <w:proofErr w:type="spellStart"/>
      <w:r w:rsidRPr="00D65166">
        <w:rPr>
          <w:b/>
          <w:bCs/>
          <w:color w:val="000000"/>
        </w:rPr>
        <w:t>on</w:t>
      </w:r>
      <w:proofErr w:type="spellEnd"/>
      <w:r w:rsidRPr="00D65166">
        <w:rPr>
          <w:b/>
          <w:bCs/>
          <w:color w:val="000000"/>
        </w:rPr>
        <w:t xml:space="preserve"> </w:t>
      </w:r>
      <w:proofErr w:type="spellStart"/>
      <w:r w:rsidRPr="00D65166">
        <w:rPr>
          <w:b/>
          <w:bCs/>
          <w:color w:val="000000"/>
        </w:rPr>
        <w:t>Document</w:t>
      </w:r>
      <w:proofErr w:type="spellEnd"/>
      <w:r w:rsidRPr="00D65166">
        <w:rPr>
          <w:b/>
          <w:bCs/>
          <w:color w:val="000000"/>
        </w:rPr>
        <w:t xml:space="preserve"> </w:t>
      </w:r>
      <w:proofErr w:type="spellStart"/>
      <w:r w:rsidRPr="00D65166">
        <w:rPr>
          <w:b/>
          <w:bCs/>
          <w:color w:val="000000"/>
        </w:rPr>
        <w:t>Analysis</w:t>
      </w:r>
      <w:proofErr w:type="spellEnd"/>
      <w:r w:rsidRPr="00D65166">
        <w:rPr>
          <w:b/>
          <w:bCs/>
          <w:color w:val="000000"/>
        </w:rPr>
        <w:t xml:space="preserve"> </w:t>
      </w:r>
      <w:proofErr w:type="spellStart"/>
      <w:r w:rsidRPr="00D65166">
        <w:rPr>
          <w:b/>
          <w:bCs/>
          <w:color w:val="000000"/>
        </w:rPr>
        <w:t>and</w:t>
      </w:r>
      <w:proofErr w:type="spellEnd"/>
      <w:r w:rsidRPr="00D65166">
        <w:rPr>
          <w:b/>
          <w:bCs/>
          <w:color w:val="000000"/>
        </w:rPr>
        <w:t xml:space="preserve"> </w:t>
      </w:r>
      <w:proofErr w:type="spellStart"/>
      <w:r w:rsidRPr="00D65166">
        <w:rPr>
          <w:b/>
          <w:bCs/>
          <w:color w:val="000000"/>
        </w:rPr>
        <w:t>Recognition</w:t>
      </w:r>
      <w:proofErr w:type="spellEnd"/>
      <w:r w:rsidRPr="00D65166">
        <w:rPr>
          <w:color w:val="000000"/>
        </w:rPr>
        <w:t>, 1995.</w:t>
      </w:r>
    </w:p>
    <w:p w:rsidR="00D65166" w:rsidRPr="00D65166" w:rsidRDefault="00D65166" w:rsidP="006F0CE5">
      <w:pPr>
        <w:spacing w:line="360" w:lineRule="auto"/>
        <w:ind w:left="709"/>
        <w:jc w:val="both"/>
      </w:pPr>
    </w:p>
    <w:p w:rsidR="006F0CE5" w:rsidRDefault="006F0CE5" w:rsidP="006F0CE5">
      <w:pPr>
        <w:spacing w:line="360" w:lineRule="auto"/>
        <w:ind w:left="709"/>
        <w:jc w:val="both"/>
      </w:pPr>
      <w:r w:rsidRPr="00D65166">
        <w:t xml:space="preserve">SMITH, Ray. </w:t>
      </w:r>
      <w:proofErr w:type="spellStart"/>
      <w:r w:rsidRPr="00D65166">
        <w:t>An</w:t>
      </w:r>
      <w:proofErr w:type="spellEnd"/>
      <w:r w:rsidRPr="00D65166">
        <w:t xml:space="preserve"> Overview </w:t>
      </w:r>
      <w:proofErr w:type="spellStart"/>
      <w:r w:rsidRPr="00D65166">
        <w:t>of</w:t>
      </w:r>
      <w:proofErr w:type="spellEnd"/>
      <w:r w:rsidRPr="00D65166">
        <w:t xml:space="preserve"> </w:t>
      </w:r>
      <w:proofErr w:type="spellStart"/>
      <w:r w:rsidRPr="00D65166">
        <w:t>the</w:t>
      </w:r>
      <w:proofErr w:type="spellEnd"/>
      <w:r w:rsidRPr="00D65166">
        <w:t xml:space="preserve"> </w:t>
      </w:r>
      <w:proofErr w:type="spellStart"/>
      <w:r w:rsidRPr="00D65166">
        <w:t>Tesseract</w:t>
      </w:r>
      <w:proofErr w:type="spellEnd"/>
      <w:r w:rsidRPr="00D65166">
        <w:t xml:space="preserve"> OCR </w:t>
      </w:r>
      <w:proofErr w:type="spellStart"/>
      <w:r w:rsidRPr="00D65166">
        <w:t>Engine</w:t>
      </w:r>
      <w:proofErr w:type="spellEnd"/>
      <w:r w:rsidRPr="00D65166">
        <w:t>. ICDAR. Vol. 7. No. 1. 2007.</w:t>
      </w:r>
    </w:p>
    <w:p w:rsidR="00BE22DE" w:rsidRDefault="00BE22DE" w:rsidP="006F0CE5">
      <w:pPr>
        <w:spacing w:line="360" w:lineRule="auto"/>
        <w:ind w:left="709"/>
        <w:jc w:val="both"/>
      </w:pPr>
    </w:p>
    <w:p w:rsidR="00ED034D" w:rsidRDefault="00ED034D" w:rsidP="006F0CE5">
      <w:pPr>
        <w:spacing w:line="360" w:lineRule="auto"/>
        <w:ind w:left="709"/>
        <w:jc w:val="both"/>
      </w:pPr>
    </w:p>
    <w:p w:rsidR="00BE22DE" w:rsidRDefault="00BE22DE" w:rsidP="006F0CE5">
      <w:pPr>
        <w:spacing w:line="360" w:lineRule="auto"/>
        <w:ind w:left="709"/>
        <w:jc w:val="both"/>
        <w:rPr>
          <w:color w:val="000000"/>
        </w:rPr>
      </w:pPr>
      <w:r>
        <w:rPr>
          <w:color w:val="000000"/>
        </w:rPr>
        <w:t xml:space="preserve">GITHUB.COM. </w:t>
      </w:r>
      <w:proofErr w:type="spellStart"/>
      <w:r>
        <w:rPr>
          <w:color w:val="000000"/>
        </w:rPr>
        <w:t>Tessetact</w:t>
      </w:r>
      <w:proofErr w:type="spellEnd"/>
      <w:r>
        <w:rPr>
          <w:color w:val="000000"/>
        </w:rPr>
        <w:t xml:space="preserve">-OCR - </w:t>
      </w:r>
      <w:proofErr w:type="spellStart"/>
      <w:r w:rsidRPr="00BE22DE">
        <w:rPr>
          <w:color w:val="000000"/>
        </w:rPr>
        <w:t>ImproveQuality</w:t>
      </w:r>
      <w:proofErr w:type="spellEnd"/>
      <w:r>
        <w:rPr>
          <w:color w:val="000000"/>
        </w:rPr>
        <w:t>. 2017. Disponível em: &lt;</w:t>
      </w:r>
      <w:r w:rsidRPr="00BE22DE">
        <w:t xml:space="preserve"> </w:t>
      </w:r>
      <w:r w:rsidRPr="00BE22DE">
        <w:rPr>
          <w:color w:val="000000"/>
        </w:rPr>
        <w:t xml:space="preserve">https://github.com/tesseract-ocr/tesseract/wiki/ImproveQuality </w:t>
      </w:r>
      <w:r>
        <w:rPr>
          <w:color w:val="000000"/>
        </w:rPr>
        <w:t>&gt;. Acesso em: 13 junho de 2017</w:t>
      </w:r>
      <w:r w:rsidR="00ED034D">
        <w:rPr>
          <w:color w:val="000000"/>
        </w:rPr>
        <w:t>.</w:t>
      </w:r>
    </w:p>
    <w:p w:rsidR="00ED034D" w:rsidRDefault="00ED034D" w:rsidP="006F0CE5">
      <w:pPr>
        <w:spacing w:line="360" w:lineRule="auto"/>
        <w:ind w:left="709"/>
        <w:jc w:val="both"/>
        <w:rPr>
          <w:color w:val="000000"/>
        </w:rPr>
      </w:pPr>
    </w:p>
    <w:p w:rsidR="00ED034D" w:rsidRDefault="00ED034D" w:rsidP="00ED034D">
      <w:pPr>
        <w:spacing w:line="360" w:lineRule="auto"/>
        <w:ind w:left="709"/>
        <w:jc w:val="both"/>
      </w:pPr>
      <w:r>
        <w:t xml:space="preserve">OPENCV.ORG. </w:t>
      </w:r>
      <w:proofErr w:type="spellStart"/>
      <w:r w:rsidRPr="00ED034D">
        <w:t>Eroding</w:t>
      </w:r>
      <w:proofErr w:type="spellEnd"/>
      <w:r w:rsidRPr="00ED034D">
        <w:t xml:space="preserve"> </w:t>
      </w:r>
      <w:proofErr w:type="spellStart"/>
      <w:r w:rsidRPr="00ED034D">
        <w:t>and</w:t>
      </w:r>
      <w:proofErr w:type="spellEnd"/>
      <w:r w:rsidRPr="00ED034D">
        <w:t xml:space="preserve"> </w:t>
      </w:r>
      <w:proofErr w:type="spellStart"/>
      <w:r w:rsidRPr="00ED034D">
        <w:t>Dilating</w:t>
      </w:r>
      <w:proofErr w:type="spellEnd"/>
      <w:r>
        <w:t>. Disponível em: &lt;</w:t>
      </w:r>
      <w:r w:rsidRPr="00ED034D">
        <w:t xml:space="preserve"> http://docs.opencv.org/2.4/doc/tutorials/imgproc/erosion_dilatation/erosion_dilatation.html</w:t>
      </w:r>
      <w:r>
        <w:t>&gt;. Acesso em: 14 de junho de 2017.</w:t>
      </w:r>
    </w:p>
    <w:p w:rsidR="00ED034D" w:rsidRDefault="00ED034D" w:rsidP="006F0CE5">
      <w:pPr>
        <w:spacing w:line="360" w:lineRule="auto"/>
        <w:ind w:left="709"/>
        <w:jc w:val="both"/>
      </w:pPr>
    </w:p>
    <w:p w:rsidR="005F501B" w:rsidRPr="005F501B" w:rsidRDefault="005F501B" w:rsidP="006F0CE5">
      <w:pPr>
        <w:spacing w:line="360" w:lineRule="auto"/>
        <w:ind w:left="709"/>
        <w:jc w:val="both"/>
      </w:pPr>
    </w:p>
    <w:p w:rsidR="005F501B" w:rsidRPr="00ED034D" w:rsidRDefault="005F501B" w:rsidP="006F0CE5">
      <w:pPr>
        <w:spacing w:line="360" w:lineRule="auto"/>
        <w:ind w:left="709"/>
        <w:jc w:val="both"/>
      </w:pPr>
      <w:r w:rsidRPr="00ED034D">
        <w:rPr>
          <w:shd w:val="clear" w:color="auto" w:fill="FFFFFF"/>
        </w:rPr>
        <w:t xml:space="preserve">TOROK, Leonardo; DE IMAGENS, Análise; CONCI, Aura. Método de </w:t>
      </w:r>
      <w:proofErr w:type="spellStart"/>
      <w:r w:rsidRPr="00ED034D">
        <w:rPr>
          <w:shd w:val="clear" w:color="auto" w:fill="FFFFFF"/>
        </w:rPr>
        <w:t>Otsu</w:t>
      </w:r>
      <w:proofErr w:type="spellEnd"/>
      <w:r w:rsidRPr="00ED034D">
        <w:rPr>
          <w:shd w:val="clear" w:color="auto" w:fill="FFFFFF"/>
        </w:rPr>
        <w:t>.</w:t>
      </w:r>
      <w:r w:rsidRPr="00ED034D">
        <w:rPr>
          <w:rStyle w:val="apple-converted-space"/>
          <w:shd w:val="clear" w:color="auto" w:fill="FFFFFF"/>
        </w:rPr>
        <w:t> </w:t>
      </w:r>
      <w:r w:rsidRPr="00ED034D">
        <w:rPr>
          <w:b/>
          <w:bCs/>
          <w:shd w:val="clear" w:color="auto" w:fill="FFFFFF"/>
        </w:rPr>
        <w:t>Instituto de Computação–Universidade Federal Fluminense, Niterói–RJ–Brasil, notas de aula</w:t>
      </w:r>
      <w:r w:rsidRPr="00ED034D">
        <w:rPr>
          <w:shd w:val="clear" w:color="auto" w:fill="FFFFFF"/>
        </w:rPr>
        <w:t>, 2014.</w:t>
      </w:r>
    </w:p>
    <w:p w:rsidR="006F0CE5" w:rsidRDefault="006F0CE5" w:rsidP="006F0CE5">
      <w:pPr>
        <w:spacing w:line="360" w:lineRule="auto"/>
        <w:ind w:left="709"/>
        <w:jc w:val="both"/>
      </w:pPr>
    </w:p>
    <w:p w:rsidR="001235E8" w:rsidRPr="001235E8" w:rsidRDefault="001235E8" w:rsidP="006F0CE5">
      <w:pPr>
        <w:spacing w:line="360" w:lineRule="auto"/>
        <w:ind w:left="709"/>
        <w:jc w:val="both"/>
      </w:pPr>
      <w:r w:rsidRPr="001235E8">
        <w:rPr>
          <w:shd w:val="clear" w:color="auto" w:fill="FFFFFF"/>
        </w:rPr>
        <w:t xml:space="preserve">VALA, Miss </w:t>
      </w:r>
      <w:proofErr w:type="spellStart"/>
      <w:r w:rsidRPr="001235E8">
        <w:rPr>
          <w:shd w:val="clear" w:color="auto" w:fill="FFFFFF"/>
        </w:rPr>
        <w:t>Hetal</w:t>
      </w:r>
      <w:proofErr w:type="spellEnd"/>
      <w:r w:rsidRPr="001235E8">
        <w:rPr>
          <w:shd w:val="clear" w:color="auto" w:fill="FFFFFF"/>
        </w:rPr>
        <w:t xml:space="preserve"> J.; BAXI, </w:t>
      </w:r>
      <w:proofErr w:type="spellStart"/>
      <w:r w:rsidRPr="001235E8">
        <w:rPr>
          <w:shd w:val="clear" w:color="auto" w:fill="FFFFFF"/>
        </w:rPr>
        <w:t>Astha</w:t>
      </w:r>
      <w:proofErr w:type="spellEnd"/>
      <w:r w:rsidRPr="001235E8">
        <w:rPr>
          <w:shd w:val="clear" w:color="auto" w:fill="FFFFFF"/>
        </w:rPr>
        <w:t xml:space="preserve">. A </w:t>
      </w:r>
      <w:proofErr w:type="spellStart"/>
      <w:r w:rsidRPr="001235E8">
        <w:rPr>
          <w:shd w:val="clear" w:color="auto" w:fill="FFFFFF"/>
        </w:rPr>
        <w:t>review</w:t>
      </w:r>
      <w:proofErr w:type="spellEnd"/>
      <w:r w:rsidRPr="001235E8">
        <w:rPr>
          <w:shd w:val="clear" w:color="auto" w:fill="FFFFFF"/>
        </w:rPr>
        <w:t xml:space="preserve"> </w:t>
      </w:r>
      <w:proofErr w:type="spellStart"/>
      <w:r w:rsidRPr="001235E8">
        <w:rPr>
          <w:shd w:val="clear" w:color="auto" w:fill="FFFFFF"/>
        </w:rPr>
        <w:t>on</w:t>
      </w:r>
      <w:proofErr w:type="spellEnd"/>
      <w:r w:rsidRPr="001235E8">
        <w:rPr>
          <w:shd w:val="clear" w:color="auto" w:fill="FFFFFF"/>
        </w:rPr>
        <w:t xml:space="preserve"> </w:t>
      </w:r>
      <w:proofErr w:type="spellStart"/>
      <w:r w:rsidRPr="001235E8">
        <w:rPr>
          <w:shd w:val="clear" w:color="auto" w:fill="FFFFFF"/>
        </w:rPr>
        <w:t>Otsu</w:t>
      </w:r>
      <w:proofErr w:type="spellEnd"/>
      <w:r w:rsidRPr="001235E8">
        <w:rPr>
          <w:shd w:val="clear" w:color="auto" w:fill="FFFFFF"/>
        </w:rPr>
        <w:t xml:space="preserve"> </w:t>
      </w:r>
      <w:proofErr w:type="spellStart"/>
      <w:r w:rsidRPr="001235E8">
        <w:rPr>
          <w:shd w:val="clear" w:color="auto" w:fill="FFFFFF"/>
        </w:rPr>
        <w:t>image</w:t>
      </w:r>
      <w:proofErr w:type="spellEnd"/>
      <w:r w:rsidRPr="001235E8">
        <w:rPr>
          <w:shd w:val="clear" w:color="auto" w:fill="FFFFFF"/>
        </w:rPr>
        <w:t xml:space="preserve"> </w:t>
      </w:r>
      <w:proofErr w:type="spellStart"/>
      <w:r w:rsidRPr="001235E8">
        <w:rPr>
          <w:shd w:val="clear" w:color="auto" w:fill="FFFFFF"/>
        </w:rPr>
        <w:t>segmentation</w:t>
      </w:r>
      <w:proofErr w:type="spellEnd"/>
      <w:r w:rsidRPr="001235E8">
        <w:rPr>
          <w:shd w:val="clear" w:color="auto" w:fill="FFFFFF"/>
        </w:rPr>
        <w:t xml:space="preserve"> </w:t>
      </w:r>
      <w:proofErr w:type="spellStart"/>
      <w:r w:rsidRPr="001235E8">
        <w:rPr>
          <w:shd w:val="clear" w:color="auto" w:fill="FFFFFF"/>
        </w:rPr>
        <w:t>algorithm</w:t>
      </w:r>
      <w:proofErr w:type="spellEnd"/>
      <w:r w:rsidRPr="001235E8">
        <w:rPr>
          <w:shd w:val="clear" w:color="auto" w:fill="FFFFFF"/>
        </w:rPr>
        <w:t>.</w:t>
      </w:r>
      <w:r w:rsidRPr="001235E8">
        <w:rPr>
          <w:rStyle w:val="apple-converted-space"/>
          <w:shd w:val="clear" w:color="auto" w:fill="FFFFFF"/>
        </w:rPr>
        <w:t> </w:t>
      </w:r>
      <w:proofErr w:type="spellStart"/>
      <w:r w:rsidRPr="001235E8">
        <w:rPr>
          <w:b/>
          <w:bCs/>
          <w:shd w:val="clear" w:color="auto" w:fill="FFFFFF"/>
        </w:rPr>
        <w:t>International</w:t>
      </w:r>
      <w:proofErr w:type="spellEnd"/>
      <w:r w:rsidRPr="001235E8">
        <w:rPr>
          <w:b/>
          <w:bCs/>
          <w:shd w:val="clear" w:color="auto" w:fill="FFFFFF"/>
        </w:rPr>
        <w:t xml:space="preserve"> </w:t>
      </w:r>
      <w:proofErr w:type="spellStart"/>
      <w:r w:rsidRPr="001235E8">
        <w:rPr>
          <w:b/>
          <w:bCs/>
          <w:shd w:val="clear" w:color="auto" w:fill="FFFFFF"/>
        </w:rPr>
        <w:t>Journal</w:t>
      </w:r>
      <w:proofErr w:type="spellEnd"/>
      <w:r w:rsidRPr="001235E8">
        <w:rPr>
          <w:b/>
          <w:bCs/>
          <w:shd w:val="clear" w:color="auto" w:fill="FFFFFF"/>
        </w:rPr>
        <w:t xml:space="preserve"> </w:t>
      </w:r>
      <w:proofErr w:type="spellStart"/>
      <w:r w:rsidRPr="001235E8">
        <w:rPr>
          <w:b/>
          <w:bCs/>
          <w:shd w:val="clear" w:color="auto" w:fill="FFFFFF"/>
        </w:rPr>
        <w:t>of</w:t>
      </w:r>
      <w:proofErr w:type="spellEnd"/>
      <w:r w:rsidRPr="001235E8">
        <w:rPr>
          <w:b/>
          <w:bCs/>
          <w:shd w:val="clear" w:color="auto" w:fill="FFFFFF"/>
        </w:rPr>
        <w:t xml:space="preserve"> </w:t>
      </w:r>
      <w:proofErr w:type="spellStart"/>
      <w:r w:rsidRPr="001235E8">
        <w:rPr>
          <w:b/>
          <w:bCs/>
          <w:shd w:val="clear" w:color="auto" w:fill="FFFFFF"/>
        </w:rPr>
        <w:t>Advanced</w:t>
      </w:r>
      <w:proofErr w:type="spellEnd"/>
      <w:r w:rsidRPr="001235E8">
        <w:rPr>
          <w:b/>
          <w:bCs/>
          <w:shd w:val="clear" w:color="auto" w:fill="FFFFFF"/>
        </w:rPr>
        <w:t xml:space="preserve"> </w:t>
      </w:r>
      <w:proofErr w:type="spellStart"/>
      <w:r w:rsidRPr="001235E8">
        <w:rPr>
          <w:b/>
          <w:bCs/>
          <w:shd w:val="clear" w:color="auto" w:fill="FFFFFF"/>
        </w:rPr>
        <w:t>Research</w:t>
      </w:r>
      <w:proofErr w:type="spellEnd"/>
      <w:r w:rsidRPr="001235E8">
        <w:rPr>
          <w:b/>
          <w:bCs/>
          <w:shd w:val="clear" w:color="auto" w:fill="FFFFFF"/>
        </w:rPr>
        <w:t xml:space="preserve"> in Computer </w:t>
      </w:r>
      <w:proofErr w:type="spellStart"/>
      <w:r w:rsidRPr="001235E8">
        <w:rPr>
          <w:b/>
          <w:bCs/>
          <w:shd w:val="clear" w:color="auto" w:fill="FFFFFF"/>
        </w:rPr>
        <w:t>Engineering</w:t>
      </w:r>
      <w:proofErr w:type="spellEnd"/>
      <w:r w:rsidRPr="001235E8">
        <w:rPr>
          <w:b/>
          <w:bCs/>
          <w:shd w:val="clear" w:color="auto" w:fill="FFFFFF"/>
        </w:rPr>
        <w:t xml:space="preserve"> &amp; Technology (IJARCET)</w:t>
      </w:r>
      <w:r w:rsidRPr="001235E8">
        <w:rPr>
          <w:shd w:val="clear" w:color="auto" w:fill="FFFFFF"/>
        </w:rPr>
        <w:t>, v. 2, n. 2, p. pp: 387-389, 2013.</w:t>
      </w:r>
    </w:p>
    <w:p w:rsidR="001235E8" w:rsidRPr="00D65166" w:rsidRDefault="001235E8" w:rsidP="006F0CE5">
      <w:pPr>
        <w:spacing w:line="360" w:lineRule="auto"/>
        <w:ind w:left="709"/>
        <w:jc w:val="both"/>
      </w:pPr>
    </w:p>
    <w:p w:rsidR="006F0CE5" w:rsidRPr="00D65166" w:rsidRDefault="006F0CE5" w:rsidP="006F0CE5">
      <w:pPr>
        <w:spacing w:line="360" w:lineRule="auto"/>
        <w:ind w:left="709"/>
        <w:jc w:val="both"/>
      </w:pPr>
      <w:r w:rsidRPr="00D65166">
        <w:t xml:space="preserve">WOLF, Christian; JOLION, J.-M. </w:t>
      </w:r>
      <w:proofErr w:type="spellStart"/>
      <w:r w:rsidRPr="00D65166">
        <w:t>Extraction</w:t>
      </w:r>
      <w:proofErr w:type="spellEnd"/>
      <w:r w:rsidRPr="00D65166">
        <w:t xml:space="preserve"> </w:t>
      </w:r>
      <w:proofErr w:type="spellStart"/>
      <w:r w:rsidRPr="00D65166">
        <w:t>and</w:t>
      </w:r>
      <w:proofErr w:type="spellEnd"/>
      <w:r w:rsidRPr="00D65166">
        <w:t xml:space="preserve"> </w:t>
      </w:r>
      <w:proofErr w:type="spellStart"/>
      <w:r w:rsidRPr="00D65166">
        <w:t>recognition</w:t>
      </w:r>
      <w:proofErr w:type="spellEnd"/>
      <w:r w:rsidRPr="00D65166">
        <w:t xml:space="preserve"> </w:t>
      </w:r>
      <w:proofErr w:type="spellStart"/>
      <w:r w:rsidRPr="00D65166">
        <w:t>of</w:t>
      </w:r>
      <w:proofErr w:type="spellEnd"/>
      <w:r w:rsidRPr="00D65166">
        <w:t xml:space="preserve"> artificial </w:t>
      </w:r>
      <w:proofErr w:type="spellStart"/>
      <w:r w:rsidRPr="00D65166">
        <w:t>text</w:t>
      </w:r>
      <w:proofErr w:type="spellEnd"/>
      <w:r w:rsidRPr="00D65166">
        <w:t xml:space="preserve"> in </w:t>
      </w:r>
      <w:proofErr w:type="spellStart"/>
      <w:r w:rsidRPr="00D65166">
        <w:t>multimedia</w:t>
      </w:r>
      <w:proofErr w:type="spellEnd"/>
      <w:r w:rsidRPr="00D65166">
        <w:t xml:space="preserve"> </w:t>
      </w:r>
      <w:proofErr w:type="spellStart"/>
      <w:r w:rsidRPr="00D65166">
        <w:t>documents</w:t>
      </w:r>
      <w:proofErr w:type="spellEnd"/>
      <w:r w:rsidRPr="00D65166">
        <w:t xml:space="preserve">. </w:t>
      </w:r>
      <w:proofErr w:type="spellStart"/>
      <w:r w:rsidRPr="00D65166">
        <w:t>Pattern</w:t>
      </w:r>
      <w:proofErr w:type="spellEnd"/>
      <w:r w:rsidRPr="00D65166">
        <w:t xml:space="preserve"> </w:t>
      </w:r>
      <w:proofErr w:type="spellStart"/>
      <w:r w:rsidRPr="00D65166">
        <w:t>Analysis</w:t>
      </w:r>
      <w:proofErr w:type="spellEnd"/>
      <w:r w:rsidRPr="00D65166">
        <w:t xml:space="preserve"> &amp; </w:t>
      </w:r>
      <w:proofErr w:type="spellStart"/>
      <w:r w:rsidRPr="00D65166">
        <w:t>Applications</w:t>
      </w:r>
      <w:proofErr w:type="spellEnd"/>
      <w:r w:rsidRPr="00D65166">
        <w:t>, v. 6, n. 4, p. 309-326, 2004.</w:t>
      </w:r>
    </w:p>
    <w:p w:rsidR="006F0CE5" w:rsidRPr="00D65166" w:rsidRDefault="006F0CE5" w:rsidP="006F0CE5">
      <w:pPr>
        <w:spacing w:line="360" w:lineRule="auto"/>
        <w:ind w:left="709"/>
        <w:jc w:val="both"/>
      </w:pPr>
    </w:p>
    <w:p w:rsidR="006F0CE5" w:rsidRPr="00D65166" w:rsidRDefault="006F0CE5" w:rsidP="006F0CE5">
      <w:pPr>
        <w:spacing w:line="360" w:lineRule="auto"/>
        <w:ind w:left="709"/>
        <w:jc w:val="both"/>
      </w:pPr>
      <w:r w:rsidRPr="00D65166">
        <w:t xml:space="preserve">YANAGUYA, G. A. Aplicação de Tradução OCR </w:t>
      </w:r>
      <w:proofErr w:type="spellStart"/>
      <w:r w:rsidRPr="00D65166">
        <w:t>Multiplataforma</w:t>
      </w:r>
      <w:proofErr w:type="spellEnd"/>
      <w:r w:rsidRPr="00D65166">
        <w:t xml:space="preserve"> via Web Services, 2015.</w:t>
      </w:r>
    </w:p>
    <w:p w:rsidR="00397405" w:rsidRPr="00397405" w:rsidRDefault="00397405" w:rsidP="00B77F8F">
      <w:pPr>
        <w:spacing w:line="360" w:lineRule="auto"/>
        <w:jc w:val="both"/>
      </w:pPr>
    </w:p>
    <w:sectPr w:rsidR="00397405" w:rsidRPr="00397405" w:rsidSect="001A03FF">
      <w:headerReference w:type="even" r:id="rId16"/>
      <w:headerReference w:type="default" r:id="rId17"/>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14D" w:rsidRDefault="00DB514D">
      <w:r>
        <w:separator/>
      </w:r>
    </w:p>
  </w:endnote>
  <w:endnote w:type="continuationSeparator" w:id="0">
    <w:p w:rsidR="00DB514D" w:rsidRDefault="00DB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14D" w:rsidRDefault="00DB514D">
      <w:r>
        <w:separator/>
      </w:r>
    </w:p>
  </w:footnote>
  <w:footnote w:type="continuationSeparator" w:id="0">
    <w:p w:rsidR="00DB514D" w:rsidRDefault="00DB5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E018D" w:rsidRDefault="009E018D" w:rsidP="002E734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101E9">
      <w:rPr>
        <w:rStyle w:val="Nmerodepgina"/>
        <w:noProof/>
      </w:rPr>
      <w:t>12</w:t>
    </w:r>
    <w:r>
      <w:rPr>
        <w:rStyle w:val="Nmerodepgina"/>
      </w:rPr>
      <w:fldChar w:fldCharType="end"/>
    </w:r>
  </w:p>
  <w:p w:rsidR="009E018D" w:rsidRDefault="009E018D" w:rsidP="002E734E">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42702"/>
    <w:multiLevelType w:val="hybridMultilevel"/>
    <w:tmpl w:val="398AC6BE"/>
    <w:lvl w:ilvl="0" w:tplc="E1401886">
      <w:start w:val="1"/>
      <w:numFmt w:val="decimal"/>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 w15:restartNumberingAfterBreak="0">
    <w:nsid w:val="71B9202E"/>
    <w:multiLevelType w:val="hybridMultilevel"/>
    <w:tmpl w:val="A5485A4E"/>
    <w:lvl w:ilvl="0" w:tplc="6FD0E3DA">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81"/>
    <w:rsid w:val="00001DF3"/>
    <w:rsid w:val="000045F6"/>
    <w:rsid w:val="00014643"/>
    <w:rsid w:val="00021A41"/>
    <w:rsid w:val="0003071C"/>
    <w:rsid w:val="0003378A"/>
    <w:rsid w:val="000337D4"/>
    <w:rsid w:val="00035B29"/>
    <w:rsid w:val="00037B69"/>
    <w:rsid w:val="000400F9"/>
    <w:rsid w:val="000502DA"/>
    <w:rsid w:val="00055139"/>
    <w:rsid w:val="000606C9"/>
    <w:rsid w:val="0006387A"/>
    <w:rsid w:val="00064CDA"/>
    <w:rsid w:val="00065584"/>
    <w:rsid w:val="0006672F"/>
    <w:rsid w:val="0006762D"/>
    <w:rsid w:val="00070A8A"/>
    <w:rsid w:val="00073F6F"/>
    <w:rsid w:val="00083181"/>
    <w:rsid w:val="00083EF6"/>
    <w:rsid w:val="000B24C3"/>
    <w:rsid w:val="000B3E48"/>
    <w:rsid w:val="000D2404"/>
    <w:rsid w:val="000D3B7E"/>
    <w:rsid w:val="000E79DA"/>
    <w:rsid w:val="000F0CDD"/>
    <w:rsid w:val="000F606A"/>
    <w:rsid w:val="00110A00"/>
    <w:rsid w:val="00121085"/>
    <w:rsid w:val="001235E8"/>
    <w:rsid w:val="00127206"/>
    <w:rsid w:val="00133E80"/>
    <w:rsid w:val="00133EC1"/>
    <w:rsid w:val="00141468"/>
    <w:rsid w:val="001415AB"/>
    <w:rsid w:val="00147C77"/>
    <w:rsid w:val="00151373"/>
    <w:rsid w:val="00154697"/>
    <w:rsid w:val="00163697"/>
    <w:rsid w:val="00164526"/>
    <w:rsid w:val="00164CE3"/>
    <w:rsid w:val="0017633E"/>
    <w:rsid w:val="001842DE"/>
    <w:rsid w:val="00186EC7"/>
    <w:rsid w:val="00194B3A"/>
    <w:rsid w:val="001958FA"/>
    <w:rsid w:val="001A03FF"/>
    <w:rsid w:val="001A4E0F"/>
    <w:rsid w:val="001A6ACE"/>
    <w:rsid w:val="001B2540"/>
    <w:rsid w:val="001B6C48"/>
    <w:rsid w:val="001C06A4"/>
    <w:rsid w:val="001C2CD2"/>
    <w:rsid w:val="001C6B2C"/>
    <w:rsid w:val="001C7BF0"/>
    <w:rsid w:val="001E0455"/>
    <w:rsid w:val="001F2D5D"/>
    <w:rsid w:val="001F56A7"/>
    <w:rsid w:val="00200AAF"/>
    <w:rsid w:val="00201602"/>
    <w:rsid w:val="002058C9"/>
    <w:rsid w:val="002101E9"/>
    <w:rsid w:val="00211038"/>
    <w:rsid w:val="00213A66"/>
    <w:rsid w:val="002265B8"/>
    <w:rsid w:val="0023381A"/>
    <w:rsid w:val="00234D45"/>
    <w:rsid w:val="002362E4"/>
    <w:rsid w:val="00241D93"/>
    <w:rsid w:val="00244B7B"/>
    <w:rsid w:val="00245F97"/>
    <w:rsid w:val="00246792"/>
    <w:rsid w:val="002515A1"/>
    <w:rsid w:val="002548FF"/>
    <w:rsid w:val="0026537A"/>
    <w:rsid w:val="00266D9C"/>
    <w:rsid w:val="00270822"/>
    <w:rsid w:val="00270A73"/>
    <w:rsid w:val="002733C7"/>
    <w:rsid w:val="00273AD8"/>
    <w:rsid w:val="00277991"/>
    <w:rsid w:val="002828E8"/>
    <w:rsid w:val="00282C08"/>
    <w:rsid w:val="00291B99"/>
    <w:rsid w:val="002B0489"/>
    <w:rsid w:val="002B0561"/>
    <w:rsid w:val="002B1F81"/>
    <w:rsid w:val="002D0941"/>
    <w:rsid w:val="002D6076"/>
    <w:rsid w:val="002E734E"/>
    <w:rsid w:val="002E7725"/>
    <w:rsid w:val="003016C7"/>
    <w:rsid w:val="003021A9"/>
    <w:rsid w:val="00307798"/>
    <w:rsid w:val="0031591F"/>
    <w:rsid w:val="00320229"/>
    <w:rsid w:val="003400DE"/>
    <w:rsid w:val="003454D0"/>
    <w:rsid w:val="00346A28"/>
    <w:rsid w:val="00346DD1"/>
    <w:rsid w:val="00347A19"/>
    <w:rsid w:val="00361896"/>
    <w:rsid w:val="00363173"/>
    <w:rsid w:val="003877AC"/>
    <w:rsid w:val="0039071C"/>
    <w:rsid w:val="00392562"/>
    <w:rsid w:val="00396E0E"/>
    <w:rsid w:val="00397405"/>
    <w:rsid w:val="003A04C6"/>
    <w:rsid w:val="003A53BC"/>
    <w:rsid w:val="003A6A75"/>
    <w:rsid w:val="003B5523"/>
    <w:rsid w:val="003B7CBF"/>
    <w:rsid w:val="003B7DFF"/>
    <w:rsid w:val="003C2E6B"/>
    <w:rsid w:val="003C4407"/>
    <w:rsid w:val="003D15A0"/>
    <w:rsid w:val="003E19DF"/>
    <w:rsid w:val="003F736D"/>
    <w:rsid w:val="00403A47"/>
    <w:rsid w:val="004100F5"/>
    <w:rsid w:val="004107D7"/>
    <w:rsid w:val="00410EEE"/>
    <w:rsid w:val="0041158B"/>
    <w:rsid w:val="00411DFC"/>
    <w:rsid w:val="00420ABC"/>
    <w:rsid w:val="00422780"/>
    <w:rsid w:val="00435CB2"/>
    <w:rsid w:val="00437209"/>
    <w:rsid w:val="00440640"/>
    <w:rsid w:val="004413F9"/>
    <w:rsid w:val="00443B45"/>
    <w:rsid w:val="00444DCB"/>
    <w:rsid w:val="0044793E"/>
    <w:rsid w:val="00472A1E"/>
    <w:rsid w:val="00475B21"/>
    <w:rsid w:val="00477A43"/>
    <w:rsid w:val="00480563"/>
    <w:rsid w:val="00481D4F"/>
    <w:rsid w:val="004836E5"/>
    <w:rsid w:val="00483EAB"/>
    <w:rsid w:val="004842FC"/>
    <w:rsid w:val="004A0337"/>
    <w:rsid w:val="004A3A13"/>
    <w:rsid w:val="004A46DC"/>
    <w:rsid w:val="004B50A7"/>
    <w:rsid w:val="004B7BD0"/>
    <w:rsid w:val="004C4C21"/>
    <w:rsid w:val="004C6E22"/>
    <w:rsid w:val="004C7E05"/>
    <w:rsid w:val="004D6E05"/>
    <w:rsid w:val="004E42AB"/>
    <w:rsid w:val="004E6A59"/>
    <w:rsid w:val="004E7457"/>
    <w:rsid w:val="004F057C"/>
    <w:rsid w:val="004F1359"/>
    <w:rsid w:val="004F15A5"/>
    <w:rsid w:val="004F35C5"/>
    <w:rsid w:val="004F4C53"/>
    <w:rsid w:val="004F5E78"/>
    <w:rsid w:val="004F6983"/>
    <w:rsid w:val="005002C8"/>
    <w:rsid w:val="005104D4"/>
    <w:rsid w:val="00521782"/>
    <w:rsid w:val="005249DE"/>
    <w:rsid w:val="00530378"/>
    <w:rsid w:val="00535667"/>
    <w:rsid w:val="00552485"/>
    <w:rsid w:val="00556827"/>
    <w:rsid w:val="0055731E"/>
    <w:rsid w:val="0056088B"/>
    <w:rsid w:val="00567843"/>
    <w:rsid w:val="0058585A"/>
    <w:rsid w:val="005858DF"/>
    <w:rsid w:val="00590CFC"/>
    <w:rsid w:val="005A0A55"/>
    <w:rsid w:val="005B37AB"/>
    <w:rsid w:val="005B4327"/>
    <w:rsid w:val="005C1B03"/>
    <w:rsid w:val="005C1D40"/>
    <w:rsid w:val="005E2123"/>
    <w:rsid w:val="005E4ECD"/>
    <w:rsid w:val="005F0DF5"/>
    <w:rsid w:val="005F42D9"/>
    <w:rsid w:val="005F501B"/>
    <w:rsid w:val="005F5A36"/>
    <w:rsid w:val="005F7AD2"/>
    <w:rsid w:val="00600454"/>
    <w:rsid w:val="00613F0C"/>
    <w:rsid w:val="006141AC"/>
    <w:rsid w:val="00616140"/>
    <w:rsid w:val="00616F7C"/>
    <w:rsid w:val="0061794E"/>
    <w:rsid w:val="00620EE7"/>
    <w:rsid w:val="006236D7"/>
    <w:rsid w:val="0062764C"/>
    <w:rsid w:val="006328AF"/>
    <w:rsid w:val="00635714"/>
    <w:rsid w:val="006364EE"/>
    <w:rsid w:val="006423B7"/>
    <w:rsid w:val="00642613"/>
    <w:rsid w:val="00647172"/>
    <w:rsid w:val="006545BA"/>
    <w:rsid w:val="006622D4"/>
    <w:rsid w:val="00663821"/>
    <w:rsid w:val="006729ED"/>
    <w:rsid w:val="00674A01"/>
    <w:rsid w:val="0068382F"/>
    <w:rsid w:val="00695FB6"/>
    <w:rsid w:val="006A082C"/>
    <w:rsid w:val="006B1455"/>
    <w:rsid w:val="006C29FC"/>
    <w:rsid w:val="006C613E"/>
    <w:rsid w:val="006C69ED"/>
    <w:rsid w:val="006D0F67"/>
    <w:rsid w:val="006D25AC"/>
    <w:rsid w:val="006E30ED"/>
    <w:rsid w:val="006E3525"/>
    <w:rsid w:val="006E43F3"/>
    <w:rsid w:val="006F0CE5"/>
    <w:rsid w:val="006F2FA0"/>
    <w:rsid w:val="006F4C2E"/>
    <w:rsid w:val="006F6B33"/>
    <w:rsid w:val="006F76EB"/>
    <w:rsid w:val="007029F8"/>
    <w:rsid w:val="00702F80"/>
    <w:rsid w:val="007043D1"/>
    <w:rsid w:val="00707775"/>
    <w:rsid w:val="00720138"/>
    <w:rsid w:val="00726307"/>
    <w:rsid w:val="007278D5"/>
    <w:rsid w:val="00744032"/>
    <w:rsid w:val="00757638"/>
    <w:rsid w:val="00757DB4"/>
    <w:rsid w:val="00770748"/>
    <w:rsid w:val="00770C59"/>
    <w:rsid w:val="00772A7E"/>
    <w:rsid w:val="00773894"/>
    <w:rsid w:val="0077584C"/>
    <w:rsid w:val="007775DE"/>
    <w:rsid w:val="0078007F"/>
    <w:rsid w:val="0078208B"/>
    <w:rsid w:val="0078547D"/>
    <w:rsid w:val="00791FED"/>
    <w:rsid w:val="007A2412"/>
    <w:rsid w:val="007C7C5E"/>
    <w:rsid w:val="007D2A72"/>
    <w:rsid w:val="007D34E7"/>
    <w:rsid w:val="007E13EC"/>
    <w:rsid w:val="007E4C61"/>
    <w:rsid w:val="007E61E3"/>
    <w:rsid w:val="007F4646"/>
    <w:rsid w:val="0080305D"/>
    <w:rsid w:val="0080698A"/>
    <w:rsid w:val="00811461"/>
    <w:rsid w:val="0081468C"/>
    <w:rsid w:val="00820093"/>
    <w:rsid w:val="00820FF8"/>
    <w:rsid w:val="00822CCD"/>
    <w:rsid w:val="00824E52"/>
    <w:rsid w:val="0082565C"/>
    <w:rsid w:val="00826AEF"/>
    <w:rsid w:val="00833345"/>
    <w:rsid w:val="00837771"/>
    <w:rsid w:val="00846481"/>
    <w:rsid w:val="00846810"/>
    <w:rsid w:val="00861D5C"/>
    <w:rsid w:val="008630AD"/>
    <w:rsid w:val="008773F6"/>
    <w:rsid w:val="00882788"/>
    <w:rsid w:val="008830E2"/>
    <w:rsid w:val="00884E57"/>
    <w:rsid w:val="00887B23"/>
    <w:rsid w:val="00890536"/>
    <w:rsid w:val="00897423"/>
    <w:rsid w:val="008A0DBE"/>
    <w:rsid w:val="008A427B"/>
    <w:rsid w:val="008A675E"/>
    <w:rsid w:val="008C1BB9"/>
    <w:rsid w:val="008C700C"/>
    <w:rsid w:val="008D4443"/>
    <w:rsid w:val="008D638C"/>
    <w:rsid w:val="008E04C1"/>
    <w:rsid w:val="00900108"/>
    <w:rsid w:val="0090203B"/>
    <w:rsid w:val="009057A1"/>
    <w:rsid w:val="00920048"/>
    <w:rsid w:val="009208B4"/>
    <w:rsid w:val="00925B93"/>
    <w:rsid w:val="00934EB8"/>
    <w:rsid w:val="00935A7F"/>
    <w:rsid w:val="0094357E"/>
    <w:rsid w:val="00946864"/>
    <w:rsid w:val="009474EA"/>
    <w:rsid w:val="00950768"/>
    <w:rsid w:val="00960D03"/>
    <w:rsid w:val="00964431"/>
    <w:rsid w:val="0097299C"/>
    <w:rsid w:val="00977617"/>
    <w:rsid w:val="00984FDC"/>
    <w:rsid w:val="009922F7"/>
    <w:rsid w:val="009934B2"/>
    <w:rsid w:val="00995A70"/>
    <w:rsid w:val="00996166"/>
    <w:rsid w:val="00997B39"/>
    <w:rsid w:val="009A4490"/>
    <w:rsid w:val="009A5A14"/>
    <w:rsid w:val="009A7B9A"/>
    <w:rsid w:val="009C67EF"/>
    <w:rsid w:val="009D718A"/>
    <w:rsid w:val="009E018D"/>
    <w:rsid w:val="009E0A8F"/>
    <w:rsid w:val="009E68EA"/>
    <w:rsid w:val="009F0CFC"/>
    <w:rsid w:val="009F3F26"/>
    <w:rsid w:val="00A22208"/>
    <w:rsid w:val="00A22ACC"/>
    <w:rsid w:val="00A23596"/>
    <w:rsid w:val="00A24376"/>
    <w:rsid w:val="00A264C2"/>
    <w:rsid w:val="00A359AE"/>
    <w:rsid w:val="00A40F25"/>
    <w:rsid w:val="00A41FF0"/>
    <w:rsid w:val="00A632AC"/>
    <w:rsid w:val="00A65534"/>
    <w:rsid w:val="00A716A2"/>
    <w:rsid w:val="00A71A90"/>
    <w:rsid w:val="00A731EF"/>
    <w:rsid w:val="00A76F1D"/>
    <w:rsid w:val="00A8143B"/>
    <w:rsid w:val="00AA05B8"/>
    <w:rsid w:val="00AA4C5C"/>
    <w:rsid w:val="00AA65D7"/>
    <w:rsid w:val="00AA7D68"/>
    <w:rsid w:val="00AB31B3"/>
    <w:rsid w:val="00AB4F3E"/>
    <w:rsid w:val="00AB4F93"/>
    <w:rsid w:val="00AB78F8"/>
    <w:rsid w:val="00AD1DB8"/>
    <w:rsid w:val="00AD4D99"/>
    <w:rsid w:val="00AD6C9B"/>
    <w:rsid w:val="00AD7599"/>
    <w:rsid w:val="00AE0A51"/>
    <w:rsid w:val="00AE105C"/>
    <w:rsid w:val="00AE2707"/>
    <w:rsid w:val="00AE40C1"/>
    <w:rsid w:val="00AE6BCA"/>
    <w:rsid w:val="00AF010A"/>
    <w:rsid w:val="00AF45EB"/>
    <w:rsid w:val="00AF79E3"/>
    <w:rsid w:val="00AF7FC6"/>
    <w:rsid w:val="00B0027C"/>
    <w:rsid w:val="00B10055"/>
    <w:rsid w:val="00B162D2"/>
    <w:rsid w:val="00B22B08"/>
    <w:rsid w:val="00B25D40"/>
    <w:rsid w:val="00B3175E"/>
    <w:rsid w:val="00B42432"/>
    <w:rsid w:val="00B42E1D"/>
    <w:rsid w:val="00B4618F"/>
    <w:rsid w:val="00B469C4"/>
    <w:rsid w:val="00B554D0"/>
    <w:rsid w:val="00B56E59"/>
    <w:rsid w:val="00B77389"/>
    <w:rsid w:val="00B77F8F"/>
    <w:rsid w:val="00B87ABA"/>
    <w:rsid w:val="00B87E3E"/>
    <w:rsid w:val="00B92673"/>
    <w:rsid w:val="00B94AA4"/>
    <w:rsid w:val="00B96A1B"/>
    <w:rsid w:val="00BA02DF"/>
    <w:rsid w:val="00BA651F"/>
    <w:rsid w:val="00BB0A9A"/>
    <w:rsid w:val="00BB38B6"/>
    <w:rsid w:val="00BC207F"/>
    <w:rsid w:val="00BC2C9F"/>
    <w:rsid w:val="00BD5488"/>
    <w:rsid w:val="00BE22DE"/>
    <w:rsid w:val="00BE433A"/>
    <w:rsid w:val="00BE5EF6"/>
    <w:rsid w:val="00BF17B9"/>
    <w:rsid w:val="00BF38B1"/>
    <w:rsid w:val="00BF7A1D"/>
    <w:rsid w:val="00C04AAE"/>
    <w:rsid w:val="00C10DF0"/>
    <w:rsid w:val="00C138A0"/>
    <w:rsid w:val="00C23ED0"/>
    <w:rsid w:val="00C24C51"/>
    <w:rsid w:val="00C270B3"/>
    <w:rsid w:val="00C30006"/>
    <w:rsid w:val="00C33E60"/>
    <w:rsid w:val="00C37D9C"/>
    <w:rsid w:val="00C41C63"/>
    <w:rsid w:val="00C42C64"/>
    <w:rsid w:val="00C476AC"/>
    <w:rsid w:val="00C512DB"/>
    <w:rsid w:val="00C52A57"/>
    <w:rsid w:val="00C54FFC"/>
    <w:rsid w:val="00C56BF0"/>
    <w:rsid w:val="00C60526"/>
    <w:rsid w:val="00C82FA0"/>
    <w:rsid w:val="00C87BB1"/>
    <w:rsid w:val="00C93BCA"/>
    <w:rsid w:val="00CA2857"/>
    <w:rsid w:val="00CA3268"/>
    <w:rsid w:val="00CA550E"/>
    <w:rsid w:val="00CA7CE8"/>
    <w:rsid w:val="00CB2785"/>
    <w:rsid w:val="00CB3155"/>
    <w:rsid w:val="00CD32FD"/>
    <w:rsid w:val="00CF1757"/>
    <w:rsid w:val="00CF3C91"/>
    <w:rsid w:val="00CF6C7E"/>
    <w:rsid w:val="00D03EBA"/>
    <w:rsid w:val="00D03FA6"/>
    <w:rsid w:val="00D0449D"/>
    <w:rsid w:val="00D227C7"/>
    <w:rsid w:val="00D232AA"/>
    <w:rsid w:val="00D31BBA"/>
    <w:rsid w:val="00D32117"/>
    <w:rsid w:val="00D33A26"/>
    <w:rsid w:val="00D40B5E"/>
    <w:rsid w:val="00D4163D"/>
    <w:rsid w:val="00D418C3"/>
    <w:rsid w:val="00D6344B"/>
    <w:rsid w:val="00D65166"/>
    <w:rsid w:val="00D65BB8"/>
    <w:rsid w:val="00D774AC"/>
    <w:rsid w:val="00D80238"/>
    <w:rsid w:val="00D873C9"/>
    <w:rsid w:val="00D8779A"/>
    <w:rsid w:val="00D9040F"/>
    <w:rsid w:val="00D907A0"/>
    <w:rsid w:val="00D9350E"/>
    <w:rsid w:val="00DA249B"/>
    <w:rsid w:val="00DB00F7"/>
    <w:rsid w:val="00DB3EE2"/>
    <w:rsid w:val="00DB514D"/>
    <w:rsid w:val="00DB5A1A"/>
    <w:rsid w:val="00DD102E"/>
    <w:rsid w:val="00DF0F35"/>
    <w:rsid w:val="00DF2F8E"/>
    <w:rsid w:val="00DF687A"/>
    <w:rsid w:val="00E034BC"/>
    <w:rsid w:val="00E06A7D"/>
    <w:rsid w:val="00E12478"/>
    <w:rsid w:val="00E127F6"/>
    <w:rsid w:val="00E16D08"/>
    <w:rsid w:val="00E218D0"/>
    <w:rsid w:val="00E22EF6"/>
    <w:rsid w:val="00E27696"/>
    <w:rsid w:val="00E359E6"/>
    <w:rsid w:val="00E36FC3"/>
    <w:rsid w:val="00E750CB"/>
    <w:rsid w:val="00E77203"/>
    <w:rsid w:val="00E965E0"/>
    <w:rsid w:val="00E96D9B"/>
    <w:rsid w:val="00E97304"/>
    <w:rsid w:val="00EA0C86"/>
    <w:rsid w:val="00EA48A6"/>
    <w:rsid w:val="00EA52ED"/>
    <w:rsid w:val="00EB3FD4"/>
    <w:rsid w:val="00EC00CD"/>
    <w:rsid w:val="00EC53D3"/>
    <w:rsid w:val="00EC5B73"/>
    <w:rsid w:val="00EC7276"/>
    <w:rsid w:val="00ED034D"/>
    <w:rsid w:val="00ED0B85"/>
    <w:rsid w:val="00ED25A0"/>
    <w:rsid w:val="00ED366A"/>
    <w:rsid w:val="00ED3CD7"/>
    <w:rsid w:val="00EE5803"/>
    <w:rsid w:val="00EE76B6"/>
    <w:rsid w:val="00EF5F92"/>
    <w:rsid w:val="00EF7178"/>
    <w:rsid w:val="00EF72E2"/>
    <w:rsid w:val="00F0144A"/>
    <w:rsid w:val="00F10CC1"/>
    <w:rsid w:val="00F11B26"/>
    <w:rsid w:val="00F2474F"/>
    <w:rsid w:val="00F27483"/>
    <w:rsid w:val="00F3134F"/>
    <w:rsid w:val="00F34ABC"/>
    <w:rsid w:val="00F35190"/>
    <w:rsid w:val="00F36565"/>
    <w:rsid w:val="00F4236C"/>
    <w:rsid w:val="00F43674"/>
    <w:rsid w:val="00F44A60"/>
    <w:rsid w:val="00F45D17"/>
    <w:rsid w:val="00F468C2"/>
    <w:rsid w:val="00F4799B"/>
    <w:rsid w:val="00F524C9"/>
    <w:rsid w:val="00F55646"/>
    <w:rsid w:val="00F57EEF"/>
    <w:rsid w:val="00F720F7"/>
    <w:rsid w:val="00F814B2"/>
    <w:rsid w:val="00F82785"/>
    <w:rsid w:val="00F842C0"/>
    <w:rsid w:val="00F867B8"/>
    <w:rsid w:val="00F86F6C"/>
    <w:rsid w:val="00F951FC"/>
    <w:rsid w:val="00F9546C"/>
    <w:rsid w:val="00F97143"/>
    <w:rsid w:val="00F9789D"/>
    <w:rsid w:val="00FB3366"/>
    <w:rsid w:val="00FB6434"/>
    <w:rsid w:val="00FC1A20"/>
    <w:rsid w:val="00FC4DC2"/>
    <w:rsid w:val="00FD2D55"/>
    <w:rsid w:val="00FD4AA0"/>
    <w:rsid w:val="00FD7923"/>
    <w:rsid w:val="00FF2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CC6935-0E28-41C9-8E74-7AFD1705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har"/>
    <w:qFormat/>
    <w:rsid w:val="00BE22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qFormat/>
    <w:rsid w:val="001F2D5D"/>
    <w:pPr>
      <w:autoSpaceDE w:val="0"/>
      <w:autoSpaceDN w:val="0"/>
      <w:adjustRightInd w:val="0"/>
      <w:ind w:left="270" w:hanging="270"/>
      <w:outlineLvl w:val="1"/>
    </w:pPr>
    <w:rPr>
      <w:rFonts w:ascii="Arial" w:hAnsi="Arial"/>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E734E"/>
    <w:pPr>
      <w:tabs>
        <w:tab w:val="center" w:pos="4252"/>
        <w:tab w:val="right" w:pos="8504"/>
      </w:tabs>
    </w:pPr>
  </w:style>
  <w:style w:type="character" w:styleId="Nmerodepgina">
    <w:name w:val="page number"/>
    <w:basedOn w:val="Fontepargpadro"/>
    <w:rsid w:val="002E734E"/>
  </w:style>
  <w:style w:type="paragraph" w:styleId="Textodenotaderodap">
    <w:name w:val="footnote text"/>
    <w:basedOn w:val="Normal"/>
    <w:link w:val="TextodenotaderodapChar"/>
    <w:uiPriority w:val="99"/>
    <w:rsid w:val="008C1BB9"/>
    <w:rPr>
      <w:sz w:val="20"/>
      <w:szCs w:val="20"/>
    </w:rPr>
  </w:style>
  <w:style w:type="character" w:styleId="Refdenotaderodap">
    <w:name w:val="footnote reference"/>
    <w:uiPriority w:val="99"/>
    <w:semiHidden/>
    <w:rsid w:val="008C1BB9"/>
    <w:rPr>
      <w:vertAlign w:val="superscript"/>
    </w:rPr>
  </w:style>
  <w:style w:type="table" w:styleId="Tabelacomgrade">
    <w:name w:val="Table Grid"/>
    <w:basedOn w:val="Tabelanormal"/>
    <w:rsid w:val="00E0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E43F3"/>
    <w:rPr>
      <w:rFonts w:ascii="Tahoma" w:hAnsi="Tahoma" w:cs="Tahoma"/>
      <w:sz w:val="16"/>
      <w:szCs w:val="16"/>
    </w:rPr>
  </w:style>
  <w:style w:type="character" w:customStyle="1" w:styleId="Ttulo2Char">
    <w:name w:val="Título 2 Char"/>
    <w:link w:val="Ttulo2"/>
    <w:rsid w:val="001F2D5D"/>
    <w:rPr>
      <w:rFonts w:ascii="Arial" w:hAnsi="Arial"/>
      <w:sz w:val="32"/>
      <w:szCs w:val="32"/>
    </w:rPr>
  </w:style>
  <w:style w:type="character" w:customStyle="1" w:styleId="TextodenotaderodapChar">
    <w:name w:val="Texto de nota de rodapé Char"/>
    <w:basedOn w:val="Fontepargpadro"/>
    <w:link w:val="Textodenotaderodap"/>
    <w:uiPriority w:val="99"/>
    <w:rsid w:val="00001DF3"/>
  </w:style>
  <w:style w:type="paragraph" w:styleId="NormalWeb">
    <w:name w:val="Normal (Web)"/>
    <w:basedOn w:val="Normal"/>
    <w:uiPriority w:val="99"/>
    <w:unhideWhenUsed/>
    <w:rsid w:val="00820FF8"/>
    <w:pPr>
      <w:spacing w:before="100" w:beforeAutospacing="1" w:after="100" w:afterAutospacing="1"/>
    </w:pPr>
  </w:style>
  <w:style w:type="character" w:customStyle="1" w:styleId="apple-converted-space">
    <w:name w:val="apple-converted-space"/>
    <w:basedOn w:val="Fontepargpadro"/>
    <w:rsid w:val="00396E0E"/>
  </w:style>
  <w:style w:type="character" w:customStyle="1" w:styleId="mi">
    <w:name w:val="mi"/>
    <w:basedOn w:val="Fontepargpadro"/>
    <w:rsid w:val="005F501B"/>
  </w:style>
  <w:style w:type="character" w:customStyle="1" w:styleId="mn">
    <w:name w:val="mn"/>
    <w:basedOn w:val="Fontepargpadro"/>
    <w:rsid w:val="005F501B"/>
  </w:style>
  <w:style w:type="character" w:customStyle="1" w:styleId="mo">
    <w:name w:val="mo"/>
    <w:basedOn w:val="Fontepargpadro"/>
    <w:rsid w:val="005F501B"/>
  </w:style>
  <w:style w:type="character" w:customStyle="1" w:styleId="Ttulo1Char">
    <w:name w:val="Título 1 Char"/>
    <w:basedOn w:val="Fontepargpadro"/>
    <w:link w:val="Ttulo1"/>
    <w:rsid w:val="00BE22DE"/>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rsid w:val="00ED03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4707">
      <w:bodyDiv w:val="1"/>
      <w:marLeft w:val="0"/>
      <w:marRight w:val="0"/>
      <w:marTop w:val="0"/>
      <w:marBottom w:val="0"/>
      <w:divBdr>
        <w:top w:val="none" w:sz="0" w:space="0" w:color="auto"/>
        <w:left w:val="none" w:sz="0" w:space="0" w:color="auto"/>
        <w:bottom w:val="none" w:sz="0" w:space="0" w:color="auto"/>
        <w:right w:val="none" w:sz="0" w:space="0" w:color="auto"/>
      </w:divBdr>
    </w:div>
    <w:div w:id="879636177">
      <w:bodyDiv w:val="1"/>
      <w:marLeft w:val="0"/>
      <w:marRight w:val="0"/>
      <w:marTop w:val="0"/>
      <w:marBottom w:val="0"/>
      <w:divBdr>
        <w:top w:val="none" w:sz="0" w:space="0" w:color="auto"/>
        <w:left w:val="none" w:sz="0" w:space="0" w:color="auto"/>
        <w:bottom w:val="none" w:sz="0" w:space="0" w:color="auto"/>
        <w:right w:val="none" w:sz="0" w:space="0" w:color="auto"/>
      </w:divBdr>
    </w:div>
    <w:div w:id="1101030367">
      <w:bodyDiv w:val="1"/>
      <w:marLeft w:val="0"/>
      <w:marRight w:val="0"/>
      <w:marTop w:val="0"/>
      <w:marBottom w:val="0"/>
      <w:divBdr>
        <w:top w:val="none" w:sz="0" w:space="0" w:color="auto"/>
        <w:left w:val="none" w:sz="0" w:space="0" w:color="auto"/>
        <w:bottom w:val="none" w:sz="0" w:space="0" w:color="auto"/>
        <w:right w:val="inset" w:sz="36" w:space="0" w:color="AFFF00"/>
      </w:divBdr>
    </w:div>
    <w:div w:id="1417509385">
      <w:bodyDiv w:val="1"/>
      <w:marLeft w:val="0"/>
      <w:marRight w:val="0"/>
      <w:marTop w:val="0"/>
      <w:marBottom w:val="0"/>
      <w:divBdr>
        <w:top w:val="none" w:sz="0" w:space="0" w:color="auto"/>
        <w:left w:val="none" w:sz="0" w:space="0" w:color="auto"/>
        <w:bottom w:val="none" w:sz="0" w:space="0" w:color="auto"/>
        <w:right w:val="none" w:sz="0" w:space="0" w:color="auto"/>
      </w:divBdr>
    </w:div>
    <w:div w:id="1527061954">
      <w:bodyDiv w:val="1"/>
      <w:marLeft w:val="0"/>
      <w:marRight w:val="0"/>
      <w:marTop w:val="0"/>
      <w:marBottom w:val="0"/>
      <w:divBdr>
        <w:top w:val="none" w:sz="0" w:space="0" w:color="auto"/>
        <w:left w:val="none" w:sz="0" w:space="0" w:color="auto"/>
        <w:bottom w:val="none" w:sz="0" w:space="0" w:color="auto"/>
        <w:right w:val="none" w:sz="0" w:space="0" w:color="auto"/>
      </w:divBdr>
      <w:divsChild>
        <w:div w:id="975374590">
          <w:marLeft w:val="0"/>
          <w:marRight w:val="0"/>
          <w:marTop w:val="240"/>
          <w:marBottom w:val="240"/>
          <w:divBdr>
            <w:top w:val="none" w:sz="0" w:space="0" w:color="auto"/>
            <w:left w:val="none" w:sz="0" w:space="0" w:color="auto"/>
            <w:bottom w:val="none" w:sz="0" w:space="0" w:color="auto"/>
            <w:right w:val="none" w:sz="0" w:space="0" w:color="auto"/>
          </w:divBdr>
        </w:div>
        <w:div w:id="179858386">
          <w:marLeft w:val="0"/>
          <w:marRight w:val="0"/>
          <w:marTop w:val="240"/>
          <w:marBottom w:val="240"/>
          <w:divBdr>
            <w:top w:val="none" w:sz="0" w:space="0" w:color="auto"/>
            <w:left w:val="none" w:sz="0" w:space="0" w:color="auto"/>
            <w:bottom w:val="none" w:sz="0" w:space="0" w:color="auto"/>
            <w:right w:val="none" w:sz="0" w:space="0" w:color="auto"/>
          </w:divBdr>
        </w:div>
        <w:div w:id="75909942">
          <w:marLeft w:val="0"/>
          <w:marRight w:val="0"/>
          <w:marTop w:val="240"/>
          <w:marBottom w:val="240"/>
          <w:divBdr>
            <w:top w:val="none" w:sz="0" w:space="0" w:color="auto"/>
            <w:left w:val="none" w:sz="0" w:space="0" w:color="auto"/>
            <w:bottom w:val="none" w:sz="0" w:space="0" w:color="auto"/>
            <w:right w:val="none" w:sz="0" w:space="0" w:color="auto"/>
          </w:divBdr>
        </w:div>
        <w:div w:id="179675229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pencv.org/2.4/_images/Morphology_1_Tutorial_Theory_Original_Image.png"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opencv.org/2.4/_images/Morphology_1_Tutorial_Theory_Dilation.png"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C6BDE0-918E-484E-9AAF-75B4ACC51710}"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pt-BR"/>
        </a:p>
      </dgm:t>
    </dgm:pt>
    <dgm:pt modelId="{7EF5A0C3-49BF-4F5B-ADD0-C64D152570EE}">
      <dgm:prSet phldrT="[Texto]"/>
      <dgm:spPr>
        <a:xfrm>
          <a:off x="713"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Captura da imagem</a:t>
          </a:r>
        </a:p>
      </dgm:t>
    </dgm:pt>
    <dgm:pt modelId="{BED0EDCE-7CC0-4147-ABDE-419E9D1B1869}" type="parTrans" cxnId="{BE2C6C2F-8BCF-468D-9432-7AF8D28D1063}">
      <dgm:prSet/>
      <dgm:spPr/>
      <dgm:t>
        <a:bodyPr/>
        <a:lstStyle/>
        <a:p>
          <a:endParaRPr lang="pt-BR"/>
        </a:p>
      </dgm:t>
    </dgm:pt>
    <dgm:pt modelId="{ED24A069-B596-4725-BF28-206935A2DA1C}" type="sibTrans" cxnId="{BE2C6C2F-8BCF-468D-9432-7AF8D28D1063}">
      <dgm:prSet/>
      <dgm:spPr>
        <a:xfrm>
          <a:off x="1032759"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7AF9DF65-85DE-4AB4-B6C9-5706712D05D4}">
      <dgm:prSet phldrT="[Texto]"/>
      <dgm:spPr>
        <a:xfrm>
          <a:off x="1440336" y="621382"/>
          <a:ext cx="896187" cy="528405"/>
        </a:xfrm>
        <a:solidFill>
          <a:srgbClr val="7030A0"/>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Pré-Processamento</a:t>
          </a:r>
        </a:p>
      </dgm:t>
    </dgm:pt>
    <dgm:pt modelId="{3C9915BC-A720-46E3-9EE8-F11DE6CF5E97}" type="parTrans" cxnId="{351D79F1-818E-4EF7-B64A-86E05D2B3F01}">
      <dgm:prSet/>
      <dgm:spPr/>
      <dgm:t>
        <a:bodyPr/>
        <a:lstStyle/>
        <a:p>
          <a:endParaRPr lang="pt-BR"/>
        </a:p>
      </dgm:t>
    </dgm:pt>
    <dgm:pt modelId="{075DE154-64C8-45B6-B8A1-6AFFFFD931F1}" type="sibTrans" cxnId="{351D79F1-818E-4EF7-B64A-86E05D2B3F01}">
      <dgm:prSet/>
      <dgm:spPr>
        <a:xfrm>
          <a:off x="2472382"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E2AFB6E9-E864-4C4F-AAEF-8250D1EE0D74}">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Filtro de Luminosidade</a:t>
          </a:r>
        </a:p>
      </dgm:t>
    </dgm:pt>
    <dgm:pt modelId="{2C96795A-1EA8-4375-8759-5AA0F33BA283}" type="parTrans" cxnId="{F3C90A82-8315-4800-A106-3F0DBF023331}">
      <dgm:prSet/>
      <dgm:spPr/>
      <dgm:t>
        <a:bodyPr/>
        <a:lstStyle/>
        <a:p>
          <a:endParaRPr lang="pt-BR"/>
        </a:p>
      </dgm:t>
    </dgm:pt>
    <dgm:pt modelId="{8B59ABB3-0C93-4795-89AE-B2036A2ECFBE}" type="sibTrans" cxnId="{F3C90A82-8315-4800-A106-3F0DBF023331}">
      <dgm:prSet/>
      <dgm:spPr/>
      <dgm:t>
        <a:bodyPr/>
        <a:lstStyle/>
        <a:p>
          <a:endParaRPr lang="pt-BR"/>
        </a:p>
      </dgm:t>
    </dgm:pt>
    <dgm:pt modelId="{51F0B10A-6DCA-41E3-90A5-8B58BD24BAE2}">
      <dgm:prSet phldrT="[Texto]"/>
      <dgm:spPr>
        <a:xfrm>
          <a:off x="2879959"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OCR</a:t>
          </a:r>
        </a:p>
      </dgm:t>
    </dgm:pt>
    <dgm:pt modelId="{4F9EEE74-DEE2-4C93-A511-9E7C565EF067}" type="parTrans" cxnId="{2DBA8938-71C2-4458-83C2-203B5F21769B}">
      <dgm:prSet/>
      <dgm:spPr/>
      <dgm:t>
        <a:bodyPr/>
        <a:lstStyle/>
        <a:p>
          <a:endParaRPr lang="pt-BR"/>
        </a:p>
      </dgm:t>
    </dgm:pt>
    <dgm:pt modelId="{4A7AD90A-4D3A-4FDA-A829-5218D4DA1723}" type="sibTrans" cxnId="{2DBA8938-71C2-4458-83C2-203B5F21769B}">
      <dgm:prSet/>
      <dgm:spPr>
        <a:xfrm>
          <a:off x="3912006" y="685955"/>
          <a:ext cx="288020" cy="223124"/>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DC1EF1BC-EA23-4E6E-8E94-438EDAD0AB09}">
      <dgm:prSet phldrT="[Texto]"/>
      <dgm:spPr>
        <a:xfrm>
          <a:off x="4319582" y="621382"/>
          <a:ext cx="896187" cy="52840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a:solidFill>
                <a:sysClr val="window" lastClr="FFFFFF"/>
              </a:solidFill>
              <a:latin typeface="Calibri" panose="020F0502020204030204"/>
              <a:ea typeface="+mn-ea"/>
              <a:cs typeface="+mn-cs"/>
            </a:rPr>
            <a:t>Síntese de Voz</a:t>
          </a:r>
        </a:p>
      </dgm:t>
    </dgm:pt>
    <dgm:pt modelId="{CE5C2795-6236-4514-9346-E9147C4792E1}" type="parTrans" cxnId="{6143E988-88A3-4B53-AD75-02AEC52F8B54}">
      <dgm:prSet/>
      <dgm:spPr/>
      <dgm:t>
        <a:bodyPr/>
        <a:lstStyle/>
        <a:p>
          <a:endParaRPr lang="pt-BR"/>
        </a:p>
      </dgm:t>
    </dgm:pt>
    <dgm:pt modelId="{09AF2489-026E-4C08-A167-7C719740F83B}" type="sibTrans" cxnId="{6143E988-88A3-4B53-AD75-02AEC52F8B54}">
      <dgm:prSet/>
      <dgm:spPr/>
      <dgm:t>
        <a:bodyPr/>
        <a:lstStyle/>
        <a:p>
          <a:endParaRPr lang="pt-BR"/>
        </a:p>
      </dgm:t>
    </dgm:pt>
    <dgm:pt modelId="{6006D495-AAFC-42C5-B5AA-F012EA76E02D}">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Filtro de Contraste</a:t>
          </a:r>
        </a:p>
      </dgm:t>
    </dgm:pt>
    <dgm:pt modelId="{99B746CE-8E9F-48BC-8FDD-6F39CB611496}" type="parTrans" cxnId="{F98FADF0-C2F6-4539-A97D-16C991DF2835}">
      <dgm:prSet/>
      <dgm:spPr/>
      <dgm:t>
        <a:bodyPr/>
        <a:lstStyle/>
        <a:p>
          <a:endParaRPr lang="pt-BR"/>
        </a:p>
      </dgm:t>
    </dgm:pt>
    <dgm:pt modelId="{05FC8A23-64FA-4804-B793-7AF29D14262F}" type="sibTrans" cxnId="{F98FADF0-C2F6-4539-A97D-16C991DF2835}">
      <dgm:prSet/>
      <dgm:spPr/>
      <dgm:t>
        <a:bodyPr/>
        <a:lstStyle/>
        <a:p>
          <a:endParaRPr lang="pt-BR"/>
        </a:p>
      </dgm:t>
    </dgm:pt>
    <dgm:pt modelId="{5C697CA9-CD9C-47B3-BE12-F6BA487E8486}">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Remoção de Ruído</a:t>
          </a:r>
        </a:p>
      </dgm:t>
    </dgm:pt>
    <dgm:pt modelId="{B2B54B15-29F2-46F0-9F4A-E25F5C9CBEEE}" type="parTrans" cxnId="{5FC81515-61AE-4D41-95FA-5278EA2AC603}">
      <dgm:prSet/>
      <dgm:spPr/>
      <dgm:t>
        <a:bodyPr/>
        <a:lstStyle/>
        <a:p>
          <a:endParaRPr lang="pt-BR"/>
        </a:p>
      </dgm:t>
    </dgm:pt>
    <dgm:pt modelId="{DBE209BF-AAC1-4088-81FA-26F8A22A5FBD}" type="sibTrans" cxnId="{5FC81515-61AE-4D41-95FA-5278EA2AC603}">
      <dgm:prSet/>
      <dgm:spPr/>
      <dgm:t>
        <a:bodyPr/>
        <a:lstStyle/>
        <a:p>
          <a:endParaRPr lang="pt-BR"/>
        </a:p>
      </dgm:t>
    </dgm:pt>
    <dgm:pt modelId="{7271678C-D0D1-4F1B-82CA-4AABBF865FA5}">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pt-BR">
            <a:solidFill>
              <a:sysClr val="windowText" lastClr="000000">
                <a:hueOff val="0"/>
                <a:satOff val="0"/>
                <a:lumOff val="0"/>
                <a:alphaOff val="0"/>
              </a:sysClr>
            </a:solidFill>
            <a:latin typeface="Calibri" panose="020F0502020204030204"/>
            <a:ea typeface="+mn-ea"/>
            <a:cs typeface="+mn-cs"/>
          </a:endParaRPr>
        </a:p>
      </dgm:t>
    </dgm:pt>
    <dgm:pt modelId="{51C27839-9FC9-4C1A-89C8-7C8545C4C85B}" type="parTrans" cxnId="{EC0BA7BA-C80D-4255-8F78-4E7EF14F2659}">
      <dgm:prSet/>
      <dgm:spPr/>
      <dgm:t>
        <a:bodyPr/>
        <a:lstStyle/>
        <a:p>
          <a:endParaRPr lang="pt-BR"/>
        </a:p>
      </dgm:t>
    </dgm:pt>
    <dgm:pt modelId="{23969932-8F65-4481-95ED-78B3A2CFA91B}" type="sibTrans" cxnId="{EC0BA7BA-C80D-4255-8F78-4E7EF14F2659}">
      <dgm:prSet/>
      <dgm:spPr/>
      <dgm:t>
        <a:bodyPr/>
        <a:lstStyle/>
        <a:p>
          <a:endParaRPr lang="pt-BR"/>
        </a:p>
      </dgm:t>
    </dgm:pt>
    <dgm:pt modelId="{FD585505-95E5-416D-A561-171B61A9DD94}">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Processamento Básico</a:t>
          </a:r>
        </a:p>
      </dgm:t>
    </dgm:pt>
    <dgm:pt modelId="{4AF60C0A-C1CF-4570-A08F-FAD62B2D0361}" type="parTrans" cxnId="{DC48D2E6-6316-49FA-86EE-796EFFA5894C}">
      <dgm:prSet/>
      <dgm:spPr/>
      <dgm:t>
        <a:bodyPr/>
        <a:lstStyle/>
        <a:p>
          <a:endParaRPr lang="pt-BR"/>
        </a:p>
      </dgm:t>
    </dgm:pt>
    <dgm:pt modelId="{3A0B0DB3-8C93-4916-BDBE-D057E799F58F}" type="sibTrans" cxnId="{DC48D2E6-6316-49FA-86EE-796EFFA5894C}">
      <dgm:prSet/>
      <dgm:spPr/>
      <dgm:t>
        <a:bodyPr/>
        <a:lstStyle/>
        <a:p>
          <a:endParaRPr lang="pt-BR"/>
        </a:p>
      </dgm:t>
    </dgm:pt>
    <dgm:pt modelId="{FB14DC17-2EB5-4512-935A-72E0B42BF385}">
      <dgm:prSet/>
      <dgm:spPr>
        <a:xfrm>
          <a:off x="3063515"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TESSERACT OCR</a:t>
          </a:r>
        </a:p>
      </dgm:t>
    </dgm:pt>
    <dgm:pt modelId="{37F2E173-4FD6-4428-BE21-DDEE56325608}" type="parTrans" cxnId="{B357F7A3-81D3-4DDF-9239-D94DF32565BF}">
      <dgm:prSet/>
      <dgm:spPr/>
      <dgm:t>
        <a:bodyPr/>
        <a:lstStyle/>
        <a:p>
          <a:endParaRPr lang="pt-BR"/>
        </a:p>
      </dgm:t>
    </dgm:pt>
    <dgm:pt modelId="{45FF5172-6308-4C55-888F-13734805A603}" type="sibTrans" cxnId="{B357F7A3-81D3-4DDF-9239-D94DF32565BF}">
      <dgm:prSet/>
      <dgm:spPr/>
      <dgm:t>
        <a:bodyPr/>
        <a:lstStyle/>
        <a:p>
          <a:endParaRPr lang="pt-BR"/>
        </a:p>
      </dgm:t>
    </dgm:pt>
    <dgm:pt modelId="{DCB01B6D-7F58-49B8-8D0C-910C0E386CA2}">
      <dgm:prSet/>
      <dgm:spPr>
        <a:xfrm>
          <a:off x="4503139"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Android TTS</a:t>
          </a:r>
        </a:p>
      </dgm:t>
    </dgm:pt>
    <dgm:pt modelId="{C28E95CC-0038-43F8-8325-6E59CA858BAE}" type="parTrans" cxnId="{0ABC4777-AA28-425F-8606-333B43B7938D}">
      <dgm:prSet/>
      <dgm:spPr/>
      <dgm:t>
        <a:bodyPr/>
        <a:lstStyle/>
        <a:p>
          <a:endParaRPr lang="pt-BR"/>
        </a:p>
      </dgm:t>
    </dgm:pt>
    <dgm:pt modelId="{D1B33D78-7A56-4114-8DB6-0022D2D5DE89}" type="sibTrans" cxnId="{0ABC4777-AA28-425F-8606-333B43B7938D}">
      <dgm:prSet/>
      <dgm:spPr/>
      <dgm:t>
        <a:bodyPr/>
        <a:lstStyle/>
        <a:p>
          <a:endParaRPr lang="pt-BR"/>
        </a:p>
      </dgm:t>
    </dgm:pt>
    <dgm:pt modelId="{F63E3B86-77B3-4C4B-95DA-828FD0E4833D}">
      <dgm:prSet/>
      <dgm:spPr>
        <a:xfrm>
          <a:off x="184269"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Android Camera API</a:t>
          </a:r>
        </a:p>
      </dgm:t>
    </dgm:pt>
    <dgm:pt modelId="{55F00B70-58A3-4D4C-B204-E71FBDE2C00B}" type="parTrans" cxnId="{8675B97F-A045-412B-9C61-9D33BD79319C}">
      <dgm:prSet/>
      <dgm:spPr/>
      <dgm:t>
        <a:bodyPr/>
        <a:lstStyle/>
        <a:p>
          <a:endParaRPr lang="pt-BR"/>
        </a:p>
      </dgm:t>
    </dgm:pt>
    <dgm:pt modelId="{856D4395-1F69-49DA-B5F9-8F11F9C9A721}" type="sibTrans" cxnId="{8675B97F-A045-412B-9C61-9D33BD79319C}">
      <dgm:prSet/>
      <dgm:spPr/>
      <dgm:t>
        <a:bodyPr/>
        <a:lstStyle/>
        <a:p>
          <a:endParaRPr lang="pt-BR"/>
        </a:p>
      </dgm:t>
    </dgm:pt>
    <dgm:pt modelId="{C646C2DE-CA4C-462A-B030-2193E4A47EDD}">
      <dgm:prSet phldrT="[Texto]"/>
      <dgm:spPr>
        <a:xfrm>
          <a:off x="1623892" y="973652"/>
          <a:ext cx="896187" cy="1555200"/>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pt-BR">
              <a:solidFill>
                <a:sysClr val="windowText" lastClr="000000">
                  <a:hueOff val="0"/>
                  <a:satOff val="0"/>
                  <a:lumOff val="0"/>
                  <a:alphaOff val="0"/>
                </a:sysClr>
              </a:solidFill>
              <a:latin typeface="Calibri" panose="020F0502020204030204"/>
              <a:ea typeface="+mn-ea"/>
              <a:cs typeface="+mn-cs"/>
            </a:rPr>
            <a:t>Binarização</a:t>
          </a:r>
        </a:p>
      </dgm:t>
    </dgm:pt>
    <dgm:pt modelId="{3CC13C90-222C-4DEC-9BBB-9C3FF7CC9791}" type="parTrans" cxnId="{B597BE2E-A277-4A39-A3FA-035FDCC5F950}">
      <dgm:prSet/>
      <dgm:spPr/>
    </dgm:pt>
    <dgm:pt modelId="{FDA4AB14-83B5-43F2-8402-70F6DECECAE2}" type="sibTrans" cxnId="{B597BE2E-A277-4A39-A3FA-035FDCC5F950}">
      <dgm:prSet/>
      <dgm:spPr/>
    </dgm:pt>
    <dgm:pt modelId="{19162E26-5967-44E3-B082-CE491B26BB41}" type="pres">
      <dgm:prSet presAssocID="{5DC6BDE0-918E-484E-9AAF-75B4ACC51710}" presName="linearFlow" presStyleCnt="0">
        <dgm:presLayoutVars>
          <dgm:dir/>
          <dgm:animLvl val="lvl"/>
          <dgm:resizeHandles val="exact"/>
        </dgm:presLayoutVars>
      </dgm:prSet>
      <dgm:spPr/>
      <dgm:t>
        <a:bodyPr/>
        <a:lstStyle/>
        <a:p>
          <a:endParaRPr lang="pt-BR"/>
        </a:p>
      </dgm:t>
    </dgm:pt>
    <dgm:pt modelId="{5BAAE3BF-F49F-475D-AEBA-8AE3513F43CB}" type="pres">
      <dgm:prSet presAssocID="{7EF5A0C3-49BF-4F5B-ADD0-C64D152570EE}" presName="composite" presStyleCnt="0"/>
      <dgm:spPr/>
    </dgm:pt>
    <dgm:pt modelId="{802C0350-2FD8-48CD-A8E4-003C11DD54E4}" type="pres">
      <dgm:prSet presAssocID="{7EF5A0C3-49BF-4F5B-ADD0-C64D152570EE}" presName="parTx" presStyleLbl="node1" presStyleIdx="0" presStyleCnt="4">
        <dgm:presLayoutVars>
          <dgm:chMax val="0"/>
          <dgm:chPref val="0"/>
          <dgm:bulletEnabled val="1"/>
        </dgm:presLayoutVars>
      </dgm:prSet>
      <dgm:spPr>
        <a:prstGeom prst="roundRect">
          <a:avLst>
            <a:gd name="adj" fmla="val 10000"/>
          </a:avLst>
        </a:prstGeom>
      </dgm:spPr>
      <dgm:t>
        <a:bodyPr/>
        <a:lstStyle/>
        <a:p>
          <a:endParaRPr lang="pt-BR"/>
        </a:p>
      </dgm:t>
    </dgm:pt>
    <dgm:pt modelId="{DD939409-6204-4DBE-9E77-4AC1820A4A97}" type="pres">
      <dgm:prSet presAssocID="{7EF5A0C3-49BF-4F5B-ADD0-C64D152570EE}" presName="parSh" presStyleLbl="node1" presStyleIdx="0" presStyleCnt="4"/>
      <dgm:spPr/>
      <dgm:t>
        <a:bodyPr/>
        <a:lstStyle/>
        <a:p>
          <a:endParaRPr lang="pt-BR"/>
        </a:p>
      </dgm:t>
    </dgm:pt>
    <dgm:pt modelId="{B0FD50A1-AC8A-4D64-BD01-FA946D5398F0}" type="pres">
      <dgm:prSet presAssocID="{7EF5A0C3-49BF-4F5B-ADD0-C64D152570EE}" presName="desTx" presStyleLbl="fgAcc1" presStyleIdx="0" presStyleCnt="4">
        <dgm:presLayoutVars>
          <dgm:bulletEnabled val="1"/>
        </dgm:presLayoutVars>
      </dgm:prSet>
      <dgm:spPr>
        <a:prstGeom prst="roundRect">
          <a:avLst>
            <a:gd name="adj" fmla="val 10000"/>
          </a:avLst>
        </a:prstGeom>
      </dgm:spPr>
      <dgm:t>
        <a:bodyPr/>
        <a:lstStyle/>
        <a:p>
          <a:endParaRPr lang="pt-BR"/>
        </a:p>
      </dgm:t>
    </dgm:pt>
    <dgm:pt modelId="{D0FC8CAD-4C5C-4B0F-A337-6747E7D560BF}" type="pres">
      <dgm:prSet presAssocID="{ED24A069-B596-4725-BF28-206935A2DA1C}" presName="sibTrans" presStyleLbl="sibTrans2D1" presStyleIdx="0" presStyleCnt="3"/>
      <dgm:spPr>
        <a:prstGeom prst="rightArrow">
          <a:avLst>
            <a:gd name="adj1" fmla="val 60000"/>
            <a:gd name="adj2" fmla="val 50000"/>
          </a:avLst>
        </a:prstGeom>
      </dgm:spPr>
      <dgm:t>
        <a:bodyPr/>
        <a:lstStyle/>
        <a:p>
          <a:endParaRPr lang="pt-BR"/>
        </a:p>
      </dgm:t>
    </dgm:pt>
    <dgm:pt modelId="{1727095E-5C41-463B-87C5-09FF4552D46A}" type="pres">
      <dgm:prSet presAssocID="{ED24A069-B596-4725-BF28-206935A2DA1C}" presName="connTx" presStyleLbl="sibTrans2D1" presStyleIdx="0" presStyleCnt="3"/>
      <dgm:spPr/>
      <dgm:t>
        <a:bodyPr/>
        <a:lstStyle/>
        <a:p>
          <a:endParaRPr lang="pt-BR"/>
        </a:p>
      </dgm:t>
    </dgm:pt>
    <dgm:pt modelId="{172784D7-56A0-4DC8-AE42-BA047A657296}" type="pres">
      <dgm:prSet presAssocID="{7AF9DF65-85DE-4AB4-B6C9-5706712D05D4}" presName="composite" presStyleCnt="0"/>
      <dgm:spPr/>
    </dgm:pt>
    <dgm:pt modelId="{B516B57A-B764-4DE9-9FFA-1F1A1F59D8AC}" type="pres">
      <dgm:prSet presAssocID="{7AF9DF65-85DE-4AB4-B6C9-5706712D05D4}" presName="parTx" presStyleLbl="node1" presStyleIdx="0" presStyleCnt="4">
        <dgm:presLayoutVars>
          <dgm:chMax val="0"/>
          <dgm:chPref val="0"/>
          <dgm:bulletEnabled val="1"/>
        </dgm:presLayoutVars>
      </dgm:prSet>
      <dgm:spPr>
        <a:prstGeom prst="roundRect">
          <a:avLst>
            <a:gd name="adj" fmla="val 10000"/>
          </a:avLst>
        </a:prstGeom>
      </dgm:spPr>
      <dgm:t>
        <a:bodyPr/>
        <a:lstStyle/>
        <a:p>
          <a:endParaRPr lang="pt-BR"/>
        </a:p>
      </dgm:t>
    </dgm:pt>
    <dgm:pt modelId="{98D1177B-135E-43B7-A6FB-677E6F6F70B3}" type="pres">
      <dgm:prSet presAssocID="{7AF9DF65-85DE-4AB4-B6C9-5706712D05D4}" presName="parSh" presStyleLbl="node1" presStyleIdx="1" presStyleCnt="4"/>
      <dgm:spPr/>
      <dgm:t>
        <a:bodyPr/>
        <a:lstStyle/>
        <a:p>
          <a:endParaRPr lang="pt-BR"/>
        </a:p>
      </dgm:t>
    </dgm:pt>
    <dgm:pt modelId="{820EACB9-E33F-41C6-8236-4F36C26FACC8}" type="pres">
      <dgm:prSet presAssocID="{7AF9DF65-85DE-4AB4-B6C9-5706712D05D4}" presName="desTx" presStyleLbl="fgAcc1" presStyleIdx="1" presStyleCnt="4">
        <dgm:presLayoutVars>
          <dgm:bulletEnabled val="1"/>
        </dgm:presLayoutVars>
      </dgm:prSet>
      <dgm:spPr>
        <a:prstGeom prst="roundRect">
          <a:avLst>
            <a:gd name="adj" fmla="val 10000"/>
          </a:avLst>
        </a:prstGeom>
      </dgm:spPr>
      <dgm:t>
        <a:bodyPr/>
        <a:lstStyle/>
        <a:p>
          <a:endParaRPr lang="pt-BR"/>
        </a:p>
      </dgm:t>
    </dgm:pt>
    <dgm:pt modelId="{1E523FE1-ACC8-4735-BE41-2496027E32AF}" type="pres">
      <dgm:prSet presAssocID="{075DE154-64C8-45B6-B8A1-6AFFFFD931F1}" presName="sibTrans" presStyleLbl="sibTrans2D1" presStyleIdx="1" presStyleCnt="3"/>
      <dgm:spPr>
        <a:prstGeom prst="rightArrow">
          <a:avLst>
            <a:gd name="adj1" fmla="val 60000"/>
            <a:gd name="adj2" fmla="val 50000"/>
          </a:avLst>
        </a:prstGeom>
      </dgm:spPr>
      <dgm:t>
        <a:bodyPr/>
        <a:lstStyle/>
        <a:p>
          <a:endParaRPr lang="pt-BR"/>
        </a:p>
      </dgm:t>
    </dgm:pt>
    <dgm:pt modelId="{26B2C45C-1A59-487A-9809-5B16723873EE}" type="pres">
      <dgm:prSet presAssocID="{075DE154-64C8-45B6-B8A1-6AFFFFD931F1}" presName="connTx" presStyleLbl="sibTrans2D1" presStyleIdx="1" presStyleCnt="3"/>
      <dgm:spPr/>
      <dgm:t>
        <a:bodyPr/>
        <a:lstStyle/>
        <a:p>
          <a:endParaRPr lang="pt-BR"/>
        </a:p>
      </dgm:t>
    </dgm:pt>
    <dgm:pt modelId="{109DD944-5646-47C0-8D7C-F7B2F53C98F5}" type="pres">
      <dgm:prSet presAssocID="{51F0B10A-6DCA-41E3-90A5-8B58BD24BAE2}" presName="composite" presStyleCnt="0"/>
      <dgm:spPr/>
    </dgm:pt>
    <dgm:pt modelId="{51B09CFA-8330-4768-9EC9-31B70782AD22}" type="pres">
      <dgm:prSet presAssocID="{51F0B10A-6DCA-41E3-90A5-8B58BD24BAE2}" presName="parTx" presStyleLbl="node1" presStyleIdx="1" presStyleCnt="4">
        <dgm:presLayoutVars>
          <dgm:chMax val="0"/>
          <dgm:chPref val="0"/>
          <dgm:bulletEnabled val="1"/>
        </dgm:presLayoutVars>
      </dgm:prSet>
      <dgm:spPr>
        <a:prstGeom prst="roundRect">
          <a:avLst>
            <a:gd name="adj" fmla="val 10000"/>
          </a:avLst>
        </a:prstGeom>
      </dgm:spPr>
      <dgm:t>
        <a:bodyPr/>
        <a:lstStyle/>
        <a:p>
          <a:endParaRPr lang="pt-BR"/>
        </a:p>
      </dgm:t>
    </dgm:pt>
    <dgm:pt modelId="{48A01B2D-8D63-422A-8E02-668DB235E410}" type="pres">
      <dgm:prSet presAssocID="{51F0B10A-6DCA-41E3-90A5-8B58BD24BAE2}" presName="parSh" presStyleLbl="node1" presStyleIdx="2" presStyleCnt="4"/>
      <dgm:spPr/>
      <dgm:t>
        <a:bodyPr/>
        <a:lstStyle/>
        <a:p>
          <a:endParaRPr lang="pt-BR"/>
        </a:p>
      </dgm:t>
    </dgm:pt>
    <dgm:pt modelId="{C136387B-4E20-4114-9F7D-25464C84351D}" type="pres">
      <dgm:prSet presAssocID="{51F0B10A-6DCA-41E3-90A5-8B58BD24BAE2}" presName="desTx" presStyleLbl="fgAcc1" presStyleIdx="2" presStyleCnt="4">
        <dgm:presLayoutVars>
          <dgm:bulletEnabled val="1"/>
        </dgm:presLayoutVars>
      </dgm:prSet>
      <dgm:spPr>
        <a:prstGeom prst="roundRect">
          <a:avLst>
            <a:gd name="adj" fmla="val 10000"/>
          </a:avLst>
        </a:prstGeom>
      </dgm:spPr>
      <dgm:t>
        <a:bodyPr/>
        <a:lstStyle/>
        <a:p>
          <a:endParaRPr lang="pt-BR"/>
        </a:p>
      </dgm:t>
    </dgm:pt>
    <dgm:pt modelId="{A6B3396B-D58E-4797-A734-34AB437B951F}" type="pres">
      <dgm:prSet presAssocID="{4A7AD90A-4D3A-4FDA-A829-5218D4DA1723}" presName="sibTrans" presStyleLbl="sibTrans2D1" presStyleIdx="2" presStyleCnt="3"/>
      <dgm:spPr>
        <a:prstGeom prst="rightArrow">
          <a:avLst>
            <a:gd name="adj1" fmla="val 60000"/>
            <a:gd name="adj2" fmla="val 50000"/>
          </a:avLst>
        </a:prstGeom>
      </dgm:spPr>
      <dgm:t>
        <a:bodyPr/>
        <a:lstStyle/>
        <a:p>
          <a:endParaRPr lang="pt-BR"/>
        </a:p>
      </dgm:t>
    </dgm:pt>
    <dgm:pt modelId="{43DD06A8-C8F9-4100-88E9-3EF50EBD9D66}" type="pres">
      <dgm:prSet presAssocID="{4A7AD90A-4D3A-4FDA-A829-5218D4DA1723}" presName="connTx" presStyleLbl="sibTrans2D1" presStyleIdx="2" presStyleCnt="3"/>
      <dgm:spPr/>
      <dgm:t>
        <a:bodyPr/>
        <a:lstStyle/>
        <a:p>
          <a:endParaRPr lang="pt-BR"/>
        </a:p>
      </dgm:t>
    </dgm:pt>
    <dgm:pt modelId="{D5A22E60-CFEA-4B59-B166-B925E08216DB}" type="pres">
      <dgm:prSet presAssocID="{DC1EF1BC-EA23-4E6E-8E94-438EDAD0AB09}" presName="composite" presStyleCnt="0"/>
      <dgm:spPr/>
    </dgm:pt>
    <dgm:pt modelId="{377D3191-9512-4832-A0A2-0247123A5A4B}" type="pres">
      <dgm:prSet presAssocID="{DC1EF1BC-EA23-4E6E-8E94-438EDAD0AB09}" presName="parTx" presStyleLbl="node1" presStyleIdx="2" presStyleCnt="4">
        <dgm:presLayoutVars>
          <dgm:chMax val="0"/>
          <dgm:chPref val="0"/>
          <dgm:bulletEnabled val="1"/>
        </dgm:presLayoutVars>
      </dgm:prSet>
      <dgm:spPr>
        <a:prstGeom prst="roundRect">
          <a:avLst>
            <a:gd name="adj" fmla="val 10000"/>
          </a:avLst>
        </a:prstGeom>
      </dgm:spPr>
      <dgm:t>
        <a:bodyPr/>
        <a:lstStyle/>
        <a:p>
          <a:endParaRPr lang="pt-BR"/>
        </a:p>
      </dgm:t>
    </dgm:pt>
    <dgm:pt modelId="{9A0F0571-AFF7-47C1-B701-016214026F59}" type="pres">
      <dgm:prSet presAssocID="{DC1EF1BC-EA23-4E6E-8E94-438EDAD0AB09}" presName="parSh" presStyleLbl="node1" presStyleIdx="3" presStyleCnt="4"/>
      <dgm:spPr/>
      <dgm:t>
        <a:bodyPr/>
        <a:lstStyle/>
        <a:p>
          <a:endParaRPr lang="pt-BR"/>
        </a:p>
      </dgm:t>
    </dgm:pt>
    <dgm:pt modelId="{EAC32464-F23C-4714-9912-DFBA0704B554}" type="pres">
      <dgm:prSet presAssocID="{DC1EF1BC-EA23-4E6E-8E94-438EDAD0AB09}" presName="desTx" presStyleLbl="fgAcc1" presStyleIdx="3" presStyleCnt="4">
        <dgm:presLayoutVars>
          <dgm:bulletEnabled val="1"/>
        </dgm:presLayoutVars>
      </dgm:prSet>
      <dgm:spPr>
        <a:prstGeom prst="roundRect">
          <a:avLst>
            <a:gd name="adj" fmla="val 10000"/>
          </a:avLst>
        </a:prstGeom>
      </dgm:spPr>
      <dgm:t>
        <a:bodyPr/>
        <a:lstStyle/>
        <a:p>
          <a:endParaRPr lang="pt-BR"/>
        </a:p>
      </dgm:t>
    </dgm:pt>
  </dgm:ptLst>
  <dgm:cxnLst>
    <dgm:cxn modelId="{EC0BA7BA-C80D-4255-8F78-4E7EF14F2659}" srcId="{7AF9DF65-85DE-4AB4-B6C9-5706712D05D4}" destId="{7271678C-D0D1-4F1B-82CA-4AABBF865FA5}" srcOrd="5" destOrd="0" parTransId="{51C27839-9FC9-4C1A-89C8-7C8545C4C85B}" sibTransId="{23969932-8F65-4481-95ED-78B3A2CFA91B}"/>
    <dgm:cxn modelId="{91DA43C5-9908-41FB-8BE0-9046DDF94EDD}" type="presOf" srcId="{4A7AD90A-4D3A-4FDA-A829-5218D4DA1723}" destId="{43DD06A8-C8F9-4100-88E9-3EF50EBD9D66}" srcOrd="1" destOrd="0" presId="urn:microsoft.com/office/officeart/2005/8/layout/process3"/>
    <dgm:cxn modelId="{352F286D-105F-4B3F-952E-F4968E1E48BE}" type="presOf" srcId="{C646C2DE-CA4C-462A-B030-2193E4A47EDD}" destId="{820EACB9-E33F-41C6-8236-4F36C26FACC8}" srcOrd="0" destOrd="4" presId="urn:microsoft.com/office/officeart/2005/8/layout/process3"/>
    <dgm:cxn modelId="{5FC81515-61AE-4D41-95FA-5278EA2AC603}" srcId="{7AF9DF65-85DE-4AB4-B6C9-5706712D05D4}" destId="{5C697CA9-CD9C-47B3-BE12-F6BA487E8486}" srcOrd="3" destOrd="0" parTransId="{B2B54B15-29F2-46F0-9F4A-E25F5C9CBEEE}" sibTransId="{DBE209BF-AAC1-4088-81FA-26F8A22A5FBD}"/>
    <dgm:cxn modelId="{376021DC-9FCF-486A-B092-72052D07CAAD}" type="presOf" srcId="{DCB01B6D-7F58-49B8-8D0C-910C0E386CA2}" destId="{EAC32464-F23C-4714-9912-DFBA0704B554}" srcOrd="0" destOrd="0" presId="urn:microsoft.com/office/officeart/2005/8/layout/process3"/>
    <dgm:cxn modelId="{6143E988-88A3-4B53-AD75-02AEC52F8B54}" srcId="{5DC6BDE0-918E-484E-9AAF-75B4ACC51710}" destId="{DC1EF1BC-EA23-4E6E-8E94-438EDAD0AB09}" srcOrd="3" destOrd="0" parTransId="{CE5C2795-6236-4514-9346-E9147C4792E1}" sibTransId="{09AF2489-026E-4C08-A167-7C719740F83B}"/>
    <dgm:cxn modelId="{E7533A36-1F5E-43B5-BE7A-3D82A2906D2B}" type="presOf" srcId="{075DE154-64C8-45B6-B8A1-6AFFFFD931F1}" destId="{26B2C45C-1A59-487A-9809-5B16723873EE}" srcOrd="1" destOrd="0" presId="urn:microsoft.com/office/officeart/2005/8/layout/process3"/>
    <dgm:cxn modelId="{BE2C6C2F-8BCF-468D-9432-7AF8D28D1063}" srcId="{5DC6BDE0-918E-484E-9AAF-75B4ACC51710}" destId="{7EF5A0C3-49BF-4F5B-ADD0-C64D152570EE}" srcOrd="0" destOrd="0" parTransId="{BED0EDCE-7CC0-4147-ABDE-419E9D1B1869}" sibTransId="{ED24A069-B596-4725-BF28-206935A2DA1C}"/>
    <dgm:cxn modelId="{DC48D2E6-6316-49FA-86EE-796EFFA5894C}" srcId="{7AF9DF65-85DE-4AB4-B6C9-5706712D05D4}" destId="{FD585505-95E5-416D-A561-171B61A9DD94}" srcOrd="0" destOrd="0" parTransId="{4AF60C0A-C1CF-4570-A08F-FAD62B2D0361}" sibTransId="{3A0B0DB3-8C93-4916-BDBE-D057E799F58F}"/>
    <dgm:cxn modelId="{351D79F1-818E-4EF7-B64A-86E05D2B3F01}" srcId="{5DC6BDE0-918E-484E-9AAF-75B4ACC51710}" destId="{7AF9DF65-85DE-4AB4-B6C9-5706712D05D4}" srcOrd="1" destOrd="0" parTransId="{3C9915BC-A720-46E3-9EE8-F11DE6CF5E97}" sibTransId="{075DE154-64C8-45B6-B8A1-6AFFFFD931F1}"/>
    <dgm:cxn modelId="{ACC9F847-621F-4FAE-B788-A15466EE94D4}" type="presOf" srcId="{ED24A069-B596-4725-BF28-206935A2DA1C}" destId="{D0FC8CAD-4C5C-4B0F-A337-6747E7D560BF}" srcOrd="0" destOrd="0" presId="urn:microsoft.com/office/officeart/2005/8/layout/process3"/>
    <dgm:cxn modelId="{BA501C43-2E97-47C7-84F8-589DEBB1B0E5}" type="presOf" srcId="{6006D495-AAFC-42C5-B5AA-F012EA76E02D}" destId="{820EACB9-E33F-41C6-8236-4F36C26FACC8}" srcOrd="0" destOrd="2" presId="urn:microsoft.com/office/officeart/2005/8/layout/process3"/>
    <dgm:cxn modelId="{E5533D32-4E42-4336-9BA5-E8362619DD82}" type="presOf" srcId="{7AF9DF65-85DE-4AB4-B6C9-5706712D05D4}" destId="{B516B57A-B764-4DE9-9FFA-1F1A1F59D8AC}" srcOrd="0" destOrd="0" presId="urn:microsoft.com/office/officeart/2005/8/layout/process3"/>
    <dgm:cxn modelId="{8675B97F-A045-412B-9C61-9D33BD79319C}" srcId="{7EF5A0C3-49BF-4F5B-ADD0-C64D152570EE}" destId="{F63E3B86-77B3-4C4B-95DA-828FD0E4833D}" srcOrd="0" destOrd="0" parTransId="{55F00B70-58A3-4D4C-B204-E71FBDE2C00B}" sibTransId="{856D4395-1F69-49DA-B5F9-8F11F9C9A721}"/>
    <dgm:cxn modelId="{7A677066-5AAA-4290-ABB0-49547B015B37}" type="presOf" srcId="{7271678C-D0D1-4F1B-82CA-4AABBF865FA5}" destId="{820EACB9-E33F-41C6-8236-4F36C26FACC8}" srcOrd="0" destOrd="5" presId="urn:microsoft.com/office/officeart/2005/8/layout/process3"/>
    <dgm:cxn modelId="{423C4285-2743-46B5-B46D-7291610D15E8}" type="presOf" srcId="{51F0B10A-6DCA-41E3-90A5-8B58BD24BAE2}" destId="{48A01B2D-8D63-422A-8E02-668DB235E410}" srcOrd="1" destOrd="0" presId="urn:microsoft.com/office/officeart/2005/8/layout/process3"/>
    <dgm:cxn modelId="{B4DAE828-18CA-41FE-A339-6F00B10ACDA7}" type="presOf" srcId="{FB14DC17-2EB5-4512-935A-72E0B42BF385}" destId="{C136387B-4E20-4114-9F7D-25464C84351D}" srcOrd="0" destOrd="0" presId="urn:microsoft.com/office/officeart/2005/8/layout/process3"/>
    <dgm:cxn modelId="{09F84534-9412-4FD3-92BF-A42173B2DF40}" type="presOf" srcId="{ED24A069-B596-4725-BF28-206935A2DA1C}" destId="{1727095E-5C41-463B-87C5-09FF4552D46A}" srcOrd="1" destOrd="0" presId="urn:microsoft.com/office/officeart/2005/8/layout/process3"/>
    <dgm:cxn modelId="{2DBA8938-71C2-4458-83C2-203B5F21769B}" srcId="{5DC6BDE0-918E-484E-9AAF-75B4ACC51710}" destId="{51F0B10A-6DCA-41E3-90A5-8B58BD24BAE2}" srcOrd="2" destOrd="0" parTransId="{4F9EEE74-DEE2-4C93-A511-9E7C565EF067}" sibTransId="{4A7AD90A-4D3A-4FDA-A829-5218D4DA1723}"/>
    <dgm:cxn modelId="{5FD91396-1E30-4829-B03D-58BED7609AFC}" type="presOf" srcId="{E2AFB6E9-E864-4C4F-AAEF-8250D1EE0D74}" destId="{820EACB9-E33F-41C6-8236-4F36C26FACC8}" srcOrd="0" destOrd="1" presId="urn:microsoft.com/office/officeart/2005/8/layout/process3"/>
    <dgm:cxn modelId="{B9CA6FB2-A480-467B-86E2-B3990FD5B06A}" type="presOf" srcId="{DC1EF1BC-EA23-4E6E-8E94-438EDAD0AB09}" destId="{377D3191-9512-4832-A0A2-0247123A5A4B}" srcOrd="0" destOrd="0" presId="urn:microsoft.com/office/officeart/2005/8/layout/process3"/>
    <dgm:cxn modelId="{518D826D-0480-43E1-9932-77663CFAACE3}" type="presOf" srcId="{FD585505-95E5-416D-A561-171B61A9DD94}" destId="{820EACB9-E33F-41C6-8236-4F36C26FACC8}" srcOrd="0" destOrd="0" presId="urn:microsoft.com/office/officeart/2005/8/layout/process3"/>
    <dgm:cxn modelId="{CD5CF724-5759-4BFD-A5F7-12CD580C1D73}" type="presOf" srcId="{075DE154-64C8-45B6-B8A1-6AFFFFD931F1}" destId="{1E523FE1-ACC8-4735-BE41-2496027E32AF}" srcOrd="0" destOrd="0" presId="urn:microsoft.com/office/officeart/2005/8/layout/process3"/>
    <dgm:cxn modelId="{DC3F2CAC-F869-4D63-B3F1-35BED88AC57D}" type="presOf" srcId="{7EF5A0C3-49BF-4F5B-ADD0-C64D152570EE}" destId="{802C0350-2FD8-48CD-A8E4-003C11DD54E4}" srcOrd="0" destOrd="0" presId="urn:microsoft.com/office/officeart/2005/8/layout/process3"/>
    <dgm:cxn modelId="{7A807644-6437-481D-9B4B-B73C73D6B561}" type="presOf" srcId="{7EF5A0C3-49BF-4F5B-ADD0-C64D152570EE}" destId="{DD939409-6204-4DBE-9E77-4AC1820A4A97}" srcOrd="1" destOrd="0" presId="urn:microsoft.com/office/officeart/2005/8/layout/process3"/>
    <dgm:cxn modelId="{6B42ADB9-4634-4762-B675-112A6E66FD98}" type="presOf" srcId="{51F0B10A-6DCA-41E3-90A5-8B58BD24BAE2}" destId="{51B09CFA-8330-4768-9EC9-31B70782AD22}" srcOrd="0" destOrd="0" presId="urn:microsoft.com/office/officeart/2005/8/layout/process3"/>
    <dgm:cxn modelId="{91838A91-E325-4688-8C8A-0B328E94136D}" type="presOf" srcId="{F63E3B86-77B3-4C4B-95DA-828FD0E4833D}" destId="{B0FD50A1-AC8A-4D64-BD01-FA946D5398F0}" srcOrd="0" destOrd="0" presId="urn:microsoft.com/office/officeart/2005/8/layout/process3"/>
    <dgm:cxn modelId="{F98FADF0-C2F6-4539-A97D-16C991DF2835}" srcId="{7AF9DF65-85DE-4AB4-B6C9-5706712D05D4}" destId="{6006D495-AAFC-42C5-B5AA-F012EA76E02D}" srcOrd="2" destOrd="0" parTransId="{99B746CE-8E9F-48BC-8FDD-6F39CB611496}" sibTransId="{05FC8A23-64FA-4804-B793-7AF29D14262F}"/>
    <dgm:cxn modelId="{83DBCF4A-CD93-4230-A3D1-DD130C4A49FA}" type="presOf" srcId="{5C697CA9-CD9C-47B3-BE12-F6BA487E8486}" destId="{820EACB9-E33F-41C6-8236-4F36C26FACC8}" srcOrd="0" destOrd="3" presId="urn:microsoft.com/office/officeart/2005/8/layout/process3"/>
    <dgm:cxn modelId="{4DD7D606-195B-4D09-8C22-5B5A30DCF44A}" type="presOf" srcId="{7AF9DF65-85DE-4AB4-B6C9-5706712D05D4}" destId="{98D1177B-135E-43B7-A6FB-677E6F6F70B3}" srcOrd="1" destOrd="0" presId="urn:microsoft.com/office/officeart/2005/8/layout/process3"/>
    <dgm:cxn modelId="{682A3808-2C28-4D0E-B92D-6EC7DE06B19C}" type="presOf" srcId="{4A7AD90A-4D3A-4FDA-A829-5218D4DA1723}" destId="{A6B3396B-D58E-4797-A734-34AB437B951F}" srcOrd="0" destOrd="0" presId="urn:microsoft.com/office/officeart/2005/8/layout/process3"/>
    <dgm:cxn modelId="{B357F7A3-81D3-4DDF-9239-D94DF32565BF}" srcId="{51F0B10A-6DCA-41E3-90A5-8B58BD24BAE2}" destId="{FB14DC17-2EB5-4512-935A-72E0B42BF385}" srcOrd="0" destOrd="0" parTransId="{37F2E173-4FD6-4428-BE21-DDEE56325608}" sibTransId="{45FF5172-6308-4C55-888F-13734805A603}"/>
    <dgm:cxn modelId="{0ABC4777-AA28-425F-8606-333B43B7938D}" srcId="{DC1EF1BC-EA23-4E6E-8E94-438EDAD0AB09}" destId="{DCB01B6D-7F58-49B8-8D0C-910C0E386CA2}" srcOrd="0" destOrd="0" parTransId="{C28E95CC-0038-43F8-8325-6E59CA858BAE}" sibTransId="{D1B33D78-7A56-4114-8DB6-0022D2D5DE89}"/>
    <dgm:cxn modelId="{F3C90A82-8315-4800-A106-3F0DBF023331}" srcId="{7AF9DF65-85DE-4AB4-B6C9-5706712D05D4}" destId="{E2AFB6E9-E864-4C4F-AAEF-8250D1EE0D74}" srcOrd="1" destOrd="0" parTransId="{2C96795A-1EA8-4375-8759-5AA0F33BA283}" sibTransId="{8B59ABB3-0C93-4795-89AE-B2036A2ECFBE}"/>
    <dgm:cxn modelId="{B597BE2E-A277-4A39-A3FA-035FDCC5F950}" srcId="{7AF9DF65-85DE-4AB4-B6C9-5706712D05D4}" destId="{C646C2DE-CA4C-462A-B030-2193E4A47EDD}" srcOrd="4" destOrd="0" parTransId="{3CC13C90-222C-4DEC-9BBB-9C3FF7CC9791}" sibTransId="{FDA4AB14-83B5-43F2-8402-70F6DECECAE2}"/>
    <dgm:cxn modelId="{474BF8B8-C1DB-4F36-8225-CEB836FEBB61}" type="presOf" srcId="{5DC6BDE0-918E-484E-9AAF-75B4ACC51710}" destId="{19162E26-5967-44E3-B082-CE491B26BB41}" srcOrd="0" destOrd="0" presId="urn:microsoft.com/office/officeart/2005/8/layout/process3"/>
    <dgm:cxn modelId="{87576467-8051-4029-91EC-694B7C63E4F5}" type="presOf" srcId="{DC1EF1BC-EA23-4E6E-8E94-438EDAD0AB09}" destId="{9A0F0571-AFF7-47C1-B701-016214026F59}" srcOrd="1" destOrd="0" presId="urn:microsoft.com/office/officeart/2005/8/layout/process3"/>
    <dgm:cxn modelId="{F60C404A-9B90-4A3D-AEDB-59733706DDC2}" type="presParOf" srcId="{19162E26-5967-44E3-B082-CE491B26BB41}" destId="{5BAAE3BF-F49F-475D-AEBA-8AE3513F43CB}" srcOrd="0" destOrd="0" presId="urn:microsoft.com/office/officeart/2005/8/layout/process3"/>
    <dgm:cxn modelId="{8E1CEF3A-CBAF-436F-8C6C-C5B738717CD9}" type="presParOf" srcId="{5BAAE3BF-F49F-475D-AEBA-8AE3513F43CB}" destId="{802C0350-2FD8-48CD-A8E4-003C11DD54E4}" srcOrd="0" destOrd="0" presId="urn:microsoft.com/office/officeart/2005/8/layout/process3"/>
    <dgm:cxn modelId="{BF6C1DEE-CE47-44E8-B7BF-CB6139A8B454}" type="presParOf" srcId="{5BAAE3BF-F49F-475D-AEBA-8AE3513F43CB}" destId="{DD939409-6204-4DBE-9E77-4AC1820A4A97}" srcOrd="1" destOrd="0" presId="urn:microsoft.com/office/officeart/2005/8/layout/process3"/>
    <dgm:cxn modelId="{84C92F38-69B6-4AB0-99FB-27F6BB9693F0}" type="presParOf" srcId="{5BAAE3BF-F49F-475D-AEBA-8AE3513F43CB}" destId="{B0FD50A1-AC8A-4D64-BD01-FA946D5398F0}" srcOrd="2" destOrd="0" presId="urn:microsoft.com/office/officeart/2005/8/layout/process3"/>
    <dgm:cxn modelId="{5C106446-9424-44CD-A21D-49CDAE0EF246}" type="presParOf" srcId="{19162E26-5967-44E3-B082-CE491B26BB41}" destId="{D0FC8CAD-4C5C-4B0F-A337-6747E7D560BF}" srcOrd="1" destOrd="0" presId="urn:microsoft.com/office/officeart/2005/8/layout/process3"/>
    <dgm:cxn modelId="{4262D7CF-9F1D-4977-909B-62B6278D423B}" type="presParOf" srcId="{D0FC8CAD-4C5C-4B0F-A337-6747E7D560BF}" destId="{1727095E-5C41-463B-87C5-09FF4552D46A}" srcOrd="0" destOrd="0" presId="urn:microsoft.com/office/officeart/2005/8/layout/process3"/>
    <dgm:cxn modelId="{F224F2DC-18E9-435A-96FE-DC2A7EACAFDC}" type="presParOf" srcId="{19162E26-5967-44E3-B082-CE491B26BB41}" destId="{172784D7-56A0-4DC8-AE42-BA047A657296}" srcOrd="2" destOrd="0" presId="urn:microsoft.com/office/officeart/2005/8/layout/process3"/>
    <dgm:cxn modelId="{5ECFF798-38B3-4F50-AEBD-5E503F2CDE20}" type="presParOf" srcId="{172784D7-56A0-4DC8-AE42-BA047A657296}" destId="{B516B57A-B764-4DE9-9FFA-1F1A1F59D8AC}" srcOrd="0" destOrd="0" presId="urn:microsoft.com/office/officeart/2005/8/layout/process3"/>
    <dgm:cxn modelId="{8B631C30-5E1A-4CFE-8719-487DADB00F05}" type="presParOf" srcId="{172784D7-56A0-4DC8-AE42-BA047A657296}" destId="{98D1177B-135E-43B7-A6FB-677E6F6F70B3}" srcOrd="1" destOrd="0" presId="urn:microsoft.com/office/officeart/2005/8/layout/process3"/>
    <dgm:cxn modelId="{4ABF0897-BF69-47A6-B575-8F063E315B98}" type="presParOf" srcId="{172784D7-56A0-4DC8-AE42-BA047A657296}" destId="{820EACB9-E33F-41C6-8236-4F36C26FACC8}" srcOrd="2" destOrd="0" presId="urn:microsoft.com/office/officeart/2005/8/layout/process3"/>
    <dgm:cxn modelId="{B035F02B-3216-4515-98B2-1D6F2938CDEF}" type="presParOf" srcId="{19162E26-5967-44E3-B082-CE491B26BB41}" destId="{1E523FE1-ACC8-4735-BE41-2496027E32AF}" srcOrd="3" destOrd="0" presId="urn:microsoft.com/office/officeart/2005/8/layout/process3"/>
    <dgm:cxn modelId="{F28D695E-87D0-47E3-B7ED-B54423292193}" type="presParOf" srcId="{1E523FE1-ACC8-4735-BE41-2496027E32AF}" destId="{26B2C45C-1A59-487A-9809-5B16723873EE}" srcOrd="0" destOrd="0" presId="urn:microsoft.com/office/officeart/2005/8/layout/process3"/>
    <dgm:cxn modelId="{D4F66C68-23DD-413F-AD6A-13757E8DC63B}" type="presParOf" srcId="{19162E26-5967-44E3-B082-CE491B26BB41}" destId="{109DD944-5646-47C0-8D7C-F7B2F53C98F5}" srcOrd="4" destOrd="0" presId="urn:microsoft.com/office/officeart/2005/8/layout/process3"/>
    <dgm:cxn modelId="{803B2205-2BD6-4054-A531-609BE699172B}" type="presParOf" srcId="{109DD944-5646-47C0-8D7C-F7B2F53C98F5}" destId="{51B09CFA-8330-4768-9EC9-31B70782AD22}" srcOrd="0" destOrd="0" presId="urn:microsoft.com/office/officeart/2005/8/layout/process3"/>
    <dgm:cxn modelId="{0D2882D1-CFC4-4682-8D3F-354EB065E00B}" type="presParOf" srcId="{109DD944-5646-47C0-8D7C-F7B2F53C98F5}" destId="{48A01B2D-8D63-422A-8E02-668DB235E410}" srcOrd="1" destOrd="0" presId="urn:microsoft.com/office/officeart/2005/8/layout/process3"/>
    <dgm:cxn modelId="{F1962784-44E5-4EF1-98DB-F5752605A17A}" type="presParOf" srcId="{109DD944-5646-47C0-8D7C-F7B2F53C98F5}" destId="{C136387B-4E20-4114-9F7D-25464C84351D}" srcOrd="2" destOrd="0" presId="urn:microsoft.com/office/officeart/2005/8/layout/process3"/>
    <dgm:cxn modelId="{4D8F6A5A-66F1-4050-8994-559F526C7A32}" type="presParOf" srcId="{19162E26-5967-44E3-B082-CE491B26BB41}" destId="{A6B3396B-D58E-4797-A734-34AB437B951F}" srcOrd="5" destOrd="0" presId="urn:microsoft.com/office/officeart/2005/8/layout/process3"/>
    <dgm:cxn modelId="{7630FB78-9B87-46CB-8FF7-73C7F91F09C8}" type="presParOf" srcId="{A6B3396B-D58E-4797-A734-34AB437B951F}" destId="{43DD06A8-C8F9-4100-88E9-3EF50EBD9D66}" srcOrd="0" destOrd="0" presId="urn:microsoft.com/office/officeart/2005/8/layout/process3"/>
    <dgm:cxn modelId="{7AC7E848-5296-48DC-A74C-4AA2B21C20CC}" type="presParOf" srcId="{19162E26-5967-44E3-B082-CE491B26BB41}" destId="{D5A22E60-CFEA-4B59-B166-B925E08216DB}" srcOrd="6" destOrd="0" presId="urn:microsoft.com/office/officeart/2005/8/layout/process3"/>
    <dgm:cxn modelId="{33F24269-93A6-4AE5-B782-F34E509A3775}" type="presParOf" srcId="{D5A22E60-CFEA-4B59-B166-B925E08216DB}" destId="{377D3191-9512-4832-A0A2-0247123A5A4B}" srcOrd="0" destOrd="0" presId="urn:microsoft.com/office/officeart/2005/8/layout/process3"/>
    <dgm:cxn modelId="{FA16E40A-723A-48E5-8F8B-E254E9C4B168}" type="presParOf" srcId="{D5A22E60-CFEA-4B59-B166-B925E08216DB}" destId="{9A0F0571-AFF7-47C1-B701-016214026F59}" srcOrd="1" destOrd="0" presId="urn:microsoft.com/office/officeart/2005/8/layout/process3"/>
    <dgm:cxn modelId="{A3F0DCA6-0B24-4FAA-9B82-2531E58064BE}" type="presParOf" srcId="{D5A22E60-CFEA-4B59-B166-B925E08216DB}" destId="{EAC32464-F23C-4714-9912-DFBA0704B554}" srcOrd="2" destOrd="0" presId="urn:microsoft.com/office/officeart/2005/8/layout/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939409-6204-4DBE-9E77-4AC1820A4A97}">
      <dsp:nvSpPr>
        <dsp:cNvPr id="0" name=""/>
        <dsp:cNvSpPr/>
      </dsp:nvSpPr>
      <dsp:spPr>
        <a:xfrm>
          <a:off x="712"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Captura da imagem</a:t>
          </a:r>
        </a:p>
      </dsp:txBody>
      <dsp:txXfrm>
        <a:off x="10386" y="253464"/>
        <a:ext cx="876312" cy="310946"/>
      </dsp:txXfrm>
    </dsp:sp>
    <dsp:sp modelId="{B0FD50A1-AC8A-4D64-BD01-FA946D5398F0}">
      <dsp:nvSpPr>
        <dsp:cNvPr id="0" name=""/>
        <dsp:cNvSpPr/>
      </dsp:nvSpPr>
      <dsp:spPr>
        <a:xfrm>
          <a:off x="184161"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Android Camera API</a:t>
          </a:r>
        </a:p>
      </dsp:txBody>
      <dsp:txXfrm>
        <a:off x="210394" y="600317"/>
        <a:ext cx="843194" cy="1329934"/>
      </dsp:txXfrm>
    </dsp:sp>
    <dsp:sp modelId="{D0FC8CAD-4C5C-4B0F-A337-6747E7D560BF}">
      <dsp:nvSpPr>
        <dsp:cNvPr id="0" name=""/>
        <dsp:cNvSpPr/>
      </dsp:nvSpPr>
      <dsp:spPr>
        <a:xfrm>
          <a:off x="1032152"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solidFill>
              <a:sysClr val="window" lastClr="FFFFFF"/>
            </a:solidFill>
            <a:latin typeface="Calibri" panose="020F0502020204030204"/>
            <a:ea typeface="+mn-ea"/>
            <a:cs typeface="+mn-cs"/>
          </a:endParaRPr>
        </a:p>
      </dsp:txBody>
      <dsp:txXfrm>
        <a:off x="1032152" y="342039"/>
        <a:ext cx="220953" cy="133795"/>
      </dsp:txXfrm>
    </dsp:sp>
    <dsp:sp modelId="{98D1177B-135E-43B7-A6FB-677E6F6F70B3}">
      <dsp:nvSpPr>
        <dsp:cNvPr id="0" name=""/>
        <dsp:cNvSpPr/>
      </dsp:nvSpPr>
      <dsp:spPr>
        <a:xfrm>
          <a:off x="1439489" y="243790"/>
          <a:ext cx="895660" cy="495441"/>
        </a:xfrm>
        <a:prstGeom prst="roundRect">
          <a:avLst>
            <a:gd name="adj" fmla="val 10000"/>
          </a:avLst>
        </a:prstGeom>
        <a:solidFill>
          <a:srgbClr val="7030A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Pré-Processamento</a:t>
          </a:r>
        </a:p>
      </dsp:txBody>
      <dsp:txXfrm>
        <a:off x="1449163" y="253464"/>
        <a:ext cx="876312" cy="310946"/>
      </dsp:txXfrm>
    </dsp:sp>
    <dsp:sp modelId="{820EACB9-E33F-41C6-8236-4F36C26FACC8}">
      <dsp:nvSpPr>
        <dsp:cNvPr id="0" name=""/>
        <dsp:cNvSpPr/>
      </dsp:nvSpPr>
      <dsp:spPr>
        <a:xfrm>
          <a:off x="1622938"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Processamento Básico</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Filtro de Luminosidade</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Filtro de Contraste</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Remoção de Ruído</a:t>
          </a:r>
        </a:p>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Binarização</a:t>
          </a:r>
        </a:p>
        <a:p>
          <a:pPr marL="57150" lvl="1" indent="-57150" algn="l" defTabSz="355600">
            <a:lnSpc>
              <a:spcPct val="90000"/>
            </a:lnSpc>
            <a:spcBef>
              <a:spcPct val="0"/>
            </a:spcBef>
            <a:spcAft>
              <a:spcPct val="15000"/>
            </a:spcAft>
            <a:buChar char="••"/>
          </a:pPr>
          <a:endParaRPr lang="pt-BR" sz="800" kern="1200">
            <a:solidFill>
              <a:sysClr val="windowText" lastClr="000000">
                <a:hueOff val="0"/>
                <a:satOff val="0"/>
                <a:lumOff val="0"/>
                <a:alphaOff val="0"/>
              </a:sysClr>
            </a:solidFill>
            <a:latin typeface="Calibri" panose="020F0502020204030204"/>
            <a:ea typeface="+mn-ea"/>
            <a:cs typeface="+mn-cs"/>
          </a:endParaRPr>
        </a:p>
      </dsp:txBody>
      <dsp:txXfrm>
        <a:off x="1649171" y="600317"/>
        <a:ext cx="843194" cy="1329934"/>
      </dsp:txXfrm>
    </dsp:sp>
    <dsp:sp modelId="{1E523FE1-ACC8-4735-BE41-2496027E32AF}">
      <dsp:nvSpPr>
        <dsp:cNvPr id="0" name=""/>
        <dsp:cNvSpPr/>
      </dsp:nvSpPr>
      <dsp:spPr>
        <a:xfrm>
          <a:off x="2470929"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solidFill>
              <a:sysClr val="window" lastClr="FFFFFF"/>
            </a:solidFill>
            <a:latin typeface="Calibri" panose="020F0502020204030204"/>
            <a:ea typeface="+mn-ea"/>
            <a:cs typeface="+mn-cs"/>
          </a:endParaRPr>
        </a:p>
      </dsp:txBody>
      <dsp:txXfrm>
        <a:off x="2470929" y="342039"/>
        <a:ext cx="220953" cy="133795"/>
      </dsp:txXfrm>
    </dsp:sp>
    <dsp:sp modelId="{48A01B2D-8D63-422A-8E02-668DB235E410}">
      <dsp:nvSpPr>
        <dsp:cNvPr id="0" name=""/>
        <dsp:cNvSpPr/>
      </dsp:nvSpPr>
      <dsp:spPr>
        <a:xfrm>
          <a:off x="2878266"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OCR</a:t>
          </a:r>
        </a:p>
      </dsp:txBody>
      <dsp:txXfrm>
        <a:off x="2887940" y="253464"/>
        <a:ext cx="876312" cy="310946"/>
      </dsp:txXfrm>
    </dsp:sp>
    <dsp:sp modelId="{C136387B-4E20-4114-9F7D-25464C84351D}">
      <dsp:nvSpPr>
        <dsp:cNvPr id="0" name=""/>
        <dsp:cNvSpPr/>
      </dsp:nvSpPr>
      <dsp:spPr>
        <a:xfrm>
          <a:off x="3061714"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TESSERACT OCR</a:t>
          </a:r>
        </a:p>
      </dsp:txBody>
      <dsp:txXfrm>
        <a:off x="3087947" y="600317"/>
        <a:ext cx="843194" cy="1329934"/>
      </dsp:txXfrm>
    </dsp:sp>
    <dsp:sp modelId="{A6B3396B-D58E-4797-A734-34AB437B951F}">
      <dsp:nvSpPr>
        <dsp:cNvPr id="0" name=""/>
        <dsp:cNvSpPr/>
      </dsp:nvSpPr>
      <dsp:spPr>
        <a:xfrm>
          <a:off x="3909705" y="297440"/>
          <a:ext cx="287851" cy="222993"/>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solidFill>
              <a:sysClr val="window" lastClr="FFFFFF"/>
            </a:solidFill>
            <a:latin typeface="Calibri" panose="020F0502020204030204"/>
            <a:ea typeface="+mn-ea"/>
            <a:cs typeface="+mn-cs"/>
          </a:endParaRPr>
        </a:p>
      </dsp:txBody>
      <dsp:txXfrm>
        <a:off x="3909705" y="342039"/>
        <a:ext cx="220953" cy="133795"/>
      </dsp:txXfrm>
    </dsp:sp>
    <dsp:sp modelId="{9A0F0571-AFF7-47C1-B701-016214026F59}">
      <dsp:nvSpPr>
        <dsp:cNvPr id="0" name=""/>
        <dsp:cNvSpPr/>
      </dsp:nvSpPr>
      <dsp:spPr>
        <a:xfrm>
          <a:off x="4317042" y="243790"/>
          <a:ext cx="895660" cy="49544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pt-BR" sz="800" kern="1200">
              <a:solidFill>
                <a:sysClr val="window" lastClr="FFFFFF"/>
              </a:solidFill>
              <a:latin typeface="Calibri" panose="020F0502020204030204"/>
              <a:ea typeface="+mn-ea"/>
              <a:cs typeface="+mn-cs"/>
            </a:rPr>
            <a:t>Síntese de Voz</a:t>
          </a:r>
        </a:p>
      </dsp:txBody>
      <dsp:txXfrm>
        <a:off x="4326716" y="253464"/>
        <a:ext cx="876312" cy="310946"/>
      </dsp:txXfrm>
    </dsp:sp>
    <dsp:sp modelId="{EAC32464-F23C-4714-9912-DFBA0704B554}">
      <dsp:nvSpPr>
        <dsp:cNvPr id="0" name=""/>
        <dsp:cNvSpPr/>
      </dsp:nvSpPr>
      <dsp:spPr>
        <a:xfrm>
          <a:off x="4500491" y="574084"/>
          <a:ext cx="895660" cy="1382400"/>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pt-BR" sz="800" kern="1200">
              <a:solidFill>
                <a:sysClr val="windowText" lastClr="000000">
                  <a:hueOff val="0"/>
                  <a:satOff val="0"/>
                  <a:lumOff val="0"/>
                  <a:alphaOff val="0"/>
                </a:sysClr>
              </a:solidFill>
              <a:latin typeface="Calibri" panose="020F0502020204030204"/>
              <a:ea typeface="+mn-ea"/>
              <a:cs typeface="+mn-cs"/>
            </a:rPr>
            <a:t>Android TTS</a:t>
          </a:r>
        </a:p>
      </dsp:txBody>
      <dsp:txXfrm>
        <a:off x="4526724" y="600317"/>
        <a:ext cx="843194" cy="1329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B0470-6935-47E4-BE5E-DF1E596F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13</Pages>
  <Words>2561</Words>
  <Characters>13833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Rosana Ferrareto</vt:lpstr>
    </vt:vector>
  </TitlesOfParts>
  <Company/>
  <LinksUpToDate>false</LinksUpToDate>
  <CharactersWithSpaces>16362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Rosana Ferrareto</dc:title>
  <dc:subject/>
  <dc:creator>cliente</dc:creator>
  <cp:keywords/>
  <cp:lastModifiedBy>Chan</cp:lastModifiedBy>
  <cp:revision>21</cp:revision>
  <cp:lastPrinted>2010-06-23T19:28:00Z</cp:lastPrinted>
  <dcterms:created xsi:type="dcterms:W3CDTF">2017-05-28T19:03:00Z</dcterms:created>
  <dcterms:modified xsi:type="dcterms:W3CDTF">2017-06-14T23:39:00Z</dcterms:modified>
</cp:coreProperties>
</file>