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gcqxgpay3iu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4i4z3g5asgn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/>
      </w:pPr>
      <w:bookmarkStart w:colFirst="0" w:colLast="0" w:name="_2ie73s7vp1r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/>
      </w:pPr>
      <w:bookmarkStart w:colFirst="0" w:colLast="0" w:name="_6r30vpcy54e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/>
      </w:pPr>
      <w:bookmarkStart w:colFirst="0" w:colLast="0" w:name="_pm8x24ey6d9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/>
      </w:pPr>
      <w:bookmarkStart w:colFirst="0" w:colLast="0" w:name="_k9ngnm8h31l4" w:id="5"/>
      <w:bookmarkEnd w:id="5"/>
      <w:r w:rsidDel="00000000" w:rsidR="00000000" w:rsidRPr="00000000">
        <w:rPr>
          <w:rtl w:val="0"/>
        </w:rPr>
        <w:t xml:space="preserve">Sprawozdanie</w:t>
      </w:r>
    </w:p>
    <w:p w:rsidR="00000000" w:rsidDel="00000000" w:rsidP="00000000" w:rsidRDefault="00000000" w:rsidRPr="00000000" w14:paraId="00000007">
      <w:pPr>
        <w:pStyle w:val="Title"/>
        <w:jc w:val="center"/>
        <w:rPr>
          <w:sz w:val="36"/>
          <w:szCs w:val="36"/>
        </w:rPr>
      </w:pPr>
      <w:bookmarkStart w:colFirst="0" w:colLast="0" w:name="_x0vdxbrje0uo" w:id="6"/>
      <w:bookmarkEnd w:id="6"/>
      <w:r w:rsidDel="00000000" w:rsidR="00000000" w:rsidRPr="00000000">
        <w:rPr>
          <w:sz w:val="36"/>
          <w:szCs w:val="36"/>
          <w:rtl w:val="0"/>
        </w:rPr>
        <w:t xml:space="preserve">Platformy programowo-sprzętowe IBM</w:t>
      </w:r>
    </w:p>
    <w:p w:rsidR="00000000" w:rsidDel="00000000" w:rsidP="00000000" w:rsidRDefault="00000000" w:rsidRPr="00000000" w14:paraId="00000008">
      <w:pPr>
        <w:pStyle w:val="Subtitle"/>
        <w:spacing w:after="0" w:lineRule="auto"/>
        <w:jc w:val="left"/>
        <w:rPr/>
      </w:pPr>
      <w:bookmarkStart w:colFirst="0" w:colLast="0" w:name="_l1dkujh16sz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jc w:val="center"/>
        <w:rPr/>
      </w:pPr>
      <w:bookmarkStart w:colFirst="0" w:colLast="0" w:name="_62udhb7r04hw" w:id="8"/>
      <w:bookmarkEnd w:id="8"/>
      <w:r w:rsidDel="00000000" w:rsidR="00000000" w:rsidRPr="00000000">
        <w:rPr>
          <w:rtl w:val="0"/>
        </w:rPr>
        <w:t xml:space="preserve">Dariusz Tomaszewski (235565)</w:t>
      </w:r>
    </w:p>
    <w:p w:rsidR="00000000" w:rsidDel="00000000" w:rsidP="00000000" w:rsidRDefault="00000000" w:rsidRPr="00000000" w14:paraId="0000000A">
      <w:pPr>
        <w:pStyle w:val="Heading4"/>
        <w:jc w:val="center"/>
        <w:rPr/>
      </w:pPr>
      <w:bookmarkStart w:colFirst="0" w:colLast="0" w:name="_62udhb7r04hw" w:id="8"/>
      <w:bookmarkEnd w:id="8"/>
      <w:r w:rsidDel="00000000" w:rsidR="00000000" w:rsidRPr="00000000">
        <w:rPr>
          <w:rtl w:val="0"/>
        </w:rPr>
        <w:t xml:space="preserve">Bartosz Rodziewicz (226105)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cxww6mqb8c27" w:id="9"/>
      <w:bookmarkEnd w:id="9"/>
      <w:r w:rsidDel="00000000" w:rsidR="00000000" w:rsidRPr="00000000">
        <w:rPr>
          <w:rtl w:val="0"/>
        </w:rPr>
        <w:t xml:space="preserve">Sekcja teoretyczna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lf8qk7sehk74" w:id="10"/>
      <w:bookmarkEnd w:id="10"/>
      <w:r w:rsidDel="00000000" w:rsidR="00000000" w:rsidRPr="00000000">
        <w:rPr>
          <w:rtl w:val="0"/>
        </w:rPr>
        <w:t xml:space="preserve">Źródła uprawnień oraz ich hierarchia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object access - nadanie użytkownikowi prawa do wszystkich obiektów w systemie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Prywatne/jawnie określone uprawnienia danego użytkownika do danego obiektu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Public authority - uprawnienia publiczne, które obowiązują każdego użytkownika, który nie ma specjalnie określonych uprawnień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Authorization list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Uprawnienia głównej grupy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Adopted authority</w:t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qbd3l447oljx" w:id="11"/>
      <w:bookmarkEnd w:id="11"/>
      <w:r w:rsidDel="00000000" w:rsidR="00000000" w:rsidRPr="00000000">
        <w:rPr>
          <w:rtl w:val="0"/>
        </w:rPr>
        <w:t xml:space="preserve">Predefiniowane klasy użytkowników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QSECOFR (Security Officer) - ma uprawnienia do wszystkiego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QPGMR (Programmer)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QSYSOPR (System operator) - uprawnienia związane z kontrolą zadań w systemie oraz operacjami save/restore całego systemu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QUSER (User)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QDFTOWN (User (Default Owner))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QSRV (Programmer)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QSRVBAS (Programmer)</w:t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c815svd2p9li" w:id="12"/>
      <w:bookmarkEnd w:id="12"/>
      <w:r w:rsidDel="00000000" w:rsidR="00000000" w:rsidRPr="00000000">
        <w:rPr>
          <w:rtl w:val="0"/>
        </w:rPr>
        <w:t xml:space="preserve">Poziomy uprawnień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- Użytkownicy/grupy, którzy nie mają specjalnych uprawnień do tego obiektu mogą czytać jego zawartość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CHANGE - Użytkownicy/grupy, którzy nie mają specjalnych uprawnień do tego obiektu mogą zmieniać zawartość obiektu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ALL - Użytkownicy/grupy, którzy nie mają specjalnych uprawnień do tego obiektu mają pełne uprawnienia do niego wraz z operacjami na obiekcie, zarządzaniem obiektem oraz uprawnieniami istnienia obiektu (object operational, object management, and object existence authorities)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EXCLUDE - Użytkownicy/grupy, którzy nie mają specjalnych uprawnień do tego obiektu nie mają do danego obiektu żadnych uprawnień</w:t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le23tfdtfvrc" w:id="13"/>
      <w:bookmarkEnd w:id="13"/>
      <w:r w:rsidDel="00000000" w:rsidR="00000000" w:rsidRPr="00000000">
        <w:rPr>
          <w:rtl w:val="0"/>
        </w:rPr>
        <w:t xml:space="preserve">Adopted Authrority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Adopted Authority są używane do tymczasowego nadawania uprawnień do obiektów, których użytkownik normalnie by nie miał.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Gdy uruchamiany jest program utworzony za pomocą USRPRF(*OWNER), dostęp do obiektów jest uzyskiwany z uprawnieniami użytkownika uruchamiającego program plus uprawnienia właściciela programu.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Uprawnienia obowiązują tak długo jak program, który je pierwotnie przyjął, znajduje się jeszcze na stosie.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Przyjmowane są zarówno uprawnienia do obiektów, jak i uprawnienia specjalne.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Przyjmowane są tylko jawne uprawnienia właściciela programu.</w:t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83x37wv17lwi" w:id="14"/>
      <w:bookmarkEnd w:id="14"/>
      <w:r w:rsidDel="00000000" w:rsidR="00000000" w:rsidRPr="00000000">
        <w:rPr>
          <w:rtl w:val="0"/>
        </w:rPr>
        <w:t xml:space="preserve">Public authority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Uprawnienia publiczne - poziom uprawnień do danego obiektu, który otrzymuje każdy użytkownik, który nie ma jawnie podanych uprawnień do danego obiektu.</w:t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ey21ipu5wan3" w:id="15"/>
      <w:bookmarkEnd w:id="15"/>
      <w:r w:rsidDel="00000000" w:rsidR="00000000" w:rsidRPr="00000000">
        <w:rPr>
          <w:rtl w:val="0"/>
        </w:rPr>
        <w:t xml:space="preserve">Własność i przejmowanie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Każdy obiekt posiada jednego właściciela i jest on przypisany do obiektu w momencie jego tworzenia. Początkowo właściciel ma pełnie praw do obiektu.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Prawo własności może być przekazane innemu użytkownikowi.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Właściciel może mieć zabrane uprawnienia do obiektu, jednak w każdej chwili może je sobie przywrócić.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Nie ma możliwości usunięcia użytkownika, który posiada prawo własności do jakiegoś obiektu.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W razie uszkodzenia użytkownika mającego prawo do jakiś obiektów, właścicielem tych obiektów staje się QDTFOWN.</w:t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u0qj1xzgcrm1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cl8q4jqczy7r" w:id="17"/>
      <w:bookmarkEnd w:id="17"/>
      <w:r w:rsidDel="00000000" w:rsidR="00000000" w:rsidRPr="00000000">
        <w:rPr>
          <w:rtl w:val="0"/>
        </w:rPr>
        <w:t xml:space="preserve">Sekcja praktyczna</w:t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d8gjtjhjbetn" w:id="18"/>
      <w:bookmarkEnd w:id="18"/>
      <w:r w:rsidDel="00000000" w:rsidR="00000000" w:rsidRPr="00000000">
        <w:rPr>
          <w:rtl w:val="0"/>
        </w:rPr>
        <w:t xml:space="preserve">Należy stworzyć obiekt (np. bibliotekę, Source Physical File w bibliotece)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Plik został stworzony za pomocą komendy CRTSRCPF w bibliotece PPS29L.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Domyślnie inny użytkownik nie ma praw do dodawania nowych memberów.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Po stworzeniu membera, domyślnie inny użytkownik nie ma również prawa edycji membera.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70lk9lb0p979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ru1kdxckr5c" w:id="20"/>
      <w:bookmarkEnd w:id="20"/>
      <w:r w:rsidDel="00000000" w:rsidR="00000000" w:rsidRPr="00000000">
        <w:rPr>
          <w:rtl w:val="0"/>
        </w:rPr>
        <w:t xml:space="preserve">Nadać uprawnienia bezpośrednie, pokazać działanie.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Tutaj nie wiemy czemu, ale próba nadania uprawnień komendą EDTOBJAUT ciągle skutkowała niepowodzeniem (EDTOBJAUT -&gt; F3 Add new user), co pokazaliśmy na poniższych zrzutach.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Po analizie dokumentacji stwierdziliśmy, że może to być spowodowane niedostatecznymi uprawnieniami dla użytkownika z poziomu biblioteki. Korzystając z EDTOBJAUT nadaliśmy pełne prawa użytkownikowi do biblioteki.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W dalszym ciągu nie rozwiązało to również problemów z nadaniem uprawnień dla obiektu. Dopiero użycie komendy CHGAUT przedstawionej poniżej zadziałało i użytkownik PPS33 dostał wpis uprawnień w pliku FILETOTEST.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Wpis, który powyższa komenda dała dał użytkownikowi PPS33 uprawnienia na poziomie *CHANGE. Nie wystarczyły one jednak do edycji obiektu, dopiero zmiana tych uprawnień na uprawnienia pełne pozwoliła wykonać edycję. Tym razem ta zmiana przebiegła bez problemu.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9238" cy="33764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3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04892" cy="3845024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892" cy="3845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wlhu5fa625nr" w:id="21"/>
      <w:bookmarkEnd w:id="21"/>
      <w:r w:rsidDel="00000000" w:rsidR="00000000" w:rsidRPr="00000000">
        <w:rPr>
          <w:rtl w:val="0"/>
        </w:rPr>
        <w:t xml:space="preserve">Stworzyć listę autoryzacji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Przed stworzeniem listy autoryzacji cofnięte zostały nadane ręcznie uprawnienia oraz sprawdzone zostało, że użytkownik stracił prawa do edycji.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1638" cy="348145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481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1638" cy="3893853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893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Lista autoryzacji została stworzona poleceniem CRTAUTL.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yca6e276btbd" w:id="22"/>
      <w:bookmarkEnd w:id="22"/>
      <w:r w:rsidDel="00000000" w:rsidR="00000000" w:rsidRPr="00000000">
        <w:rPr>
          <w:rtl w:val="0"/>
        </w:rPr>
        <w:t xml:space="preserve">Nadać uprawnienia przez listę autoryzacji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Tutaj zamieniona została przez nas kolejność i najpierw przypisaliśmy do listy użytkownika, a dopiero później powiązaliśmy listę z plikiem. Nie zmienia to jednak efektu tego zadania. Użytkownik został do listy przypisany za pomocą komendy EDTAUTL.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6888" cy="3585142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585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8hgnqjsawnkf" w:id="23"/>
      <w:bookmarkEnd w:id="23"/>
      <w:r w:rsidDel="00000000" w:rsidR="00000000" w:rsidRPr="00000000">
        <w:rPr>
          <w:rtl w:val="0"/>
        </w:rPr>
        <w:t xml:space="preserve">Skojarzyć listę z pktu 3 z obiektem (1), pokazać działanie.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Dodanie listy do obiektu przebiegło bez większych komplikacji, zostało to wykonane komendą EDTOBJAUT.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4623" cy="3525572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4623" cy="3525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Po powiązaniu listy z plikiem sprawdzone zostało, że użytkownik znowu ma prawa do edycji obiektu.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4.png"/><Relationship Id="rId22" Type="http://schemas.openxmlformats.org/officeDocument/2006/relationships/image" Target="media/image5.png"/><Relationship Id="rId10" Type="http://schemas.openxmlformats.org/officeDocument/2006/relationships/image" Target="media/image11.png"/><Relationship Id="rId21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5.png"/><Relationship Id="rId17" Type="http://schemas.openxmlformats.org/officeDocument/2006/relationships/image" Target="media/image1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4.png"/><Relationship Id="rId18" Type="http://schemas.openxmlformats.org/officeDocument/2006/relationships/image" Target="media/image10.png"/><Relationship Id="rId7" Type="http://schemas.openxmlformats.org/officeDocument/2006/relationships/image" Target="media/image1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