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110"/>
        <w:gridCol w:w="1365"/>
        <w:gridCol w:w="720"/>
        <w:gridCol w:w="2760"/>
        <w:gridCol w:w="1615"/>
        <w:tblGridChange w:id="0">
          <w:tblGrid>
            <w:gridCol w:w="2070"/>
            <w:gridCol w:w="1110"/>
            <w:gridCol w:w="1365"/>
            <w:gridCol w:w="720"/>
            <w:gridCol w:w="2760"/>
            <w:gridCol w:w="1615"/>
          </w:tblGrid>
        </w:tblGridChange>
      </w:tblGrid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SPRAWOZDANIE Z LABORATORIUM FIZYKI 3.1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Numer ćwiczenia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29/7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Temat ćwiczenia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Wyznaczanie współczynnika rozszerzalności cieplnej oraz badanie procesów przekazywania ciepła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Numer grupy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Termin zajęć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10.11.2016, 09:15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Skład grupy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Prowadzący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Ocena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Iwo Bujkiewicz, 226203</w:t>
              <w:br w:type="textWrapping"/>
              <w:t xml:space="preserve">Bartosz Rodziewicz, 226105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Dr inż. Grzegorz Zatryb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3ftyfej636k" w:id="0"/>
      <w:bookmarkEnd w:id="0"/>
      <w:r w:rsidDel="00000000" w:rsidR="00000000" w:rsidRPr="00000000">
        <w:rPr>
          <w:rtl w:val="0"/>
        </w:rPr>
        <w:t xml:space="preserve">1. Cel ćwiczenia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Wyznaczenie współczynnika rozszerzalności liniowej materiału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yzfxybau9g0" w:id="1"/>
      <w:bookmarkEnd w:id="1"/>
      <w:r w:rsidDel="00000000" w:rsidR="00000000" w:rsidRPr="00000000">
        <w:rPr>
          <w:rtl w:val="0"/>
        </w:rPr>
        <w:t xml:space="preserve">2. Wstęp teoretyczny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Rozszerzalność cieplna jest właściwością fizyczną ciał polegającą na zwiększaniu się ich długości (rozszerzalność linowa) lub objętości (rozszerzalność objętościowa) w miarę wzrostu temperatury.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W ćwiczeniu badano rozszerzalność liniową ciała w przybliżeniu cylindrycznego o małej średnicy i stosunkowo dużej długości.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Przyjmuje się, że zmiana długości jest proporcjonalna do zmiany temperatury, co wyraża wzór na rozszerzalność liniową: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180571" cy="25098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0571" cy="25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gdzie: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</w:t>
      </w:r>
      <w:r w:rsidDel="00000000" w:rsidR="00000000" w:rsidRPr="00000000">
        <w:rPr>
          <w:rtl w:val="0"/>
        </w:rPr>
        <w:t xml:space="preserve"> jest długością przedmiotu po zmianie temperatury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jest początkową długością przedmiotu (przed zmianą)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Cousine" w:cs="Cousine" w:eastAsia="Cousine" w:hAnsi="Cousine"/>
          <w:rtl w:val="0"/>
        </w:rPr>
        <w:t xml:space="preserve">ɑ</w:t>
      </w:r>
      <w:r w:rsidDel="00000000" w:rsidR="00000000" w:rsidRPr="00000000">
        <w:rPr>
          <w:rtl w:val="0"/>
        </w:rPr>
        <w:t xml:space="preserve"> jest współczynnikiem rozszerzalności liniowej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ΔT</w:t>
      </w:r>
      <w:r w:rsidDel="00000000" w:rsidR="00000000" w:rsidRPr="00000000">
        <w:rPr>
          <w:rtl w:val="0"/>
        </w:rPr>
        <w:t xml:space="preserve"> jest przyrostem temperatury.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Współczynnik rozszerzalności liniowej i jego jednostkę wyraża się zatem jako: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056413" cy="435538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6413" cy="43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contextualSpacing w:val="0"/>
        <w:rPr/>
      </w:pPr>
      <w:bookmarkStart w:colFirst="0" w:colLast="0" w:name="_7f5gs52gp73c" w:id="2"/>
      <w:bookmarkEnd w:id="2"/>
      <w:r w:rsidDel="00000000" w:rsidR="00000000" w:rsidRPr="00000000">
        <w:rPr>
          <w:rtl w:val="0"/>
        </w:rPr>
        <w:t xml:space="preserve">3. Spis przyrządów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Drut metalowy o długości początkowej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vertAlign w:val="subscript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0.875 ± 0.004 m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Czujnik mikrometryczny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Termometr YC-61N K/J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dokładność pomiaru temperatury: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± 0.05% ± 0.5 °C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Zasilacz Zhaoxin RXN-1505D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dokładność pomiaru napięcia i natężenia: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± 1% ± 1 dgt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bookmarkStart w:colFirst="0" w:colLast="0" w:name="_2ek6q7cjme81" w:id="3"/>
      <w:bookmarkEnd w:id="3"/>
      <w:r w:rsidDel="00000000" w:rsidR="00000000" w:rsidRPr="00000000">
        <w:rPr>
          <w:rtl w:val="0"/>
        </w:rPr>
        <w:t xml:space="preserve">4. Przebieg ćwiczenia, wyniki oraz opracowanie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Na początek wyzerowano wskazanie czujnika mikrometrycznego, aby wskazywał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tl w:val="0"/>
        </w:rPr>
        <w:t xml:space="preserve">. Odczytano początkowe wskazanie miernika temperatury, które uznano za równe temperaturze panującej w pomieszczeniu: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vertAlign w:val="subscript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23.6 °C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Na zasilaczu ustawiono maksymalne napięcie zasilania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 = 15 V</w:t>
      </w:r>
      <w:r w:rsidDel="00000000" w:rsidR="00000000" w:rsidRPr="00000000">
        <w:rPr>
          <w:rtl w:val="0"/>
        </w:rPr>
        <w:t xml:space="preserve">) oraz minimalne ograniczenie prądowe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= 0 A</w:t>
      </w:r>
      <w:r w:rsidDel="00000000" w:rsidR="00000000" w:rsidRPr="00000000">
        <w:rPr>
          <w:rtl w:val="0"/>
        </w:rPr>
        <w:t xml:space="preserve">) i włączono zasilacz.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Następnie podwyższono ograniczenie prądowe 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0.1 A</w:t>
      </w:r>
      <w:r w:rsidDel="00000000" w:rsidR="00000000" w:rsidRPr="00000000">
        <w:rPr>
          <w:rtl w:val="0"/>
        </w:rPr>
        <w:t xml:space="preserve">, odczekano 3 minuty i zarejestrowano wartości: napięcia w układzie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</w:t>
      </w:r>
      <w:r w:rsidDel="00000000" w:rsidR="00000000" w:rsidRPr="00000000">
        <w:rPr>
          <w:rtl w:val="0"/>
        </w:rPr>
        <w:t xml:space="preserve">), natężenia prądu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  <w:r w:rsidDel="00000000" w:rsidR="00000000" w:rsidRPr="00000000">
        <w:rPr>
          <w:rtl w:val="0"/>
        </w:rPr>
        <w:t xml:space="preserve">), temperatury badanego materiału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</w:t>
      </w:r>
      <w:r w:rsidDel="00000000" w:rsidR="00000000" w:rsidRPr="00000000">
        <w:rPr>
          <w:rtl w:val="0"/>
        </w:rPr>
        <w:t xml:space="preserve">) i wydłużenia drutu od wartości początkowej (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∆L</w:t>
      </w:r>
      <w:r w:rsidDel="00000000" w:rsidR="00000000" w:rsidRPr="00000000">
        <w:rPr>
          <w:rtl w:val="0"/>
        </w:rPr>
        <w:t xml:space="preserve">). Czynność tę powtórzono 15 razy.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Za niepewność pomiaru długości przyjęto: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170713" cy="356701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0713" cy="356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Niepewność pomiaru wydłużenia obliczono według wzoru: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65561" cy="39386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5561" cy="39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Wyniki prezentuje poniższa tabela.</w:t>
      </w:r>
    </w:p>
    <w:tbl>
      <w:tblPr>
        <w:tblStyle w:val="Table2"/>
        <w:tblW w:w="9600.0" w:type="dxa"/>
        <w:jc w:val="left"/>
        <w:tblInd w:w="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371.4285714285716"/>
        <w:gridCol w:w="1371.4285714285716"/>
        <w:gridCol w:w="1371.4285714285716"/>
        <w:gridCol w:w="1371.4285714285716"/>
        <w:gridCol w:w="1371.4285714285716"/>
        <w:gridCol w:w="1371.4285714285716"/>
        <w:gridCol w:w="1371.4285714285716"/>
        <w:tblGridChange w:id="0">
          <w:tblGrid>
            <w:gridCol w:w="1371.4285714285716"/>
            <w:gridCol w:w="1371.4285714285716"/>
            <w:gridCol w:w="1371.4285714285716"/>
            <w:gridCol w:w="1371.4285714285716"/>
            <w:gridCol w:w="1371.4285714285716"/>
            <w:gridCol w:w="1371.4285714285716"/>
            <w:gridCol w:w="1371.428571428571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both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 [V]</w:t>
            </w:r>
          </w:p>
        </w:tc>
        <w:tc>
          <w:tcPr>
            <w:tcBorders>
              <w:top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both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 [A]</w:t>
            </w:r>
          </w:p>
        </w:tc>
        <w:tc>
          <w:tcPr>
            <w:tcBorders>
              <w:top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both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 [°C]</w:t>
            </w:r>
          </w:p>
        </w:tc>
        <w:tc>
          <w:tcPr>
            <w:tcBorders>
              <w:top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both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u(T) [°C]</w:t>
            </w:r>
          </w:p>
        </w:tc>
        <w:tc>
          <w:tcPr>
            <w:tcBorders>
              <w:top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both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8"/>
                <w:szCs w:val="18"/>
                <w:rtl w:val="0"/>
              </w:rPr>
              <w:t xml:space="preserve">∆L [mm]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both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8"/>
                <w:szCs w:val="18"/>
                <w:rtl w:val="0"/>
              </w:rPr>
              <w:t xml:space="preserve">u(∆L) [mm]</w:t>
            </w:r>
          </w:p>
        </w:tc>
      </w:tr>
      <w:tr>
        <w:tc>
          <w:tcPr>
            <w:tcBorders>
              <w:lef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24.2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0.01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0.01</w:t>
            </w:r>
          </w:p>
        </w:tc>
      </w:tr>
      <w:t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0.8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0.20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25.2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0.6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</w:t>
            </w:r>
          </w:p>
        </w:tc>
        <w:tc>
          <w:tcPr>
            <w:tcBorders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0.01</w:t>
            </w:r>
          </w:p>
        </w:tc>
      </w:tr>
      <w:tr>
        <w:tc>
          <w:tcPr>
            <w:tcBorders>
              <w:lef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26.8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0.01</w:t>
            </w:r>
          </w:p>
        </w:tc>
      </w:tr>
      <w:t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1.5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0.40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29.1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0.6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0.06</w:t>
            </w:r>
          </w:p>
        </w:tc>
        <w:tc>
          <w:tcPr>
            <w:tcBorders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0.01</w:t>
            </w:r>
          </w:p>
        </w:tc>
      </w:tr>
      <w:tr>
        <w:tc>
          <w:tcPr>
            <w:tcBorders>
              <w:lef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0.50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31.8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0.10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0.01</w:t>
            </w:r>
          </w:p>
        </w:tc>
      </w:tr>
      <w:t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2.2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0.60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34.9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0.6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0.15</w:t>
            </w:r>
          </w:p>
        </w:tc>
        <w:tc>
          <w:tcPr>
            <w:tcBorders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0.01</w:t>
            </w:r>
          </w:p>
        </w:tc>
      </w:tr>
      <w:tr>
        <w:tc>
          <w:tcPr>
            <w:tcBorders>
              <w:lef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0.70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38.7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0.20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0.01</w:t>
            </w:r>
          </w:p>
        </w:tc>
      </w:tr>
      <w:t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3.0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0.79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43.4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0.6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0.26</w:t>
            </w:r>
          </w:p>
        </w:tc>
        <w:tc>
          <w:tcPr>
            <w:tcBorders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0.01</w:t>
            </w:r>
          </w:p>
        </w:tc>
      </w:tr>
      <w:tr>
        <w:tc>
          <w:tcPr>
            <w:tcBorders>
              <w:lef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47.7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0.33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0.01</w:t>
            </w:r>
          </w:p>
        </w:tc>
      </w:tr>
      <w:t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3.7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1.00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53.3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0.6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0.43</w:t>
            </w:r>
          </w:p>
        </w:tc>
        <w:tc>
          <w:tcPr>
            <w:tcBorders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0.01</w:t>
            </w:r>
          </w:p>
        </w:tc>
      </w:tr>
      <w:tr>
        <w:tc>
          <w:tcPr>
            <w:tcBorders>
              <w:lef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1.10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57.7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0.50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0.01</w:t>
            </w:r>
          </w:p>
        </w:tc>
      </w:tr>
      <w:t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4.6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1.20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63.8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0.6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0.58</w:t>
            </w:r>
          </w:p>
        </w:tc>
        <w:tc>
          <w:tcPr>
            <w:tcBorders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0.01</w:t>
            </w:r>
          </w:p>
        </w:tc>
      </w:tr>
      <w:tr>
        <w:tc>
          <w:tcPr>
            <w:tcBorders>
              <w:lef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4.9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1.29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69.6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0.67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0.01</w:t>
            </w:r>
          </w:p>
        </w:tc>
      </w:tr>
      <w:t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5.3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1.39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75.8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0.6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0.78</w:t>
            </w:r>
          </w:p>
        </w:tc>
        <w:tc>
          <w:tcPr>
            <w:tcBorders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0.01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5.6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1.49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82.5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0.6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0.88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0.01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Następnie metodą regresji liniowej wyznaczono równanie prostej przybliżającej prostoliniową część zależności wydłużenia drutu od temperatury oraz sporządzono wykres </w:t>
      </w:r>
      <w:r w:rsidDel="00000000" w:rsidR="00000000" w:rsidRPr="00000000">
        <w:rPr>
          <w:b w:val="1"/>
          <w:rtl w:val="0"/>
        </w:rPr>
        <w:t xml:space="preserve">(Sekcja 6.)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b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wartość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0.01531323504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-0.3893615597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niepewność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0.0001287857164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0.006878755295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0" w:val="nil"/>
              <w:bottom w:color="000000" w:space="0" w:sz="0" w:val="nil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wynik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0" w:val="nil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0.01531(13)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righ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-0.3893(69)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br w:type="textWrapping"/>
        <w:t xml:space="preserve">Ponieważ obliczenia przeprowadzane były na wartościach wydłużenia w milimetrach, aby z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</w:r>
      <w:r w:rsidDel="00000000" w:rsidR="00000000" w:rsidRPr="00000000">
        <w:rPr>
          <w:rtl w:val="0"/>
        </w:rPr>
        <w:t xml:space="preserve"> otrzymać ostateczny wynik </w:t>
      </w:r>
      <w:r w:rsidDel="00000000" w:rsidR="00000000" w:rsidRPr="00000000">
        <w:rPr>
          <w:rFonts w:ascii="Cousine" w:cs="Cousine" w:eastAsia="Cousine" w:hAnsi="Cousine"/>
          <w:rtl w:val="0"/>
        </w:rPr>
        <w:t xml:space="preserve">ɑ</w:t>
      </w:r>
      <w:r w:rsidDel="00000000" w:rsidR="00000000" w:rsidRPr="00000000">
        <w:rPr>
          <w:rtl w:val="0"/>
        </w:rPr>
        <w:t xml:space="preserve">, należy je przemnożyć przez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vertAlign w:val="superscript"/>
          <w:rtl w:val="0"/>
        </w:rPr>
        <w:t xml:space="preserve">-3</w:t>
      </w:r>
      <w:r w:rsidDel="00000000" w:rsidR="00000000" w:rsidRPr="00000000">
        <w:rPr>
          <w:rtl w:val="0"/>
        </w:rPr>
        <w:t xml:space="preserve">. Zatem: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608863" cy="827953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8863" cy="827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Ostatnim krokiem było wyznaczenie mocy i jej zależności od różnicy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W tym celu posłużono się wzorami: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54391" cy="965362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4391" cy="965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Wyniki prezentuje poniższa tabela.</w:t>
      </w:r>
    </w:p>
    <w:tbl>
      <w:tblPr>
        <w:tblStyle w:val="Table4"/>
        <w:tblW w:w="9566.25" w:type="dxa"/>
        <w:jc w:val="left"/>
        <w:tblInd w:w="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840"/>
        <w:gridCol w:w="1560"/>
        <w:gridCol w:w="1194.375"/>
        <w:gridCol w:w="1194.375"/>
        <w:gridCol w:w="1194.375"/>
        <w:gridCol w:w="1194.375"/>
        <w:gridCol w:w="1194.375"/>
        <w:gridCol w:w="1194.375"/>
        <w:tblGridChange w:id="0">
          <w:tblGrid>
            <w:gridCol w:w="840"/>
            <w:gridCol w:w="1560"/>
            <w:gridCol w:w="1194.375"/>
            <w:gridCol w:w="1194.375"/>
            <w:gridCol w:w="1194.375"/>
            <w:gridCol w:w="1194.375"/>
            <w:gridCol w:w="1194.375"/>
            <w:gridCol w:w="1194.37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both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ΔT=T-T0 [°C]</w:t>
            </w:r>
          </w:p>
        </w:tc>
        <w:tc>
          <w:tcPr>
            <w:tcBorders>
              <w:top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both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 [V]</w:t>
            </w:r>
          </w:p>
        </w:tc>
        <w:tc>
          <w:tcPr>
            <w:tcBorders>
              <w:top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both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u(U) [V]</w:t>
            </w:r>
          </w:p>
        </w:tc>
        <w:tc>
          <w:tcPr>
            <w:tcBorders>
              <w:top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both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 [A]</w:t>
            </w:r>
          </w:p>
        </w:tc>
        <w:tc>
          <w:tcPr>
            <w:tcBorders>
              <w:top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both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u(I) [A]</w:t>
            </w:r>
          </w:p>
        </w:tc>
        <w:tc>
          <w:tcPr>
            <w:tcBorders>
              <w:top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both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 [W]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both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u(P) [W]</w:t>
            </w:r>
          </w:p>
        </w:tc>
      </w:tr>
      <w:tr>
        <w:tc>
          <w:tcPr>
            <w:tcBorders>
              <w:lef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0.027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0.019</w:t>
            </w:r>
          </w:p>
        </w:tc>
      </w:tr>
      <w:t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1.6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0.8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0.20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0.160</w:t>
            </w:r>
          </w:p>
        </w:tc>
        <w:tc>
          <w:tcPr>
            <w:tcBorders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0.044</w:t>
            </w:r>
          </w:p>
        </w:tc>
      </w:tr>
      <w:tr>
        <w:tc>
          <w:tcPr>
            <w:tcBorders>
              <w:lef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0.319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0.063</w:t>
            </w:r>
          </w:p>
        </w:tc>
      </w:tr>
      <w:t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5.5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1.5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0.40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0.600</w:t>
            </w:r>
          </w:p>
        </w:tc>
        <w:tc>
          <w:tcPr>
            <w:tcBorders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0.086</w:t>
            </w:r>
          </w:p>
        </w:tc>
      </w:tr>
      <w:tr>
        <w:tc>
          <w:tcPr>
            <w:tcBorders>
              <w:lef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8.2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0.50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0.95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0.11</w:t>
            </w:r>
          </w:p>
        </w:tc>
      </w:tr>
      <w:t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11.3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2.2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0.60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1.32</w:t>
            </w:r>
          </w:p>
        </w:tc>
        <w:tc>
          <w:tcPr>
            <w:tcBorders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0.13</w:t>
            </w:r>
          </w:p>
        </w:tc>
      </w:tr>
      <w:tr>
        <w:tc>
          <w:tcPr>
            <w:tcBorders>
              <w:lef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15.1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0.70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1.82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0.15</w:t>
            </w:r>
          </w:p>
        </w:tc>
      </w:tr>
      <w:t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19.8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3.0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0.79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2.37</w:t>
            </w:r>
          </w:p>
        </w:tc>
        <w:tc>
          <w:tcPr>
            <w:tcBorders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0.17</w:t>
            </w:r>
          </w:p>
        </w:tc>
      </w:tr>
      <w:tr>
        <w:tc>
          <w:tcPr>
            <w:tcBorders>
              <w:lef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24.1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2.97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0.20</w:t>
            </w:r>
          </w:p>
        </w:tc>
      </w:tr>
      <w:t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29.7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3.7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1.00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0.02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3.70</w:t>
            </w:r>
          </w:p>
        </w:tc>
        <w:tc>
          <w:tcPr>
            <w:tcBorders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0.22</w:t>
            </w:r>
          </w:p>
        </w:tc>
      </w:tr>
      <w:tr>
        <w:tc>
          <w:tcPr>
            <w:tcBorders>
              <w:lef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34.1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1.10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4.51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0.26</w:t>
            </w:r>
          </w:p>
        </w:tc>
      </w:tr>
      <w:t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40.2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4.6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1.20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5.52</w:t>
            </w:r>
          </w:p>
        </w:tc>
        <w:tc>
          <w:tcPr>
            <w:tcBorders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0.28</w:t>
            </w:r>
          </w:p>
        </w:tc>
      </w:tr>
      <w:tr>
        <w:tc>
          <w:tcPr>
            <w:tcBorders>
              <w:lef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46.0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4.9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1.29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6.32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0.30</w:t>
            </w:r>
          </w:p>
        </w:tc>
      </w:tr>
      <w:tr>
        <w:tc>
          <w:tcPr>
            <w:tcBorders>
              <w:lef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52.2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5.3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1.39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</w:t>
            </w:r>
          </w:p>
        </w:tc>
        <w:tc>
          <w:tcPr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7.37</w:t>
            </w:r>
          </w:p>
        </w:tc>
        <w:tc>
          <w:tcPr>
            <w:tcBorders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0.33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58.9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5.6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1.49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0.03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8.34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righ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0.35</w:t>
            </w:r>
          </w:p>
        </w:tc>
      </w:tr>
    </w:tbl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bookmarkStart w:colFirst="0" w:colLast="0" w:name="_96r0hugzo3ls" w:id="4"/>
      <w:bookmarkEnd w:id="4"/>
      <w:r w:rsidDel="00000000" w:rsidR="00000000" w:rsidRPr="00000000">
        <w:rPr>
          <w:rtl w:val="0"/>
        </w:rPr>
        <w:t xml:space="preserve">5. Wnioski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W badanym przedziale temperatur wzrost długości badanego ciała był w przybliżeniu wprost proporcjonalny do przyrostu temperatury, zgodnie z oczekiwaniami.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Porównanie wyznaczonego podczas analizy wyników współczynnika rozszerzalności liniowej równego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1.531(13)·10</w:t>
      </w:r>
      <w:r w:rsidDel="00000000" w:rsidR="00000000" w:rsidRPr="00000000">
        <w:rPr>
          <w:rFonts w:ascii="Courier New" w:cs="Courier New" w:eastAsia="Courier New" w:hAnsi="Courier New"/>
          <w:vertAlign w:val="superscript"/>
          <w:rtl w:val="0"/>
        </w:rPr>
        <w:t xml:space="preserve">-5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[1/K]</w:t>
      </w:r>
      <w:r w:rsidDel="00000000" w:rsidR="00000000" w:rsidRPr="00000000">
        <w:rPr>
          <w:rtl w:val="0"/>
        </w:rPr>
        <w:t xml:space="preserve"> z tabelą wartości dla wybranych metali pozwala wnioskować, iż badany obiekt był zbudowany z pewnego stopu stali oraz miedzi, mosiądzu lub aluminium.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Pomiary były obarczone dość niewielkimi niepewnościami. Pozwoliłoby to całkiem dokładnie określić rozszerzalność cieplną przedmiotu oraz moc potrzebną do nagrzania i utrzymania przedmiotu w zadanej temperaturze, gdyby nie wpływ otoczenia - nawet niewielkie fluktuacje temperatury czy przepływu powietrza w pomieszczeniu powodują zauważalne dewiacje wyników pomiarowych.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Mimo to udało się pokazać nieliniowość zależności mocy od temperatury. Wynika ona z praw termodynamiki - gdy temperatura otoczenia pozostaje na względnie stałym poziomie, to im wyższa jest temperatura, do której nagrzał się przedmiot, tym szybciej oddaje on to ciepło do otoczenia i tym więcej energii trzeba mu ciągle przekazywać, aby pozostał nagrzany. W ćwiczeniu nagrzewano drut przy pomocy prądu stałego płynącego przez ów drut, a więc przy coraz wyższych temperaturach drutu trzeba było go zasilać prądem o coraz większej mocy.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contextualSpacing w:val="0"/>
        <w:rPr/>
      </w:pPr>
      <w:bookmarkStart w:colFirst="0" w:colLast="0" w:name="_p4rp60xj7ztu" w:id="5"/>
      <w:bookmarkEnd w:id="5"/>
      <w:r w:rsidDel="00000000" w:rsidR="00000000" w:rsidRPr="00000000">
        <w:rPr>
          <w:rtl w:val="0"/>
        </w:rPr>
        <w:t xml:space="preserve">6. Wykresy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Wykres zależności względnego wydłużenia drutu od przyrostu temperatury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351562</wp:posOffset>
            </wp:positionH>
            <wp:positionV relativeFrom="paragraph">
              <wp:posOffset>173550</wp:posOffset>
            </wp:positionV>
            <wp:extent cx="8413912" cy="5190155"/>
            <wp:effectExtent b="1611878" l="-1611878" r="-1611878" t="1611878"/>
            <wp:wrapSquare wrapText="bothSides" distB="114300" distT="114300" distL="114300" distR="114300"/>
            <wp:docPr descr="spr_05a.png" id="5" name="image12.png"/>
            <a:graphic>
              <a:graphicData uri="http://schemas.openxmlformats.org/drawingml/2006/picture">
                <pic:pic>
                  <pic:nvPicPr>
                    <pic:cNvPr descr="spr_05a.png" id="0" name="image12.png"/>
                    <pic:cNvPicPr preferRelativeResize="0"/>
                  </pic:nvPicPr>
                  <pic:blipFill>
                    <a:blip r:embed="rId11"/>
                    <a:srcRect b="160" l="0" r="0" t="16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13912" cy="5190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2" w:type="default"/>
      <w:footerReference r:id="rId13" w:type="default"/>
      <w:pgSz w:h="16838" w:w="11906"/>
      <w:pgMar w:bottom="1247.2440944881891" w:top="1247.2440944881891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Courier New"/>
  <w:font w:name="Gungsuh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4.png"/><Relationship Id="rId5" Type="http://schemas.openxmlformats.org/officeDocument/2006/relationships/image" Target="media/image6.png"/><Relationship Id="rId6" Type="http://schemas.openxmlformats.org/officeDocument/2006/relationships/image" Target="media/image13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