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2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08.03.2017; 7:30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Wszystkie żądania wysłano z komputera znajdującego się w Stanach Zjednoczonych. Co dzieje się ze średnim czasem odpowiedzi w milisekundach, gdy dane przemierzają ten sam kontynent (Amerykę Północną) w porównaniu do danych biegnących z Ameryki Północnej do innych kontynentów?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Gdy trasa jest na jednym kontynencie czasy odpowiedzi są znacznie szybsze niż gdy muszą pokonywać drogę między kontynentami.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jest interesującego w żądaniach ping wysłanych do strony w Europie?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Wysyłamy żądania, ale nie otrzymujemy na żadne z nich odpowiedzi, z powodu przekroczenia czasu oczekiwania.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dzieje się w przeskoku 7? Czy level3.net to ten sam dostawca usług internetowych, co w przeskokach 2-6, czy może jest to inna firma? Dlaczego tak uważasz?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Analizując same wyniki nie jesteśmy w stanie określić czy to ten sam dostawca, czy inny. Sprawdzając jednak dane domeny w serwisie whois.domaintools.com widzimy, że jest to inny dostawca.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dzieje się w przeskoku 10 z ilością czasu, jakiej potrzebuje pakiet na przejście pomiędzy Waszyngtonem D.C. a Paryżem, w porównaniu do wcześniejszych przeskoków 1-9?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Następuje wydłużenie znaczące wydłużenie czasu z powodu konieczności przebycia przez pakiet trasy pod Atlantykiem.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dzieje się podczas przeskoku 18?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Następuje kolejne zauważalne wydłużenie czasu odpowiedzi wynikające z przemierzenia drogi z Europy do Afryki.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Wyświetl trasę z laboratorium do www.cisco.com wyznaczoną przy pomocy tracert.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C:\Users\admin&gt;tracert www.cisco.com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Tracing route to e2867.dsca.akamaiedge.net [104.102.33.88]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over a maximum of 30 hops: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1     1 ms     1 ms     1 ms  156.17.37.254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2     6 ms    36 ms     2 ms  156.17.33.4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3    52 ms   193 ms     2 ms  156.17.18.241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4     2 ms     2 ms     2 ms  z-pwr2-do-wask2.pwrnet.pwr.wroc.pl [156.17.18.253]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5     6 ms     8 ms     6 ms  z-wroclawia.poznan-gw3.10Gb.rtr.pionier.gov.pl [212.191.224.105]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6    76 ms    20 ms    18 ms  de-hmb.nordu.net [109.105.98.124]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7    18 ms    16 ms    39 ms  ecix-ham2.netarch.akamai.com [193.42.155.54]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8    18 ms    16 ms    17 ms  a104-102-33-88.deploy.static.akamaitechnologies.com [104.102.33.88]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Trace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jest przeskoków do www.cisco.com?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na trasie występują ‘wąskie gardła”?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Tak, jest nim główny politechniczny 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Łączenie bezpośrednie komputerów i Łączenie komputerów z wykorzystaniem urządzenia sieciowego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 obu przypadkach wyniki komendy ping i tracert były takie same.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Diagnozowanie karty sieciowej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Jeden komputer odłączony od switcha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Oba komputery dla komend ping i tracert zwracają "błąd ogólny".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Jeden komputer z automatycznym pobieraniem adresu IP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Komputer z automatycznym adresem IP dla komendy ping zwraca błąd 1231, dla tracert błąd ogólny. Komputer ze statycznym adresem w obu przypadkach zwraca "Host docelowy jest nieosiągalny." 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