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Neurotechnology / BCI Engineer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Neurotechnology and BCI research engineer combining computational behavioural neuroscience, embedded systems, EEG/fNIRS acquisition, synchronized behavioural experiments, Python analysis, LSL/LabRecorder workflows, and FPGA-based neuromorphic research. Current PhD student and Research Assistant at the University of Lethbridge building practical tools for brain-care, behavioural neuroscience, and neural decision modeling.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EEG, fNIRS, BCI, computational behavioural neuroscience, neural data acquisition, behavioural task markers, XDF sessions</w:t>
      </w:r>
    </w:p>
    <w:p>
      <w:pPr>
        <w:pStyle w:val="ListBullet"/>
        <w:spacing w:after="40" w:line="250" w:lineRule="auto"/>
        <w:ind w:left="461" w:hanging="230"/>
      </w:pPr>
      <w:r>
        <w:t>ADS1299, ADS8688, DAC8565, Raspberry Pi, SPI, GPIO, TDM MUX, watchdog PWM, live plotting, CSV logging</w:t>
      </w:r>
    </w:p>
    <w:p>
      <w:pPr>
        <w:pStyle w:val="ListBullet"/>
        <w:spacing w:after="40" w:line="250" w:lineRule="auto"/>
        <w:ind w:left="461" w:hanging="230"/>
      </w:pPr>
      <w:r>
        <w:t>Lab Streaming Layer, LSL markers, LabRecorder, CGX EEG, UDP marker bridge, stream probing, session manifests</w:t>
      </w:r>
    </w:p>
    <w:p>
      <w:pPr>
        <w:pStyle w:val="ListBullet"/>
        <w:spacing w:after="40" w:line="250" w:lineRule="auto"/>
        <w:ind w:left="461" w:hanging="230"/>
      </w:pPr>
      <w:r>
        <w:t>Python, NumPy, Pandas, Matplotlib, scikit-learn, PyTorch, TensorFlow/Keras, biomedical signal analysis</w:t>
      </w:r>
    </w:p>
    <w:p>
      <w:pPr>
        <w:pStyle w:val="ListBullet"/>
        <w:spacing w:after="40" w:line="250" w:lineRule="auto"/>
        <w:ind w:left="461" w:hanging="230"/>
      </w:pPr>
      <w:r>
        <w:t>SNN, QSNN, QiSNN, rodent raster, neural population dynamics, FPGA acceleration, MicroBlaze, BRAM, UART diagnostics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BCI and neurotechnology research systems for EEG/fNIRS acquisition, behavioural task synchronization, embedded device control, and neural data analysis.</w:t>
      </w:r>
    </w:p>
    <w:p>
      <w:pPr>
        <w:pStyle w:val="ListBullet"/>
        <w:spacing w:after="40" w:line="250" w:lineRule="auto"/>
        <w:ind w:left="461" w:hanging="230"/>
      </w:pPr>
      <w:r>
        <w:t>Developed 8-channel EEG + 8-channel fNIRS Raspberry Pi acquisition software using ADS1299, ADS8688, DAC8565, TDM MUX sequencing, live plotting, and offline CSV analysis.</w:t>
      </w:r>
    </w:p>
    <w:p>
      <w:pPr>
        <w:pStyle w:val="ListBullet"/>
        <w:spacing w:after="40" w:line="250" w:lineRule="auto"/>
        <w:ind w:left="461" w:hanging="230"/>
      </w:pPr>
      <w:r>
        <w:t>Created Sheeg software for CGX EEG, behavioural game execution, UDP-to-LSL event markers, LabRecorder control, XDF recording, stream probes, manifests, and session summaries.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8eeg8fNIRS</w:t>
      </w:r>
    </w:p>
    <w:p>
      <w:pPr>
        <w:pStyle w:val="ListBullet"/>
        <w:spacing w:after="40" w:line="250" w:lineRule="auto"/>
        <w:ind w:left="461" w:hanging="230"/>
      </w:pPr>
      <w:r>
        <w:t>Integrated ADS1299 EEG, ADS8688 fNIRS analog acquisition, DAC8565 output control, watchdog PWM, TDM MUX sequencing, and Raspberry Pi SPI/GPIO concurrency into live acquisition scripts.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Sheeg</w:t>
      </w:r>
    </w:p>
    <w:p>
      <w:pPr>
        <w:pStyle w:val="ListBullet"/>
        <w:spacing w:after="40" w:line="250" w:lineRule="auto"/>
        <w:ind w:left="461" w:hanging="230"/>
      </w:pPr>
      <w:r>
        <w:t>Built synchronized EEG + behavioural experiment orchestration with CGX Acquisition, UDP-to-LSL marker bridge, LSL stream probing, LabRecorder remote control, XDF recording, and session metadata.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snn_qisnn_rodent_raster</w:t>
      </w:r>
    </w:p>
    <w:p>
      <w:pPr>
        <w:pStyle w:val="ListBullet"/>
        <w:spacing w:after="40" w:line="250" w:lineRule="auto"/>
        <w:ind w:left="461" w:hanging="230"/>
      </w:pPr>
      <w:r>
        <w:t>Prepared rodent decision decoding pipeline that converts neural population raster windows into 12 x 196 temporal features for no-lick, left-lick, and right-lick prediction experiments.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