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="259" w:lineRule="auto"/>
        <w:jc w:val="center"/>
      </w:pPr>
      <w:r>
        <w:rPr>
          <w:rFonts w:ascii="Calibri" w:hAnsi="Calibri" w:eastAsia="Calibri"/>
          <w:b/>
          <w:i w:val="0"/>
          <w:color w:val="0B2545"/>
          <w:sz w:val="37"/>
        </w:rPr>
        <w:t>Harpreet Singh</w:t>
      </w:r>
    </w:p>
    <w:p>
      <w:pPr>
        <w:spacing w:before="0" w:after="30" w:line="259" w:lineRule="auto"/>
        <w:jc w:val="center"/>
      </w:pPr>
      <w:r>
        <w:rPr>
          <w:rFonts w:ascii="Calibri" w:hAnsi="Calibri" w:eastAsia="Calibri"/>
          <w:b/>
          <w:i w:val="0"/>
          <w:color w:val="1F4E79"/>
          <w:sz w:val="20"/>
        </w:rPr>
        <w:t>Research Assistant | PhD Computational Behavioural Neuroscience | Embedded AI / FPGA / Neurotechnology</w:t>
      </w:r>
    </w:p>
    <w:p>
      <w:pPr>
        <w:spacing w:before="0" w:after="100" w:line="259" w:lineRule="auto"/>
        <w:jc w:val="center"/>
      </w:pPr>
      <w:r>
        <w:rPr>
          <w:rFonts w:ascii="Calibri" w:hAnsi="Calibri" w:eastAsia="Calibri"/>
          <w:b w:val="0"/>
          <w:i w:val="0"/>
          <w:color w:val="555555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Professional Summary</w:t>
      </w:r>
    </w:p>
    <w:p>
      <w:pPr>
        <w:spacing w:before="0" w:after="100" w:line="259" w:lineRule="auto"/>
      </w:pPr>
      <w:r>
        <w:rPr>
          <w:rFonts w:ascii="Calibri" w:hAnsi="Calibri" w:eastAsia="Calibri"/>
          <w:b w:val="0"/>
          <w:i w:val="0"/>
          <w:color w:val="111111"/>
          <w:sz w:val="18"/>
        </w:rPr>
        <w:t>Embedded AI and neurotechnology researcher with 13+ years across electronics design, firmware, FPGA acceleration, data engineering, cybersecurity AI, and biomedical research. Current Research Assistant and PhD student at the University of Lethbridge, building EEG/fNIRS acquisition, CGX/XDF dataset creation, live BCI classifier/game control, and temporal QiSNN FPGA pipelines for computational behavioural neuroscience. Strong record translating research ideas into working hardware/software systems, from schematics and PCB bring-up to Vitis HLS, Vivado, MicroBlaze/Zynq integration, Python analytics, and board-visible validation.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Technical Skills</w:t>
      </w:r>
    </w:p>
    <w:tbl>
      <w:tblPr>
        <w:tblW w:type="dxa" w:w="10800"/>
        <w:tblLook w:firstColumn="1" w:firstRow="1" w:lastColumn="0" w:lastRow="0" w:noHBand="0" w:noVBand="1" w:val="04A0"/>
        <w:tblInd w:type="dxa" w:w="120"/>
        <w:tblLayout w:type="fixed"/>
      </w:tblPr>
      <w:tblGrid>
        <w:gridCol w:w="2150"/>
        <w:gridCol w:w="8650"/>
      </w:tblGrid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Embedded &amp; hardware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C, Embedded C, Python, Bash, ARM Cortex, STM32, AVR, PIC, 8051, ESP32, bare-metal firmware, FreeRTOS, Zephyr, Embedded Linux, PCB design, SMPS, board bring-up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FPGA &amp; acceleration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Xilinx Vivado/Vitis HLS, MicroBlaze, Zynq Cortex-A9, AXI4-Lite, AXI HP, BRAM maps, UARTLite, Arty A7-35T/A7-100T, Arty Z7-20, fixed-point ap_fixed, HLS C/C++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AI/ML &amp; data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PyTorch, TensorFlow/Keras, scikit-learn, NumPy, Pandas, Bayesian/Markov networks, IDS models, NLP transformers, SNN/QSNN/QiSNN, biomedical signal analysis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Neurotech &amp; acquisition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EEG/fNIRS acquisition, ADS1299, ADS8688, DAC8565, LSL, LabRecorder, CGX EEG, UDP markers, XDF sessions, real-time plotting, CSV/JSONL logging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Tools &amp; protocols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Git, JTAG/SWD, oscilloscopes, logic analyzers, Wireshark, Zeek, UART, SPI, I2C, CAN, RS-485, Modbus, USB, Ethernet, MQTT, HTTP, WebSocket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Professional Experience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Research Assistant, Core-Hub Neuroengineering Solutions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University of Lethbridge | Apr 2025 - Present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Build current PhD neuroengineering research stack for EEG/fNIRS acquisition, CGX/XDF dataset creation, live BCI classifier/game control, embedded device control, and FPGA temporal QiSNN acceleration.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Developed an 8-channel EEG + 8-channel fNIRS Raspberry Pi platform using ADS1299, ADS8688, DAC8565, SPI/GPIO, TDM MUX sequencing, live plotting, and CSV logging for offline analysis.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CGX/Sheeg workflows that launch CGX Acquisition and LabRecorder, record labelled visual-stimulus XDF sessions, preprocess EEG into CSV datasets, and export model artifacts for live classification.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Developed closed-loop BCI/FPGA and rodent-decision pipelines using ADS1299 frames, MicroBlaze, BRAM windows, temporal QiSNN/SNN accelerators, UDP/UART intent packets, and five-state game control.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Research Assistant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University of Regina | Jan 2021 - Apr 2024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Researched uncertain-reasoning IDS methods for DoS/DDoS detection using Bayesian Networks, Markov Networks, feature engineering, Zeek/Wireshark traffic analysis, and Python ML workflows.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Published SECRYPT 2024 paper on an uncertain-reasoning intrusion detection system and presented work to an international cybersecurity research audience.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additional ML research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Independent Embedded Systems Developer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Self-Employed | Jun 2024 - Mar 2025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Senior Software Engineer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Planetcast Media Services Ltd. | Dec 2018 - Nov 2020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schematics/PCBs, selected components, collaborated on cabinet/mechanical integration, and developed C firmware with Ethernet, HTTP/LWIP, alarm, and control interfaces.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Embedded Software Engineer / R&amp;D Engineer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Developed STM32/AVR embedded systems for LiFi control, telecom power plants, DC interface cards, and ATE tools; designed 15-20 W isolated SMPS sections with 78-81% measured efficiency.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Performed board bring-up and firmware validation across CAN, SPI Flash, I2C EEPROM, Ethernet/LWIP, GUI test automation, and industrial power-monitoring interfaces.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Selected GitHub Research &amp; Engineering Projects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QLIF_QSNN_FPGA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QLIF + PC-DDM-SNN FPGA research for MNIST/N-MNIST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Created a self-contained software-to-hardware flow for PC-DDM-SNN and Quantum LIF models using 14x14 MNIST and 12-frame N-MNIST inputs packed as ap_fixed&lt;16,6&gt; BRAM words.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Automated dataset-matched training, HLS weight export, software reference checks, Vitis HLS simulation/synthesis, Vivado block-design generation, XSA/bitstream production, and 1000-sample UART tests.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Diagnosed UART accuracy logs, separating metadata/reporting defects from true classifier score vectors; documented rebuild boundaries to avoid overclaiming mismatched hardware-weight results.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QSNN_EarlyExit_FPGA_Research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Artix-7 QSNN baseline and adaptive early-exit research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a reproducible Arty A7-35T QSNN MicroBlaze system with AXI4-Lite control, BRAM-backed input/output buffers, UART diagnostics, and class-by-class MNIST board tests.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Recorded implementation evidence: 0.698-0.699 ms HLS latency at 100 MHz, 9.87% LUTs, 5.13% FFs, 41.0% BRAM tiles, 3.33% DSPs, 0 routing errors, and positive routed timing slack.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Defined early-exit research methodology comparing ANN, SNN, fixed-step QSNN, and adaptive QSNN on accuracy, latency, power/energy, utilization, and robustness.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rodent_decision_qisnn_temporal and BCI_Game_Loop_FPGA | Temporal QiSNN decision pipelines</w:t>
      </w:r>
      <w:r>
        <w:rPr>
          <w:rFonts w:ascii="Calibri" w:hAnsi="Calibri" w:eastAsia="Calibri"/>
          <w:b w:val="0"/>
          <w:i/>
          <w:color w:val="555555"/>
          <w:sz w:val="18"/>
        </w:rPr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Prepared a temporal QiSNN/SNN FPGA research pipeline for rodent decision prediction using DANDI-derived raster vectors, 12 time bins x 196 features, 2352-word Q10 input BRAM, and 3-class lick labels.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the FPGA/electronics branch of a closed-loop BCI stack where ADS1299 frames feed MicroBlaze input BRAM, an EEG-adapted active temporal QiSNN produces five intent scores, and Ethernet/Wi-Fi/UART/SPI transports drive a PC/phone game.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Connected trained/quantized EEG intent models to a shared software/hardware contract with idle, left, right, up, and down classes, Q15 confidence scoring, golden-window replay, and safety gates before live commands.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arty_z7_50m_llm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Zynq-based 50.35M-parameter LLM accelerator and voice-assistant proof path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a staged Arty Z7-20 transformer accelerator contract with 16 layers, 512 width, 8 heads, 8,192 vocabulary, INT8/INT4 weight payloads, and DDR-resident model storage.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Implemented an architecture where Cortex-A9 Linux handles tokenization/scheduling while programmable logic accelerates DDR-backed INT8 matrix-vector operations over AXI HP with AXI4-Lite control.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Defined board validation gates including XSA/BOOT.BIN creation, 115200-baud UART proof tests, expected mismatches=0, 1,000 repeated launches, audio PWM, and microphone-to-response flow.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CGX_dataset_game, BCT_8EEG_8FNIRS, and Sheeg | Closed-loop BCI research stack</w:t>
      </w:r>
      <w:r>
        <w:rPr>
          <w:rFonts w:ascii="Calibri" w:hAnsi="Calibri" w:eastAsia="Calibri"/>
          <w:b w:val="0"/>
          <w:i/>
          <w:color w:val="555555"/>
          <w:sz w:val="18"/>
        </w:rPr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Integrated ADS1299 EEG, ADS8688 fNIRS analog sampling, DAC8565 output control, watchdog PWM, TDM MUX sequencing, shared SPI0 locking, and Raspberry Pi GPIO concurrency into live acquisition scripts.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CGX EEG dataset and game workflow: five-state visual-stimulus labels are recorded to XDF, preprocessed into labelled CSV, trained into classifier artifacts, and replayed live as INTENT UDP packets to a browser game.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Publication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Harpreet Singh et al., "An Uncertain Reasoning-Based Intrusion Detection System for DoS/DDoS Detection," SECRYPT 2024, ISBN 978-989-758-709-2, ISSN 2184-7711, pp. 771-776.</w:t>
      </w:r>
    </w:p>
    <w:p>
      <w:pPr>
        <w:pStyle w:val="ListBullet"/>
      </w:pPr>
      <w:r>
        <w:t>Published thesis: Singh H. A robust intrusion detection system utilizing uncertain reasoning techniques in artificial intelligence. The University of Regina (Canada); 2024.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Education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PhD in Computational Behavioural Neuroscience, University of Lethbridge - In progress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M.Sc. Computer Science, University of Regina - 2024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Bachelor's equivalent in Electronics &amp; Telecommunication Engineering, AMIETE/IETE - 2012</w:t>
      </w:r>
    </w:p>
    <w:sectPr w:rsidR="00FC693F" w:rsidRPr="0006063C" w:rsidSect="00034616">
      <w:pgSz w:w="12240" w:h="15840"/>
      <w:pgMar w:top="792" w:right="893" w:bottom="792" w:left="89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6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