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Neurotechnology / BCI Engineer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Neurotechnology and BCI research engineer combining computational behavioural neuroscience, embedded systems, EEG/fNIRS acquisition, synchronized behavioural experiments, CGX/XDF dataset creation, Python analysis, live classifier/game loops, LSL/LabRecorder workflows, and FPGA-based neuromorphic research.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EEG, fNIRS, BCI, CGX EEG, computational behavioural neuroscience, neural data acquisition, behavioural task markers, XDF sessions</w:t>
      </w:r>
    </w:p>
    <w:p>
      <w:pPr>
        <w:pStyle w:val="ListBullet"/>
        <w:spacing w:after="40" w:line="250" w:lineRule="auto"/>
        <w:ind w:left="461" w:hanging="230"/>
      </w:pPr>
      <w:r>
        <w:t>ADS1299, ADS8688, DAC8565, Raspberry Pi, SPI, GPIO, TDM MUX, watchdog PWM, live plotting, CSV logging</w:t>
      </w:r>
    </w:p>
    <w:p>
      <w:pPr>
        <w:pStyle w:val="ListBullet"/>
        <w:spacing w:after="40" w:line="250" w:lineRule="auto"/>
        <w:ind w:left="461" w:hanging="230"/>
      </w:pPr>
      <w:r>
        <w:t>Lab Streaming Layer, LSL markers, LabRecorder, CGX EEG, UDP marker bridge, stream probing, session manifests</w:t>
      </w:r>
    </w:p>
    <w:p>
      <w:pPr>
        <w:pStyle w:val="ListBullet"/>
        <w:spacing w:after="40" w:line="250" w:lineRule="auto"/>
        <w:ind w:left="461" w:hanging="230"/>
      </w:pPr>
      <w:r>
        <w:t>Python, NumPy, Pandas, Matplotlib, scikit-learn, PyTorch, TensorFlow/Keras, biomedical signal analysis</w:t>
      </w:r>
    </w:p>
    <w:p>
      <w:pPr>
        <w:pStyle w:val="ListBullet"/>
        <w:spacing w:after="40" w:line="250" w:lineRule="auto"/>
        <w:ind w:left="461" w:hanging="230"/>
      </w:pPr>
      <w:r>
        <w:t>SNN, QSNN, QiSNN, rodent raster, neural population dynamics, FPGA acceleration, MicroBlaze, BRAM, UART diagnostics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BCI and neurotechnology research systems for EEG/fNIRS acquisition, behavioural task synchronization, embedded device control, and neural data analysis.</w:t>
      </w:r>
    </w:p>
    <w:p>
      <w:pPr>
        <w:pStyle w:val="ListBullet"/>
        <w:spacing w:after="40" w:line="250" w:lineRule="auto"/>
        <w:ind w:left="461" w:hanging="230"/>
      </w:pPr>
      <w:r>
        <w:t>Developed 8-channel EEG + 8-channel fNIRS Raspberry Pi acquisition software using ADS1299, ADS8688, DAC8565, TDM MUX sequencing, live plotting, and offline CSV analysis.</w:t>
      </w:r>
    </w:p>
    <w:p>
      <w:pPr>
        <w:pStyle w:val="ListBullet"/>
        <w:spacing w:after="40" w:line="250" w:lineRule="auto"/>
        <w:ind w:left="461" w:hanging="230"/>
      </w:pPr>
      <w:r>
        <w:t>Created Sheeg software for CGX EEG, behavioural game execution, UDP-to-LSL event markers, LabRecorder control, XDF recording, stream probes, manifests, and session summaries.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CGX_dataset_game</w:t>
      </w:r>
    </w:p>
    <w:p>
      <w:pPr>
        <w:pStyle w:val="ListBullet"/>
        <w:spacing w:after="40" w:line="250" w:lineRule="auto"/>
        <w:ind w:left="461" w:hanging="230"/>
      </w:pPr>
      <w:r>
        <w:t>Built the CGX software branch for labelled EEG dataset creation and software evaluation: CGX EEG plus five-state stimulus markers are recorded to XDF, preprocessed into labelled CSV, trained into classifier artifacts, and replayed live as INTENT UDP packets to a browser game.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BCT_8EEG_8FNIRS</w:t>
      </w:r>
    </w:p>
    <w:p>
      <w:pPr>
        <w:pStyle w:val="ListBullet"/>
        <w:spacing w:after="40" w:line="250" w:lineRule="auto"/>
        <w:ind w:left="461" w:hanging="230"/>
      </w:pPr>
      <w:r>
        <w:t>Integrated ADS1299 EEG, ADS8688 fNIRS analog acquisition, DAC8565 output control, watchdog PWM, TDM MUX sequencing, and Raspberry Pi SPI/GPIO concurrency into live acquisition scripts.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BCI_Game_Loop_FPGA</w:t>
      </w:r>
    </w:p>
    <w:p>
      <w:pPr>
        <w:pStyle w:val="ListBullet"/>
        <w:spacing w:after="40" w:line="250" w:lineRule="auto"/>
        <w:ind w:left="461" w:hanging="230"/>
      </w:pPr>
      <w:r>
        <w:t>Connected trained/quantized EEG intent models to an FPGA/game control contract with fixed idle, left, right, up, and down classes, confidence_q15 scoring, golden-window replay, and safety gates before enabling live commands.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ListBullet"/>
        <w:spacing w:after="40" w:line="250" w:lineRule="auto"/>
        <w:ind w:left="461" w:hanging="230"/>
      </w:pPr>
      <w:r>
        <w:t>Published thesis: Singh H. A robust intrusion detection system utilizing uncertain reasoning techniques in artificial intelligence. The University of Regina (Canada); 2024.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