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Inventario de detección de eventos traumáticos (tesi)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Los niños pueden experimentar eventos estresantes, la cual puede afectar su salud y bienestar.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Por favor señalar si su hija(o) ha experimentado algunas de las experiencias potencialmente estresantes por favor responder a las siguientes preguntas.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 tiene algunas preguntas o comentarios sobre algunas de las preguntas, estaríamos encantados de hablar con usted.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¿Alguien alguna vez agredió físicamente a su hijo, como golpear, empujar, ahogar, agitar, morder, o quemar? O castigó a su hijo y causó </w:t>
      </w:r>
      <w:r w:rsidDel="00000000" w:rsidR="00000000" w:rsidRPr="00000000">
        <w:rPr>
          <w:rtl w:val="0"/>
        </w:rPr>
        <w:t xml:space="preserve">lesiones físicas o hematomas? O atacó a su hijo con una pistola, un cuchillo, o una otra arma? (esto podría ser hecho por alguien en la familia o por alguien no en la familia de su hijo).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Sí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Inseguro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¿Alguien alguna vez le hizo a su hijo ver o hacer algo sexualmente (como tocar en una manera sexual, exponerle o mastubarse en frente de su hijo, o participar en relaciones sexuales)?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Sí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Inseguro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7">
      <w:pPr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  <w:t xml:space="preserve">¿Su hijo pasó por un </w:t>
      </w:r>
      <w:r w:rsidDel="00000000" w:rsidR="00000000" w:rsidRPr="00000000">
        <w:rPr>
          <w:color w:val="454545"/>
          <w:sz w:val="24"/>
          <w:szCs w:val="24"/>
          <w:rtl w:val="0"/>
        </w:rPr>
        <w:t xml:space="preserve">un período que carecía de atención adecuada (como no tener bastante para comer o beber, faltar el refugio, estar para ser dejado solo cuando era demasiado joven para cuidar de sí mismo, o estar para ser dejado con un cuidador que estaba abusando drogas)?</w:t>
      </w:r>
    </w:p>
    <w:p w:rsidR="00000000" w:rsidDel="00000000" w:rsidP="00000000" w:rsidRDefault="00000000" w:rsidRPr="00000000" w14:paraId="00000018">
      <w:pPr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Sí</w:t>
      </w:r>
    </w:p>
    <w:p w:rsidR="00000000" w:rsidDel="00000000" w:rsidP="00000000" w:rsidRDefault="00000000" w:rsidRPr="00000000" w14:paraId="0000001A">
      <w:pPr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No</w:t>
        <w:br w:type="textWrapping"/>
        <w:t xml:space="preserve">Inseguro</w:t>
      </w:r>
    </w:p>
    <w:p w:rsidR="00000000" w:rsidDel="00000000" w:rsidP="00000000" w:rsidRDefault="00000000" w:rsidRPr="00000000" w14:paraId="0000001B">
      <w:pPr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C">
      <w:pPr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