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/>
        <w:jc w:val="center"/>
        <w:rPr>
          <w:rFonts w:ascii="Arial Narrow" w:hAnsi="Arial Narrow"/>
          <w:sz w:val="16"/>
          <w:szCs w:val="16"/>
        </w:rPr>
      </w:pPr>
    </w:p>
    <w:p>
      <w:pPr>
        <w:pStyle w:val="Normal.0"/>
        <w:spacing w:after="0"/>
        <w:rPr>
          <w:rFonts w:ascii="Arial Narrow" w:cs="Arial Narrow" w:hAnsi="Arial Narrow" w:eastAsia="Arial Narrow"/>
          <w:b w:val="1"/>
          <w:bCs w:val="1"/>
          <w:sz w:val="16"/>
          <w:szCs w:val="16"/>
        </w:rPr>
      </w:pPr>
      <w:r>
        <w:rPr>
          <w:rFonts w:ascii="Arial Narrow" w:hAnsi="Arial Narrow" w:hint="default"/>
          <w:b w:val="1"/>
          <w:bCs w:val="1"/>
          <w:sz w:val="16"/>
          <w:szCs w:val="16"/>
          <w:rtl w:val="0"/>
          <w:lang w:val="ru-RU"/>
        </w:rPr>
        <w:t>Счет действителен при выполнении следующих условий</w:t>
      </w:r>
      <w:r>
        <w:rPr>
          <w:rFonts w:ascii="Arial Narrow" w:hAnsi="Arial Narrow"/>
          <w:b w:val="1"/>
          <w:bCs w:val="1"/>
          <w:sz w:val="16"/>
          <w:szCs w:val="16"/>
          <w:rtl w:val="0"/>
          <w:lang w:val="ru-RU"/>
        </w:rPr>
        <w:t>:</w:t>
      </w:r>
    </w:p>
    <w:p>
      <w:pPr>
        <w:pStyle w:val="Normal.0"/>
        <w:spacing w:after="0"/>
        <w:rPr>
          <w:rFonts w:ascii="Arial Narrow" w:cs="Arial Narrow" w:hAnsi="Arial Narrow" w:eastAsia="Arial Narrow"/>
          <w:sz w:val="16"/>
          <w:szCs w:val="16"/>
        </w:rPr>
      </w:pPr>
      <w:r>
        <w:rPr>
          <w:rFonts w:ascii="Arial Narrow" w:cs="Arial Narrow" w:hAnsi="Arial Narrow" w:eastAsia="Arial Narrow"/>
          <w:sz w:val="16"/>
          <w:szCs w:val="16"/>
          <w:rtl w:val="0"/>
          <w:lang w:val="ru-RU"/>
        </w:rPr>
        <w:tab/>
        <w:t xml:space="preserve">- </w:t>
      </w:r>
      <w:r>
        <w:rPr>
          <w:rFonts w:ascii="Arial Narrow" w:hAnsi="Arial Narrow" w:hint="default"/>
          <w:sz w:val="16"/>
          <w:szCs w:val="16"/>
          <w:rtl w:val="0"/>
          <w:lang w:val="ru-RU"/>
        </w:rPr>
        <w:t xml:space="preserve">сумма платежа строго соответствует указанной в счете и составляет </w:t>
      </w:r>
      <w:r>
        <w:rPr>
          <w:rFonts w:ascii="Arial Narrow" w:hAnsi="Arial Narrow"/>
          <w:sz w:val="16"/>
          <w:szCs w:val="16"/>
          <w:rtl w:val="0"/>
          <w:lang w:val="ru-RU"/>
        </w:rPr>
        <w:t>${</w:t>
      </w:r>
      <w:r>
        <w:rPr>
          <w:rFonts w:ascii="Arial Narrow" w:hAnsi="Arial Narrow"/>
          <w:sz w:val="16"/>
          <w:szCs w:val="16"/>
          <w:rtl w:val="0"/>
          <w:lang w:val="en-US"/>
        </w:rPr>
        <w:t>price</w:t>
      </w:r>
      <w:r>
        <w:rPr>
          <w:rFonts w:ascii="Arial Narrow" w:hAnsi="Arial Narrow"/>
          <w:sz w:val="16"/>
          <w:szCs w:val="16"/>
          <w:rtl w:val="0"/>
          <w:lang w:val="ru-RU"/>
        </w:rPr>
        <w:t xml:space="preserve">} </w:t>
      </w:r>
      <w:r>
        <w:rPr>
          <w:rFonts w:ascii="Arial Narrow" w:hAnsi="Arial Narrow" w:hint="default"/>
          <w:sz w:val="16"/>
          <w:szCs w:val="16"/>
          <w:rtl w:val="0"/>
          <w:lang w:val="ru-RU"/>
        </w:rPr>
        <w:t>руб</w:t>
      </w:r>
      <w:r>
        <w:rPr>
          <w:rFonts w:ascii="Arial Narrow" w:hAnsi="Arial Narrow"/>
          <w:sz w:val="16"/>
          <w:szCs w:val="16"/>
          <w:rtl w:val="0"/>
          <w:lang w:val="ru-RU"/>
        </w:rPr>
        <w:t>.;</w:t>
      </w:r>
    </w:p>
    <w:p>
      <w:pPr>
        <w:pStyle w:val="Normal.0"/>
        <w:spacing w:after="0"/>
        <w:rPr>
          <w:rFonts w:ascii="Arial Narrow" w:cs="Arial Narrow" w:hAnsi="Arial Narrow" w:eastAsia="Arial Narrow"/>
          <w:sz w:val="16"/>
          <w:szCs w:val="16"/>
        </w:rPr>
      </w:pPr>
      <w:r>
        <w:rPr>
          <w:rFonts w:ascii="Arial Narrow" w:cs="Arial Narrow" w:hAnsi="Arial Narrow" w:eastAsia="Arial Narrow"/>
          <w:sz w:val="16"/>
          <w:szCs w:val="16"/>
          <w:rtl w:val="0"/>
        </w:rPr>
        <w:tab/>
        <w:t xml:space="preserve">- </w:t>
      </w:r>
      <w:r>
        <w:rPr>
          <w:rFonts w:ascii="Arial Narrow" w:hAnsi="Arial Narrow" w:hint="default"/>
          <w:sz w:val="16"/>
          <w:szCs w:val="16"/>
          <w:rtl w:val="0"/>
          <w:lang w:val="ru-RU"/>
        </w:rPr>
        <w:t xml:space="preserve">платеж произведен в течение </w:t>
      </w:r>
      <w:r>
        <w:rPr>
          <w:rFonts w:ascii="Arial Narrow" w:hAnsi="Arial Narrow"/>
          <w:sz w:val="16"/>
          <w:szCs w:val="16"/>
          <w:rtl w:val="0"/>
          <w:lang w:val="ru-RU"/>
        </w:rPr>
        <w:t>5-</w:t>
      </w:r>
      <w:r>
        <w:rPr>
          <w:rFonts w:ascii="Arial Narrow" w:hAnsi="Arial Narrow" w:hint="default"/>
          <w:sz w:val="16"/>
          <w:szCs w:val="16"/>
          <w:rtl w:val="0"/>
          <w:lang w:val="ru-RU"/>
        </w:rPr>
        <w:t>х банковских дней с даты его выставления</w:t>
      </w:r>
      <w:r>
        <w:rPr>
          <w:rFonts w:ascii="Arial Narrow" w:hAnsi="Arial Narrow"/>
          <w:sz w:val="16"/>
          <w:szCs w:val="16"/>
          <w:rtl w:val="0"/>
          <w:lang w:val="ru-RU"/>
        </w:rPr>
        <w:t>.</w:t>
      </w:r>
    </w:p>
    <w:p>
      <w:pPr>
        <w:pStyle w:val="Normal.0"/>
        <w:spacing w:after="0"/>
        <w:rPr>
          <w:rFonts w:ascii="Arial Narrow" w:cs="Arial Narrow" w:hAnsi="Arial Narrow" w:eastAsia="Arial Narrow"/>
          <w:sz w:val="16"/>
          <w:szCs w:val="16"/>
        </w:rPr>
      </w:pPr>
    </w:p>
    <w:p>
      <w:pPr>
        <w:pStyle w:val="Normal.0"/>
        <w:spacing w:after="0"/>
        <w:rPr>
          <w:rFonts w:ascii="Arial Narrow" w:cs="Arial Narrow" w:hAnsi="Arial Narrow" w:eastAsia="Arial Narrow"/>
          <w:sz w:val="16"/>
          <w:szCs w:val="16"/>
        </w:rPr>
      </w:pPr>
    </w:p>
    <w:tbl>
      <w:tblPr>
        <w:tblW w:w="10459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407"/>
        <w:gridCol w:w="3827"/>
        <w:gridCol w:w="993"/>
        <w:gridCol w:w="3232"/>
      </w:tblGrid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24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ИНН 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6167130086</w:t>
            </w:r>
          </w:p>
        </w:tc>
        <w:tc>
          <w:tcPr>
            <w:tcW w:type="dxa" w:w="3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КПП 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616301001</w:t>
            </w:r>
          </w:p>
        </w:tc>
        <w:tc>
          <w:tcPr>
            <w:tcW w:type="dxa" w:w="99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>Сч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323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40702810752090007992</w:t>
            </w:r>
          </w:p>
        </w:tc>
      </w:tr>
      <w:tr>
        <w:tblPrEx>
          <w:shd w:val="clear" w:color="auto" w:fill="d0ddef"/>
        </w:tblPrEx>
        <w:trPr>
          <w:trHeight w:val="910" w:hRule="atLeast"/>
        </w:trPr>
        <w:tc>
          <w:tcPr>
            <w:tcW w:type="dxa" w:w="6234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Получатель</w:t>
            </w:r>
          </w:p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ООО «ИСМ»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,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 г Ростов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на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Дону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,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 Ворошиловский пр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кт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д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. 82/4, 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офис 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99.</w:t>
            </w:r>
          </w:p>
        </w:tc>
        <w:tc>
          <w:tcPr>
            <w:tcW w:type="dxa" w:w="99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323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d0ddef"/>
        </w:tblPrEx>
        <w:trPr>
          <w:trHeight w:val="255" w:hRule="atLeast"/>
        </w:trPr>
        <w:tc>
          <w:tcPr>
            <w:tcW w:type="dxa" w:w="6234"/>
            <w:gridSpan w:val="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</w:rPr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Банк получателя</w:t>
            </w:r>
          </w:p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ЮГО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-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ЗАПАДНЫЙ БАНК СБЕРБАНКА РФ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en-US"/>
              </w:rPr>
              <w:t>УДО №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5221/0389</w:t>
            </w:r>
          </w:p>
        </w:tc>
        <w:tc>
          <w:tcPr>
            <w:tcW w:type="dxa" w:w="9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>БИК</w:t>
            </w:r>
          </w:p>
        </w:tc>
        <w:tc>
          <w:tcPr>
            <w:tcW w:type="dxa" w:w="3232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046015602</w:t>
            </w:r>
          </w:p>
        </w:tc>
      </w:tr>
      <w:tr>
        <w:tblPrEx>
          <w:shd w:val="clear" w:color="auto" w:fill="d0ddef"/>
        </w:tblPrEx>
        <w:trPr>
          <w:trHeight w:val="340" w:hRule="atLeast"/>
        </w:trPr>
        <w:tc>
          <w:tcPr>
            <w:tcW w:type="dxa" w:w="6234"/>
            <w:gridSpan w:val="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9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>Сч</w:t>
            </w: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Arial Narrow" w:hAnsi="Arial Narrow" w:hint="default"/>
                <w:sz w:val="20"/>
                <w:szCs w:val="20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323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30101810600000000602</w:t>
            </w:r>
          </w:p>
        </w:tc>
      </w:tr>
    </w:tbl>
    <w:p>
      <w:pPr>
        <w:pStyle w:val="Normal.0"/>
        <w:widowControl w:val="0"/>
        <w:spacing w:after="0" w:line="240" w:lineRule="auto"/>
        <w:ind w:left="216" w:hanging="216"/>
        <w:rPr>
          <w:rFonts w:ascii="Arial Narrow" w:cs="Arial Narrow" w:hAnsi="Arial Narrow" w:eastAsia="Arial Narrow"/>
          <w:sz w:val="16"/>
          <w:szCs w:val="16"/>
        </w:rPr>
      </w:pPr>
    </w:p>
    <w:p>
      <w:pPr>
        <w:pStyle w:val="Normal.0"/>
        <w:widowControl w:val="0"/>
        <w:spacing w:after="0" w:line="240" w:lineRule="auto"/>
        <w:ind w:left="108" w:hanging="108"/>
        <w:rPr>
          <w:rFonts w:ascii="Arial Narrow" w:cs="Arial Narrow" w:hAnsi="Arial Narrow" w:eastAsia="Arial Narrow"/>
          <w:sz w:val="16"/>
          <w:szCs w:val="16"/>
        </w:rPr>
      </w:pPr>
    </w:p>
    <w:p>
      <w:pPr>
        <w:pStyle w:val="Normal.0"/>
        <w:widowControl w:val="0"/>
        <w:spacing w:after="0" w:line="240" w:lineRule="auto"/>
        <w:rPr>
          <w:rFonts w:ascii="Arial Narrow" w:cs="Arial Narrow" w:hAnsi="Arial Narrow" w:eastAsia="Arial Narrow"/>
          <w:sz w:val="16"/>
          <w:szCs w:val="16"/>
        </w:rPr>
      </w:pPr>
    </w:p>
    <w:p>
      <w:pPr>
        <w:pStyle w:val="Normal.0"/>
        <w:spacing w:after="0"/>
        <w:rPr>
          <w:rFonts w:ascii="Arial Narrow" w:cs="Arial Narrow" w:hAnsi="Arial Narrow" w:eastAsia="Arial Narrow"/>
          <w:b w:val="1"/>
          <w:bCs w:val="1"/>
          <w:sz w:val="28"/>
          <w:szCs w:val="28"/>
        </w:rPr>
      </w:pPr>
    </w:p>
    <w:tbl>
      <w:tblPr>
        <w:tblW w:w="10456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0456"/>
      </w:tblGrid>
      <w:tr>
        <w:tblPrEx>
          <w:shd w:val="clear" w:color="auto" w:fill="d0ddef"/>
        </w:tblPrEx>
        <w:trPr>
          <w:trHeight w:val="758" w:hRule="atLeast"/>
        </w:trPr>
        <w:tc>
          <w:tcPr>
            <w:tcW w:type="dxa" w:w="10456"/>
            <w:tcBorders>
              <w:top w:val="nil"/>
              <w:left w:val="nil"/>
              <w:bottom w:val="single" w:color="000000" w:sz="1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Arial Narrow" w:hAnsi="Arial Narrow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СЧЕТ № 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${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id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} </w:t>
            </w:r>
            <w:r>
              <w:rPr>
                <w:rFonts w:ascii="Arial Narrow" w:hAnsi="Arial Narrow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от 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${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day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} ${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month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} ${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year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} </w:t>
            </w:r>
            <w:r>
              <w:rPr>
                <w:rFonts w:ascii="Arial Narrow" w:hAnsi="Arial Narrow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г</w:t>
            </w:r>
            <w:r>
              <w:rPr>
                <w:rFonts w:ascii="Arial Narrow" w:hAnsi="Arial Narrow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widowControl w:val="0"/>
        <w:spacing w:after="0" w:line="240" w:lineRule="auto"/>
        <w:ind w:left="216" w:hanging="216"/>
        <w:rPr>
          <w:rFonts w:ascii="Arial Narrow" w:cs="Arial Narrow" w:hAnsi="Arial Narrow" w:eastAsia="Arial Narrow"/>
          <w:b w:val="1"/>
          <w:bCs w:val="1"/>
          <w:sz w:val="28"/>
          <w:szCs w:val="28"/>
        </w:rPr>
      </w:pPr>
    </w:p>
    <w:p>
      <w:pPr>
        <w:pStyle w:val="Normal.0"/>
        <w:widowControl w:val="0"/>
        <w:spacing w:after="0" w:line="240" w:lineRule="auto"/>
        <w:ind w:left="108" w:hanging="108"/>
        <w:rPr>
          <w:rFonts w:ascii="Arial Narrow" w:cs="Arial Narrow" w:hAnsi="Arial Narrow" w:eastAsia="Arial Narrow"/>
          <w:b w:val="1"/>
          <w:bCs w:val="1"/>
          <w:sz w:val="28"/>
          <w:szCs w:val="28"/>
        </w:rPr>
      </w:pPr>
    </w:p>
    <w:p>
      <w:pPr>
        <w:pStyle w:val="Normal.0"/>
        <w:widowControl w:val="0"/>
        <w:spacing w:after="0" w:line="240" w:lineRule="auto"/>
        <w:rPr>
          <w:rFonts w:ascii="Arial Narrow" w:cs="Arial Narrow" w:hAnsi="Arial Narrow" w:eastAsia="Arial Narrow"/>
          <w:b w:val="1"/>
          <w:bCs w:val="1"/>
          <w:sz w:val="28"/>
          <w:szCs w:val="28"/>
        </w:rPr>
      </w:pPr>
    </w:p>
    <w:p>
      <w:pPr>
        <w:pStyle w:val="Normal.0"/>
        <w:spacing w:after="0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p>
      <w:pPr>
        <w:pStyle w:val="Normal.0"/>
        <w:spacing w:after="0"/>
        <w:ind w:left="1134" w:hanging="1134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Поставщик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: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ИНН 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6167130086/616301001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КПП ООО «ИСМ»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, 344000,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 Ростовская область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,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 г Ростов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-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на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-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Дону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,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 Ворошиловский пр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-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кт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,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д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. 82/4,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офис 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99.,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тел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: +7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 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908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 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500 39 20</w:t>
      </w:r>
    </w:p>
    <w:p>
      <w:pPr>
        <w:pStyle w:val="Normal.0"/>
        <w:spacing w:after="0"/>
        <w:ind w:left="1134" w:hanging="1134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Покупатель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: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ИНН 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${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inn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}/${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kpp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 xml:space="preserve">}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КПП  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${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org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_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name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},  ${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address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}</w:t>
      </w:r>
    </w:p>
    <w:p>
      <w:pPr>
        <w:pStyle w:val="Normal.0"/>
        <w:tabs>
          <w:tab w:val="left" w:pos="142"/>
          <w:tab w:val="left" w:pos="284"/>
          <w:tab w:val="left" w:pos="426"/>
        </w:tabs>
        <w:spacing w:line="240" w:lineRule="auto"/>
        <w:ind w:left="1134" w:hanging="1134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tbl>
      <w:tblPr>
        <w:tblW w:w="1046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66"/>
        <w:gridCol w:w="5529"/>
        <w:gridCol w:w="850"/>
        <w:gridCol w:w="567"/>
        <w:gridCol w:w="1394"/>
        <w:gridCol w:w="1554"/>
      </w:tblGrid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5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4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34" w:firstLine="0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55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Товары </w:t>
            </w:r>
            <w:r>
              <w:rPr>
                <w:rFonts w:ascii="Arial Narrow" w:hAnsi="Arial Narrow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работы</w:t>
            </w:r>
            <w:r>
              <w:rPr>
                <w:rFonts w:ascii="Arial Narrow" w:hAnsi="Arial Narrow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услуги</w:t>
            </w:r>
            <w:r>
              <w:rPr>
                <w:rFonts w:ascii="Arial Narrow" w:hAnsi="Arial Narrow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Кол</w:t>
            </w:r>
            <w:r>
              <w:rPr>
                <w:rFonts w:ascii="Arial Narrow" w:hAnsi="Arial Narrow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во</w:t>
            </w:r>
          </w:p>
        </w:tc>
        <w:tc>
          <w:tcPr>
            <w:tcW w:type="dxa" w:w="5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Ед</w:t>
            </w:r>
            <w:r>
              <w:rPr>
                <w:rFonts w:ascii="Arial Narrow" w:hAnsi="Arial Narrow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13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Цена</w:t>
            </w:r>
          </w:p>
        </w:tc>
        <w:tc>
          <w:tcPr>
            <w:tcW w:type="dxa" w:w="15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 w:hint="default"/>
                <w:b w:val="1"/>
                <w:bCs w:val="1"/>
                <w:sz w:val="20"/>
                <w:szCs w:val="20"/>
                <w:shd w:val="nil" w:color="auto" w:fill="auto"/>
                <w:rtl w:val="0"/>
                <w:lang w:val="ru-RU"/>
              </w:rPr>
              <w:t>Сумма</w:t>
            </w:r>
          </w:p>
        </w:tc>
      </w:tr>
      <w:tr>
        <w:tblPrEx>
          <w:shd w:val="clear" w:color="auto" w:fill="d0ddef"/>
        </w:tblPrEx>
        <w:trPr>
          <w:trHeight w:val="250" w:hRule="atLeast"/>
        </w:trPr>
        <w:tc>
          <w:tcPr>
            <w:tcW w:type="dxa" w:w="5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4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ind w:left="34" w:firstLine="0"/>
              <w:jc w:val="center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55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${text_desc}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5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3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${price}</w:t>
            </w:r>
          </w:p>
        </w:tc>
        <w:tc>
          <w:tcPr>
            <w:tcW w:type="dxa" w:w="15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ascii="Arial Narrow" w:hAnsi="Arial Narrow"/>
                <w:sz w:val="20"/>
                <w:szCs w:val="20"/>
                <w:shd w:val="nil" w:color="auto" w:fill="auto"/>
                <w:rtl w:val="0"/>
                <w:lang w:val="en-US"/>
              </w:rPr>
              <w:t>${price}</w:t>
            </w:r>
          </w:p>
        </w:tc>
      </w:tr>
    </w:tbl>
    <w:p>
      <w:pPr>
        <w:pStyle w:val="Normal.0"/>
        <w:widowControl w:val="0"/>
        <w:tabs>
          <w:tab w:val="left" w:pos="142"/>
          <w:tab w:val="left" w:pos="284"/>
          <w:tab w:val="left" w:pos="426"/>
        </w:tabs>
        <w:spacing w:line="240" w:lineRule="auto"/>
        <w:ind w:left="216" w:hanging="216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p>
      <w:pPr>
        <w:pStyle w:val="Normal.0"/>
        <w:widowControl w:val="0"/>
        <w:tabs>
          <w:tab w:val="left" w:pos="142"/>
          <w:tab w:val="left" w:pos="284"/>
          <w:tab w:val="left" w:pos="426"/>
        </w:tabs>
        <w:spacing w:line="240" w:lineRule="auto"/>
        <w:ind w:left="108" w:hanging="108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p>
      <w:pPr>
        <w:pStyle w:val="Normal.0"/>
        <w:widowControl w:val="0"/>
        <w:tabs>
          <w:tab w:val="left" w:pos="142"/>
          <w:tab w:val="left" w:pos="284"/>
          <w:tab w:val="left" w:pos="426"/>
        </w:tabs>
        <w:spacing w:line="240" w:lineRule="auto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p>
      <w:pPr>
        <w:pStyle w:val="Normal.0"/>
        <w:spacing w:after="0"/>
        <w:ind w:left="1134" w:hanging="1134"/>
        <w:jc w:val="right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</w:p>
    <w:p>
      <w:pPr>
        <w:pStyle w:val="Normal.0"/>
        <w:spacing w:after="0"/>
        <w:ind w:left="1134" w:hanging="1134"/>
        <w:jc w:val="right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Итого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:          ${price}</w:t>
      </w:r>
      <w:r>
        <w:rPr>
          <w:rFonts w:ascii="Arial Narrow" w:cs="Arial Narrow" w:hAnsi="Arial Narrow" w:eastAsia="Arial Narrow"/>
          <w:b w:val="1"/>
          <w:bCs w:val="1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4479606</wp:posOffset>
            </wp:positionH>
            <wp:positionV relativeFrom="line">
              <wp:posOffset>281040</wp:posOffset>
            </wp:positionV>
            <wp:extent cx="1208408" cy="1472865"/>
            <wp:effectExtent l="0" t="0" r="0" b="0"/>
            <wp:wrapNone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8" cy="1472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Narrow" w:cs="Arial Narrow" w:hAnsi="Arial Narrow" w:eastAsia="Arial Narrow"/>
          <w:b w:val="1"/>
          <w:bCs w:val="1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1459021</wp:posOffset>
            </wp:positionH>
            <wp:positionV relativeFrom="line">
              <wp:posOffset>281040</wp:posOffset>
            </wp:positionV>
            <wp:extent cx="1208408" cy="1472865"/>
            <wp:effectExtent l="0" t="0" r="0" b="0"/>
            <wp:wrapNone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8" cy="1472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ind w:left="1134" w:hanging="1134"/>
        <w:jc w:val="right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Без налога 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(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НДС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)                          -</w:t>
      </w:r>
    </w:p>
    <w:p>
      <w:pPr>
        <w:pStyle w:val="Normal.0"/>
        <w:spacing w:after="0"/>
        <w:ind w:left="1134" w:hanging="1134"/>
        <w:jc w:val="right"/>
        <w:rPr>
          <w:rFonts w:ascii="Arial Narrow" w:cs="Arial Narrow" w:hAnsi="Arial Narrow" w:eastAsia="Arial Narrow"/>
          <w:b w:val="1"/>
          <w:bCs w:val="1"/>
          <w:sz w:val="20"/>
          <w:szCs w:val="20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>Всего к оплате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:           ${price}</w:t>
      </w:r>
    </w:p>
    <w:p>
      <w:pPr>
        <w:pStyle w:val="Normal.0"/>
        <w:spacing w:after="0"/>
        <w:ind w:left="1134" w:hanging="1134"/>
        <w:rPr>
          <w:rFonts w:ascii="Arial Narrow" w:cs="Arial Narrow" w:hAnsi="Arial Narrow" w:eastAsia="Arial Narrow"/>
          <w:sz w:val="20"/>
          <w:szCs w:val="20"/>
        </w:rPr>
      </w:pPr>
      <w:r>
        <w:rPr>
          <w:rFonts w:ascii="Arial Narrow" w:hAnsi="Arial Narrow" w:hint="default"/>
          <w:sz w:val="20"/>
          <w:szCs w:val="20"/>
          <w:rtl w:val="0"/>
          <w:lang w:val="ru-RU"/>
        </w:rPr>
        <w:t xml:space="preserve">Всего наименований </w:t>
      </w:r>
      <w:r>
        <w:rPr>
          <w:rFonts w:ascii="Arial Narrow" w:hAnsi="Arial Narrow"/>
          <w:sz w:val="20"/>
          <w:szCs w:val="20"/>
          <w:rtl w:val="0"/>
          <w:lang w:val="ru-RU"/>
        </w:rPr>
        <w:t xml:space="preserve">1, </w:t>
      </w:r>
      <w:r>
        <w:rPr>
          <w:rFonts w:ascii="Arial Narrow" w:hAnsi="Arial Narrow" w:hint="default"/>
          <w:sz w:val="20"/>
          <w:szCs w:val="20"/>
          <w:rtl w:val="0"/>
          <w:lang w:val="ru-RU"/>
        </w:rPr>
        <w:t>на сумму</w:t>
      </w:r>
      <w:r>
        <w:rPr>
          <w:rFonts w:ascii="Arial Narrow" w:hAnsi="Arial Narrow"/>
          <w:sz w:val="20"/>
          <w:szCs w:val="20"/>
          <w:rtl w:val="0"/>
          <w:lang w:val="ru-RU"/>
        </w:rPr>
        <w:t xml:space="preserve">. ${price} </w:t>
      </w:r>
      <w:r>
        <w:rPr>
          <w:rFonts w:ascii="Arial Narrow" w:hAnsi="Arial Narrow" w:hint="default"/>
          <w:sz w:val="20"/>
          <w:szCs w:val="20"/>
          <w:rtl w:val="0"/>
          <w:lang w:val="ru-RU"/>
        </w:rPr>
        <w:t>руб</w:t>
      </w:r>
      <w:r>
        <w:rPr>
          <w:rFonts w:ascii="Arial Narrow" w:hAnsi="Arial Narrow"/>
          <w:sz w:val="20"/>
          <w:szCs w:val="20"/>
          <w:rtl w:val="0"/>
          <w:lang w:val="ru-RU"/>
        </w:rPr>
        <w:t>.</w:t>
      </w:r>
    </w:p>
    <w:p>
      <w:pPr>
        <w:pStyle w:val="Normal.0"/>
        <w:spacing w:after="0"/>
        <w:ind w:left="1134" w:hanging="1134"/>
        <w:rPr>
          <w:rFonts w:ascii="Arial Narrow" w:cs="Arial Narrow" w:hAnsi="Arial Narrow" w:eastAsia="Arial Narrow"/>
          <w:b w:val="1"/>
          <w:bCs w:val="1"/>
          <w:sz w:val="16"/>
          <w:szCs w:val="16"/>
        </w:rPr>
      </w:pP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${price_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en-US"/>
        </w:rPr>
        <w:t>text</w:t>
      </w:r>
      <w:r>
        <w:rPr>
          <w:rFonts w:ascii="Arial Narrow" w:hAnsi="Arial Narrow"/>
          <w:b w:val="1"/>
          <w:bCs w:val="1"/>
          <w:sz w:val="20"/>
          <w:szCs w:val="20"/>
          <w:rtl w:val="0"/>
          <w:lang w:val="ru-RU"/>
        </w:rPr>
        <w:t>}</w:t>
      </w:r>
    </w:p>
    <w:p>
      <w:pPr>
        <w:pStyle w:val="Normal.0"/>
        <w:pBdr>
          <w:top w:val="nil"/>
          <w:left w:val="nil"/>
          <w:bottom w:val="single" w:color="000000" w:sz="12" w:space="0" w:shadow="0" w:frame="0"/>
          <w:right w:val="nil"/>
        </w:pBdr>
        <w:spacing w:after="0"/>
        <w:rPr>
          <w:rFonts w:ascii="Arial Narrow" w:cs="Arial Narrow" w:hAnsi="Arial Narrow" w:eastAsia="Arial Narrow"/>
          <w:b w:val="1"/>
          <w:bCs w:val="1"/>
          <w:sz w:val="16"/>
          <w:szCs w:val="16"/>
        </w:rPr>
      </w:pPr>
      <w:r>
        <w:rPr>
          <w:rFonts w:ascii="Arial Narrow" w:cs="Arial Narrow" w:hAnsi="Arial Narrow" w:eastAsia="Arial Narrow"/>
          <w:b w:val="1"/>
          <w:bCs w:val="1"/>
          <w:sz w:val="16"/>
          <w:szCs w:val="1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758683</wp:posOffset>
            </wp:positionH>
            <wp:positionV relativeFrom="line">
              <wp:posOffset>171703</wp:posOffset>
            </wp:positionV>
            <wp:extent cx="1400676" cy="1417538"/>
            <wp:effectExtent l="0" t="0" r="0" b="0"/>
            <wp:wrapNone/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676" cy="1417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Arial Narrow" w:cs="Arial Narrow" w:hAnsi="Arial Narrow" w:eastAsia="Arial Narrow"/>
          <w:sz w:val="16"/>
          <w:szCs w:val="16"/>
        </w:rPr>
      </w:pPr>
    </w:p>
    <w:p>
      <w:pPr>
        <w:pStyle w:val="Normal.0"/>
        <w:rPr>
          <w:rFonts w:ascii="Arial Narrow" w:cs="Arial Narrow" w:hAnsi="Arial Narrow" w:eastAsia="Arial Narrow"/>
          <w:sz w:val="20"/>
          <w:szCs w:val="20"/>
          <w:u w:val="single"/>
        </w:rPr>
      </w:pP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Руководитель  </w:t>
      </w:r>
      <w:r>
        <w:rPr>
          <w:rFonts w:ascii="Arial Narrow" w:hAnsi="Arial Narrow" w:hint="default"/>
          <w:sz w:val="20"/>
          <w:szCs w:val="20"/>
          <w:u w:val="single"/>
          <w:rtl w:val="0"/>
          <w:lang w:val="ru-RU"/>
        </w:rPr>
        <w:t xml:space="preserve">                                                          МАСАЛЬСКИЙ М</w:t>
      </w:r>
      <w:r>
        <w:rPr>
          <w:rFonts w:ascii="Arial Narrow" w:hAnsi="Arial Narrow"/>
          <w:sz w:val="20"/>
          <w:szCs w:val="20"/>
          <w:u w:val="single"/>
          <w:rtl w:val="0"/>
          <w:lang w:val="ru-RU"/>
        </w:rPr>
        <w:t>.</w:t>
      </w:r>
      <w:r>
        <w:rPr>
          <w:rFonts w:ascii="Arial Narrow" w:hAnsi="Arial Narrow" w:hint="default"/>
          <w:sz w:val="20"/>
          <w:szCs w:val="20"/>
          <w:u w:val="single"/>
          <w:rtl w:val="0"/>
          <w:lang w:val="ru-RU"/>
        </w:rPr>
        <w:t>И</w:t>
      </w:r>
      <w:r>
        <w:rPr>
          <w:rFonts w:ascii="Arial Narrow" w:hAnsi="Arial Narrow"/>
          <w:sz w:val="20"/>
          <w:szCs w:val="20"/>
          <w:u w:val="single"/>
          <w:rtl w:val="0"/>
          <w:lang w:val="ru-RU"/>
        </w:rPr>
        <w:t>.</w:t>
      </w:r>
      <w:r>
        <w:rPr>
          <w:rFonts w:ascii="Arial Narrow" w:hAnsi="Arial Narrow"/>
          <w:sz w:val="20"/>
          <w:szCs w:val="20"/>
          <w:rtl w:val="0"/>
          <w:lang w:val="ru-RU"/>
        </w:rPr>
        <w:t xml:space="preserve">             </w:t>
      </w:r>
      <w:r>
        <w:rPr>
          <w:rFonts w:ascii="Arial Narrow" w:hAnsi="Arial Narrow" w:hint="default"/>
          <w:b w:val="1"/>
          <w:bCs w:val="1"/>
          <w:sz w:val="20"/>
          <w:szCs w:val="20"/>
          <w:rtl w:val="0"/>
          <w:lang w:val="ru-RU"/>
        </w:rPr>
        <w:t xml:space="preserve">Бухгалтер  </w:t>
      </w:r>
      <w:r>
        <w:rPr>
          <w:rFonts w:ascii="Arial Narrow" w:hAnsi="Arial Narrow" w:hint="default"/>
          <w:sz w:val="20"/>
          <w:szCs w:val="20"/>
          <w:u w:val="single"/>
          <w:rtl w:val="0"/>
          <w:lang w:val="ru-RU"/>
        </w:rPr>
        <w:t xml:space="preserve">                                          МАСАЛЬСКИЙ М</w:t>
      </w:r>
      <w:r>
        <w:rPr>
          <w:rFonts w:ascii="Arial Narrow" w:hAnsi="Arial Narrow"/>
          <w:sz w:val="20"/>
          <w:szCs w:val="20"/>
          <w:u w:val="single"/>
          <w:rtl w:val="0"/>
          <w:lang w:val="ru-RU"/>
        </w:rPr>
        <w:t>.</w:t>
      </w:r>
      <w:r>
        <w:rPr>
          <w:rFonts w:ascii="Arial Narrow" w:hAnsi="Arial Narrow" w:hint="default"/>
          <w:sz w:val="20"/>
          <w:szCs w:val="20"/>
          <w:u w:val="single"/>
          <w:rtl w:val="0"/>
          <w:lang w:val="ru-RU"/>
        </w:rPr>
        <w:t>И</w:t>
      </w:r>
      <w:r>
        <w:rPr>
          <w:rFonts w:ascii="Arial Narrow" w:hAnsi="Arial Narrow"/>
          <w:sz w:val="20"/>
          <w:szCs w:val="20"/>
          <w:u w:val="single"/>
          <w:rtl w:val="0"/>
          <w:lang w:val="ru-RU"/>
        </w:rPr>
        <w:t>.</w:t>
      </w:r>
    </w:p>
    <w:p>
      <w:pPr>
        <w:pStyle w:val="Normal.0"/>
        <w:tabs>
          <w:tab w:val="left" w:pos="5895"/>
        </w:tabs>
      </w:pPr>
      <w:r>
        <w:rPr>
          <w:rFonts w:ascii="Arial Narrow" w:cs="Arial Narrow" w:hAnsi="Arial Narrow" w:eastAsia="Arial Narrow"/>
          <w:sz w:val="20"/>
          <w:szCs w:val="20"/>
        </w:rPr>
        <w:tab/>
      </w:r>
    </w:p>
    <w:sectPr>
      <w:headerReference w:type="default" r:id="rId6"/>
      <w:footerReference w:type="default" r:id="rId7"/>
      <w:pgSz w:w="11900" w:h="16840" w:orient="portrait"/>
      <w:pgMar w:top="720" w:right="720" w:bottom="720" w:left="72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Arial Narro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