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5D" w:rsidRPr="00CF495D" w:rsidRDefault="00CF495D" w:rsidP="00CF495D">
      <w:pPr>
        <w:jc w:val="right"/>
      </w:pPr>
      <w:r w:rsidRPr="00CF495D">
        <w:t>В Арбитражный суд города Москвы</w:t>
      </w:r>
    </w:p>
    <w:p w:rsidR="00CF495D" w:rsidRPr="00CF495D" w:rsidRDefault="00CF495D" w:rsidP="00CF495D">
      <w:pPr>
        <w:jc w:val="right"/>
      </w:pPr>
      <w:r w:rsidRPr="00CF495D">
        <w:t> </w:t>
      </w:r>
    </w:p>
    <w:p w:rsidR="00CF495D" w:rsidRPr="00CF495D" w:rsidRDefault="00CF495D" w:rsidP="00CF495D">
      <w:pPr>
        <w:jc w:val="right"/>
      </w:pPr>
      <w:r w:rsidRPr="00CF495D">
        <w:rPr>
          <w:b/>
          <w:bCs/>
        </w:rPr>
        <w:t>ДОЛЖНИК</w:t>
      </w:r>
      <w:r w:rsidRPr="00CF495D">
        <w:t>: Иванова Ирина Ивановна</w:t>
      </w:r>
    </w:p>
    <w:p w:rsidR="00CF495D" w:rsidRPr="00CF495D" w:rsidRDefault="00CF495D" w:rsidP="00CF495D">
      <w:pPr>
        <w:jc w:val="right"/>
      </w:pPr>
      <w:r w:rsidRPr="00CF495D">
        <w:t>121069, г. Москва, ул. Бутырская, д.6, кв.1</w:t>
      </w:r>
    </w:p>
    <w:p w:rsidR="00CF495D" w:rsidRPr="00CF495D" w:rsidRDefault="00CF495D" w:rsidP="00CF495D">
      <w:pPr>
        <w:jc w:val="right"/>
      </w:pPr>
      <w:r w:rsidRPr="00CF495D">
        <w:t> </w:t>
      </w:r>
    </w:p>
    <w:p w:rsidR="00CF495D" w:rsidRPr="00CF495D" w:rsidRDefault="00CF495D" w:rsidP="00CF495D">
      <w:pPr>
        <w:jc w:val="right"/>
      </w:pPr>
      <w:r w:rsidRPr="00CF495D">
        <w:t>Дело № ХХХ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pPr>
        <w:jc w:val="center"/>
      </w:pPr>
      <w:r w:rsidRPr="00CF495D">
        <w:rPr>
          <w:b/>
          <w:bCs/>
        </w:rPr>
        <w:t>ХОДАТАЙСТВО</w:t>
      </w:r>
    </w:p>
    <w:p w:rsidR="00CF495D" w:rsidRPr="00CF495D" w:rsidRDefault="00CF495D" w:rsidP="00CF495D">
      <w:r w:rsidRPr="00CF495D">
        <w:t>об исключении из конкурсной массы имущества гражданина, на которое может быть обращено взыскание</w:t>
      </w:r>
    </w:p>
    <w:p w:rsidR="00CF495D" w:rsidRPr="00CF495D" w:rsidRDefault="00CF495D" w:rsidP="00CF495D">
      <w:r w:rsidRPr="00CF495D">
        <w:t> </w:t>
      </w:r>
      <w:bookmarkStart w:id="0" w:name="_GoBack"/>
      <w:bookmarkEnd w:id="0"/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t>01.01 2017 г. Арбитражным судом Московской области было вынесено решение по делу № ХХХ о признании банкротом должника Ивановой И.И. с открытием процедуры реализации имущества гражданина сроком на шесть месяцев. Финансовым управляющим утвержден Сидоров В.П.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t>Согласно п.3 статьи 213.25 Закона о банкротстве из конкурсной массы ис</w:t>
      </w:r>
      <w:r w:rsidRPr="00CF495D">
        <w:softHyphen/>
        <w:t>ключается имущество, на которое не может быть обращено взыскание в соответствии с гражданским процессуальным законодательством. Перечень такого имущества определен в абз.2-11 ч.1 ст.446 ГПК РФ и п.1-17 ч.1 ст.101 Закона РФ «Об исполнительном производстве».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pPr>
        <w:numPr>
          <w:ilvl w:val="0"/>
          <w:numId w:val="1"/>
        </w:numPr>
      </w:pPr>
      <w:r w:rsidRPr="00CF495D">
        <w:rPr>
          <w:b/>
          <w:bCs/>
        </w:rPr>
        <w:t>I.</w:t>
      </w:r>
      <w:r w:rsidRPr="00CF495D">
        <w:t> Согласно абз.7 ч.1 ст.446 ГПК РФ взыскание не может быть обращено, в том числе на деньги на общую сумму не менее установленной величины прожиточного минимума самого гражданина-должника и лиц, находящихся на его иждивении.</w:t>
      </w:r>
    </w:p>
    <w:p w:rsidR="00CF495D" w:rsidRPr="00CF495D" w:rsidRDefault="00CF495D" w:rsidP="00CF495D">
      <w:r w:rsidRPr="00CF495D">
        <w:t>Как указал Верховный суд РФ в п.39 Постановления Пленума ВС РФ № 45 от 13.10.2015, при рассмотрении дел о банкротстве граждан суды должны учитывать необходимость обеспечения справедливого баланса между имущественными интересами кредиторов и личными правами должника (в том числе его правами на достойную жизнь и достоинство личности). Указанное обстоятельство подлежит учету судом, рассматривающим дело о банкротстве, при рассмотрении ходатайства должника о получении из конкурсной массы денежных средств в разумном размере на оплату личных нужд.</w:t>
      </w:r>
    </w:p>
    <w:p w:rsidR="00CF495D" w:rsidRPr="00CF495D" w:rsidRDefault="00CF495D" w:rsidP="00CF495D">
      <w:r w:rsidRPr="00CF495D">
        <w:t>Постановлением Правительства Москвы от 07.03.2017 г. № 88-ПП в городе Москве на IV квартал 2016 года установлена следующая величина прожиточного минимума:</w:t>
      </w:r>
    </w:p>
    <w:p w:rsidR="00CF495D" w:rsidRPr="00CF495D" w:rsidRDefault="00CF495D" w:rsidP="00CF495D">
      <w:pPr>
        <w:numPr>
          <w:ilvl w:val="0"/>
          <w:numId w:val="2"/>
        </w:numPr>
      </w:pPr>
      <w:r w:rsidRPr="00CF495D">
        <w:t>в расчете на душу населения – 15 092 рубля;</w:t>
      </w:r>
    </w:p>
    <w:p w:rsidR="00CF495D" w:rsidRPr="00CF495D" w:rsidRDefault="00CF495D" w:rsidP="00CF495D">
      <w:pPr>
        <w:numPr>
          <w:ilvl w:val="0"/>
          <w:numId w:val="2"/>
        </w:numPr>
      </w:pPr>
      <w:r w:rsidRPr="00CF495D">
        <w:t>для трудоспособного населения – 17 219 рублей;</w:t>
      </w:r>
    </w:p>
    <w:p w:rsidR="00CF495D" w:rsidRPr="00CF495D" w:rsidRDefault="00CF495D" w:rsidP="00CF495D">
      <w:pPr>
        <w:numPr>
          <w:ilvl w:val="0"/>
          <w:numId w:val="2"/>
        </w:numPr>
      </w:pPr>
      <w:r w:rsidRPr="00CF495D">
        <w:t>для пенсионеров – 10 715 рублей;</w:t>
      </w:r>
    </w:p>
    <w:p w:rsidR="00CF495D" w:rsidRPr="00CF495D" w:rsidRDefault="00CF495D" w:rsidP="00CF495D">
      <w:pPr>
        <w:numPr>
          <w:ilvl w:val="0"/>
          <w:numId w:val="2"/>
        </w:numPr>
      </w:pPr>
      <w:r w:rsidRPr="00CF495D">
        <w:t>для детей – 12 989 рублей.</w:t>
      </w:r>
    </w:p>
    <w:p w:rsidR="00CF495D" w:rsidRPr="00CF495D" w:rsidRDefault="00CF495D" w:rsidP="00CF495D">
      <w:r w:rsidRPr="00CF495D">
        <w:lastRenderedPageBreak/>
        <w:t>На дату составления настоящего ходатайства должнику 39 лет, что законодательство РФ характеризует как трудоспособный возраст. В этой связи прошу суд ежемесячно выделять должнику из конкурсной массы денежные средства </w:t>
      </w:r>
      <w:r w:rsidRPr="00CF495D">
        <w:rPr>
          <w:b/>
          <w:bCs/>
          <w:u w:val="single"/>
        </w:rPr>
        <w:t>на личные нужды в сумме 17 219 руб</w:t>
      </w:r>
      <w:r w:rsidRPr="00CF495D">
        <w:t>., эквивалентной величине прожиточного минимума для трудоспособного населения.</w:t>
      </w:r>
    </w:p>
    <w:p w:rsidR="00CF495D" w:rsidRPr="00CF495D" w:rsidRDefault="00CF495D" w:rsidP="00CF495D">
      <w:r w:rsidRPr="00CF495D">
        <w:rPr>
          <w:b/>
          <w:bCs/>
        </w:rPr>
        <w:t> </w:t>
      </w:r>
    </w:p>
    <w:p w:rsidR="00CF495D" w:rsidRPr="00CF495D" w:rsidRDefault="00CF495D" w:rsidP="00CF495D">
      <w:pPr>
        <w:numPr>
          <w:ilvl w:val="0"/>
          <w:numId w:val="3"/>
        </w:numPr>
      </w:pPr>
      <w:r w:rsidRPr="00CF495D">
        <w:rPr>
          <w:b/>
          <w:bCs/>
        </w:rPr>
        <w:t>II. </w:t>
      </w:r>
      <w:r w:rsidRPr="00CF495D">
        <w:t>В настоящее время должник проживает в квартире по адресу: г.Москва, ул.Бутырская, д.6 и ежемесячно осуществляет оплату коммунальных услуг в сумме 6 547,9 руб., в том числе: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взнос на капитальный ремонт – 557,08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содержание жилищного фонда – 2 512,89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водоотведение – 966,99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горячее водоснабжение (носитель) – 147,16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горячее водоснабжение (энергия) – 850,64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отопление – 1 206,08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холодное водоснабжение – 255,08 руб.</w:t>
      </w:r>
    </w:p>
    <w:p w:rsidR="00CF495D" w:rsidRPr="00CF495D" w:rsidRDefault="00CF495D" w:rsidP="00CF495D">
      <w:pPr>
        <w:numPr>
          <w:ilvl w:val="0"/>
          <w:numId w:val="4"/>
        </w:numPr>
      </w:pPr>
      <w:r w:rsidRPr="00CF495D">
        <w:t>обслуживание домофона – 52 руб.</w:t>
      </w:r>
    </w:p>
    <w:p w:rsidR="00CF495D" w:rsidRPr="00CF495D" w:rsidRDefault="00CF495D" w:rsidP="00CF495D">
      <w:r w:rsidRPr="00CF495D">
        <w:t>Расчет произведен на основании счета Управляющей организации МП «ЖКХ» за февраль 2017 г. (прилагаю), который полностью оплачен должником (квитанцию прилагаю).</w:t>
      </w:r>
    </w:p>
    <w:p w:rsidR="00CF495D" w:rsidRPr="00CF495D" w:rsidRDefault="00CF495D" w:rsidP="00CF495D">
      <w:r w:rsidRPr="00CF495D">
        <w:t>В связи с необходимостью оплаты коммунальных услуг прошу суд ежемесячно выделять должнику из конкурсной массы денежные средства в сумме </w:t>
      </w:r>
      <w:r w:rsidRPr="00CF495D">
        <w:rPr>
          <w:b/>
          <w:bCs/>
          <w:u w:val="single"/>
        </w:rPr>
        <w:t>6 548 руб.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rPr>
          <w:b/>
          <w:bCs/>
        </w:rPr>
        <w:t>III.</w:t>
      </w:r>
      <w:r w:rsidRPr="00CF495D">
        <w:t> Согласно п.2 ст.9 Федерального закона от 17.12.2001 № 173-ФЗ «О трудовых пенсиях в РФ» дети, обучающиеся по очной форме в образовательных учреждениях всех типов и видов независимо от их организационно-правовой формы, за исключением образовательных учреждений дополнительного образования, до окончания ими такого обучения, но не дольше, чем до достижения ими возраста 23 лет, признаются нетрудоспособными членами семьи кормильца.</w:t>
      </w:r>
    </w:p>
    <w:p w:rsidR="00CF495D" w:rsidRPr="00CF495D" w:rsidRDefault="00CF495D" w:rsidP="00CF495D">
      <w:r w:rsidRPr="00CF495D">
        <w:t>В настоящее время на иждивении должника находится сын, 1996 г/р, что подтверждается свидетельством о рождении (прилагаю). В настоящее время сын должника является студентом ГБПОУ МО «Московский областной медицинский колледж», что подтверждается справкой учебного заведения (прилагаю).</w:t>
      </w:r>
    </w:p>
    <w:p w:rsidR="00CF495D" w:rsidRPr="00CF495D" w:rsidRDefault="00CF495D" w:rsidP="00CF495D">
      <w:r w:rsidRPr="00CF495D">
        <w:t>Для содержания сына прошу суд ежемесячно выделять должнику из конкурсной массы денежные средства в сумме </w:t>
      </w:r>
      <w:r w:rsidRPr="00CF495D">
        <w:rPr>
          <w:b/>
          <w:bCs/>
          <w:u w:val="single"/>
        </w:rPr>
        <w:t>12 989 руб</w:t>
      </w:r>
      <w:r w:rsidRPr="00CF495D">
        <w:t>., эквивалентной величине прожиточного минимума для детей.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t>Согласно п.2 ст.213.25 Закона РФ «О несостоятельности (банкротстве)» имущество гражданина исключается из конкурсной массы на основании определения арбитражного суда, вынесенного в результате рассмотрения заявления в порядке, установленном ст. 60 Закона о банкротстве.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lastRenderedPageBreak/>
        <w:t>На основании изложенного и в соответствии со ст. 213.25 Закона РФ «</w:t>
      </w:r>
      <w:proofErr w:type="gramStart"/>
      <w:r w:rsidRPr="00CF495D">
        <w:t>О  несо</w:t>
      </w:r>
      <w:r w:rsidRPr="00CF495D">
        <w:softHyphen/>
        <w:t>стоятельности</w:t>
      </w:r>
      <w:proofErr w:type="gramEnd"/>
      <w:r w:rsidRPr="00CF495D">
        <w:t xml:space="preserve"> (банкротстве)»,</w:t>
      </w:r>
    </w:p>
    <w:p w:rsidR="00CF495D" w:rsidRPr="00CF495D" w:rsidRDefault="00CF495D" w:rsidP="00CF495D">
      <w:r w:rsidRPr="00CF495D">
        <w:rPr>
          <w:b/>
          <w:bCs/>
        </w:rPr>
        <w:t>ПРОШУ:</w:t>
      </w:r>
    </w:p>
    <w:p w:rsidR="00CF495D" w:rsidRPr="00CF495D" w:rsidRDefault="00CF495D" w:rsidP="00CF495D">
      <w:pPr>
        <w:numPr>
          <w:ilvl w:val="0"/>
          <w:numId w:val="5"/>
        </w:numPr>
      </w:pPr>
      <w:r w:rsidRPr="00CF495D">
        <w:t>Выделять должнику из конкурсной массы ежемесячно в течение срока проведения процедуры реализации имущества должника денежные средства в сумме </w:t>
      </w:r>
      <w:r w:rsidRPr="00CF495D">
        <w:rPr>
          <w:b/>
          <w:bCs/>
          <w:u w:val="single"/>
        </w:rPr>
        <w:t>36 756 руб</w:t>
      </w:r>
      <w:r w:rsidRPr="00CF495D">
        <w:t>., в том числе:</w:t>
      </w:r>
    </w:p>
    <w:p w:rsidR="00CF495D" w:rsidRPr="00CF495D" w:rsidRDefault="00CF495D" w:rsidP="00CF495D">
      <w:pPr>
        <w:numPr>
          <w:ilvl w:val="0"/>
          <w:numId w:val="6"/>
        </w:numPr>
      </w:pPr>
      <w:r w:rsidRPr="00CF495D">
        <w:t>на личные нужды – 17 219 руб.</w:t>
      </w:r>
    </w:p>
    <w:p w:rsidR="00CF495D" w:rsidRPr="00CF495D" w:rsidRDefault="00CF495D" w:rsidP="00CF495D">
      <w:pPr>
        <w:numPr>
          <w:ilvl w:val="0"/>
          <w:numId w:val="6"/>
        </w:numPr>
      </w:pPr>
      <w:r w:rsidRPr="00CF495D">
        <w:t>для оплаты коммунальных услуг за квартиру по адресу: г.Москва, ул.Бутырская, д.6, кв.1 – 6 548 руб.</w:t>
      </w:r>
    </w:p>
    <w:p w:rsidR="00CF495D" w:rsidRPr="00CF495D" w:rsidRDefault="00CF495D" w:rsidP="00CF495D">
      <w:pPr>
        <w:numPr>
          <w:ilvl w:val="0"/>
          <w:numId w:val="6"/>
        </w:numPr>
      </w:pPr>
      <w:r w:rsidRPr="00CF495D">
        <w:t>на содержание сына – 12 989 руб.</w:t>
      </w:r>
    </w:p>
    <w:p w:rsidR="00CF495D" w:rsidRPr="00CF495D" w:rsidRDefault="00CF495D" w:rsidP="00CF495D">
      <w:r w:rsidRPr="00CF495D">
        <w:t> </w:t>
      </w:r>
    </w:p>
    <w:p w:rsidR="00CF495D" w:rsidRPr="00CF495D" w:rsidRDefault="00CF495D" w:rsidP="00CF495D">
      <w:r w:rsidRPr="00CF495D">
        <w:rPr>
          <w:b/>
          <w:bCs/>
        </w:rPr>
        <w:t>Приложения:</w:t>
      </w:r>
    </w:p>
    <w:p w:rsidR="00CF495D" w:rsidRPr="00CF495D" w:rsidRDefault="00CF495D" w:rsidP="00CF495D">
      <w:pPr>
        <w:numPr>
          <w:ilvl w:val="0"/>
          <w:numId w:val="7"/>
        </w:numPr>
      </w:pPr>
      <w:r w:rsidRPr="00CF495D">
        <w:t>Счет Управляющей организации МП «ЖКХ» – 1 л.</w:t>
      </w:r>
    </w:p>
    <w:p w:rsidR="00CF495D" w:rsidRPr="00CF495D" w:rsidRDefault="00CF495D" w:rsidP="00CF495D">
      <w:pPr>
        <w:numPr>
          <w:ilvl w:val="0"/>
          <w:numId w:val="7"/>
        </w:numPr>
      </w:pPr>
      <w:r w:rsidRPr="00CF495D">
        <w:t>Квитанция об оплате услуг – 1 л.</w:t>
      </w:r>
    </w:p>
    <w:p w:rsidR="00CF495D" w:rsidRPr="00CF495D" w:rsidRDefault="00CF495D" w:rsidP="00CF495D">
      <w:pPr>
        <w:numPr>
          <w:ilvl w:val="0"/>
          <w:numId w:val="7"/>
        </w:numPr>
      </w:pPr>
      <w:r w:rsidRPr="00CF495D">
        <w:t>Свидетельство о рождении – 2 л.</w:t>
      </w:r>
    </w:p>
    <w:p w:rsidR="00CF495D" w:rsidRPr="00CF495D" w:rsidRDefault="00CF495D" w:rsidP="00CF495D">
      <w:pPr>
        <w:numPr>
          <w:ilvl w:val="0"/>
          <w:numId w:val="7"/>
        </w:numPr>
      </w:pPr>
      <w:r w:rsidRPr="00CF495D">
        <w:t>Справка ГБПОУ МО «Московский областной медицинский колледж» – 1 л.</w:t>
      </w:r>
    </w:p>
    <w:p w:rsidR="001A0EEB" w:rsidRDefault="00CF495D"/>
    <w:sectPr w:rsidR="001A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439EF"/>
    <w:multiLevelType w:val="multilevel"/>
    <w:tmpl w:val="6E3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22CFF"/>
    <w:multiLevelType w:val="multilevel"/>
    <w:tmpl w:val="EDCE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A2ED5"/>
    <w:multiLevelType w:val="multilevel"/>
    <w:tmpl w:val="B7E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335B1"/>
    <w:multiLevelType w:val="multilevel"/>
    <w:tmpl w:val="25B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269A"/>
    <w:multiLevelType w:val="multilevel"/>
    <w:tmpl w:val="26F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31A94"/>
    <w:multiLevelType w:val="multilevel"/>
    <w:tmpl w:val="96A2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434C9"/>
    <w:multiLevelType w:val="multilevel"/>
    <w:tmpl w:val="763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34"/>
    <w:rsid w:val="00870834"/>
    <w:rsid w:val="0097465E"/>
    <w:rsid w:val="00CF495D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7437E-30FF-4E1B-9D5B-8EFE7B6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4102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2020-04-26T16:38:00Z</dcterms:created>
  <dcterms:modified xsi:type="dcterms:W3CDTF">2020-04-26T16:38:00Z</dcterms:modified>
</cp:coreProperties>
</file>