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DD8" w:rsidRPr="001B78F8" w:rsidRDefault="00016DD8" w:rsidP="001B78F8">
      <w:pPr>
        <w:rPr>
          <w:sz w:val="28"/>
          <w:szCs w:val="28"/>
        </w:rPr>
      </w:pPr>
    </w:p>
    <w:p w:rsidR="00016DD8" w:rsidRPr="001B78F8" w:rsidRDefault="00016DD8" w:rsidP="001B78F8">
      <w:pPr>
        <w:jc w:val="right"/>
        <w:rPr>
          <w:sz w:val="28"/>
          <w:szCs w:val="28"/>
        </w:rPr>
      </w:pPr>
      <w:r w:rsidRPr="001B78F8">
        <w:rPr>
          <w:sz w:val="28"/>
          <w:szCs w:val="28"/>
        </w:rPr>
        <w:t>Суд:___________________________________</w:t>
      </w:r>
    </w:p>
    <w:p w:rsidR="00016DD8" w:rsidRPr="001B78F8" w:rsidRDefault="00016DD8" w:rsidP="001B78F8">
      <w:pPr>
        <w:jc w:val="right"/>
        <w:rPr>
          <w:sz w:val="28"/>
          <w:szCs w:val="28"/>
        </w:rPr>
      </w:pPr>
      <w:r w:rsidRPr="001B78F8">
        <w:rPr>
          <w:sz w:val="28"/>
          <w:szCs w:val="28"/>
        </w:rPr>
        <w:t>Истец:_______________________</w:t>
      </w:r>
      <w:r w:rsidRPr="001B78F8">
        <w:rPr>
          <w:sz w:val="28"/>
          <w:szCs w:val="28"/>
        </w:rPr>
        <w:br/>
        <w:t>______________________________</w:t>
      </w:r>
      <w:r w:rsidRPr="001B78F8">
        <w:rPr>
          <w:sz w:val="28"/>
          <w:szCs w:val="28"/>
        </w:rPr>
        <w:br/>
        <w:t>______________________________________</w:t>
      </w:r>
      <w:r w:rsidRPr="001B78F8">
        <w:rPr>
          <w:sz w:val="28"/>
          <w:szCs w:val="28"/>
        </w:rPr>
        <w:br/>
        <w:t>Ответчик:____________________________</w:t>
      </w:r>
      <w:r w:rsidRPr="001B78F8">
        <w:rPr>
          <w:sz w:val="28"/>
          <w:szCs w:val="28"/>
        </w:rPr>
        <w:br/>
        <w:t>___________________________</w:t>
      </w:r>
    </w:p>
    <w:p w:rsidR="00016DD8" w:rsidRPr="001B78F8" w:rsidRDefault="00016DD8" w:rsidP="001B78F8">
      <w:pPr>
        <w:jc w:val="right"/>
        <w:rPr>
          <w:sz w:val="28"/>
          <w:szCs w:val="28"/>
        </w:rPr>
      </w:pPr>
      <w:r w:rsidRPr="001B78F8">
        <w:rPr>
          <w:sz w:val="28"/>
          <w:szCs w:val="28"/>
        </w:rPr>
        <w:t>Цена иска: ________ руб. __ коп. </w:t>
      </w:r>
      <w:r w:rsidRPr="001B78F8">
        <w:rPr>
          <w:sz w:val="28"/>
          <w:szCs w:val="28"/>
        </w:rPr>
        <w:br/>
        <w:t>Госпошлина: ______ руб. __ коп.</w:t>
      </w:r>
    </w:p>
    <w:p w:rsidR="00016DD8" w:rsidRPr="001B78F8" w:rsidRDefault="00016DD8" w:rsidP="001B78F8">
      <w:pPr>
        <w:jc w:val="center"/>
        <w:rPr>
          <w:sz w:val="28"/>
          <w:szCs w:val="28"/>
        </w:rPr>
      </w:pPr>
      <w:r w:rsidRPr="001B78F8">
        <w:rPr>
          <w:sz w:val="28"/>
          <w:szCs w:val="28"/>
        </w:rPr>
        <w:br/>
        <w:t>ИСКОВОЕ ЗАЯВЛЕНИЕ</w:t>
      </w:r>
      <w:r w:rsidRPr="001B78F8">
        <w:rPr>
          <w:sz w:val="28"/>
          <w:szCs w:val="28"/>
        </w:rPr>
        <w:br/>
        <w:t>о взыскании денежных средств</w:t>
      </w:r>
    </w:p>
    <w:p w:rsidR="00016DD8" w:rsidRPr="001B78F8" w:rsidRDefault="00016DD8" w:rsidP="001B78F8">
      <w:pPr>
        <w:rPr>
          <w:sz w:val="28"/>
          <w:szCs w:val="28"/>
        </w:rPr>
      </w:pPr>
      <w:r w:rsidRPr="001B78F8">
        <w:rPr>
          <w:sz w:val="28"/>
          <w:szCs w:val="28"/>
        </w:rPr>
        <w:br/>
        <w:t xml:space="preserve">Согласно расписке от _________ г. Ответчик - _________________, проживающий по адресу:…………………….. получил от меня в </w:t>
      </w:r>
      <w:r w:rsidR="001617AE">
        <w:rPr>
          <w:sz w:val="28"/>
          <w:szCs w:val="28"/>
        </w:rPr>
        <w:t>качестве займа</w:t>
      </w:r>
      <w:r w:rsidRPr="001B78F8">
        <w:rPr>
          <w:sz w:val="28"/>
          <w:szCs w:val="28"/>
        </w:rPr>
        <w:t xml:space="preserve"> денежные средства в размере __________ рублей __ к</w:t>
      </w:r>
      <w:r w:rsidR="001617AE">
        <w:rPr>
          <w:sz w:val="28"/>
          <w:szCs w:val="28"/>
        </w:rPr>
        <w:t>опеек. </w:t>
      </w:r>
      <w:r w:rsidR="001617AE">
        <w:rPr>
          <w:sz w:val="28"/>
          <w:szCs w:val="28"/>
        </w:rPr>
        <w:br/>
      </w:r>
      <w:r w:rsidRPr="001B78F8">
        <w:rPr>
          <w:sz w:val="28"/>
          <w:szCs w:val="28"/>
        </w:rPr>
        <w:t>Денежные средства ________</w:t>
      </w:r>
      <w:r w:rsidR="001617AE">
        <w:rPr>
          <w:sz w:val="28"/>
          <w:szCs w:val="28"/>
        </w:rPr>
        <w:t>________________ не возвратил. </w:t>
      </w:r>
      <w:bookmarkStart w:id="0" w:name="_GoBack"/>
      <w:bookmarkEnd w:id="0"/>
      <w:r w:rsidRPr="001B78F8">
        <w:rPr>
          <w:sz w:val="28"/>
          <w:szCs w:val="28"/>
        </w:rPr>
        <w:br/>
        <w:t>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w:t>
      </w:r>
      <w:r w:rsidRPr="001B78F8">
        <w:rPr>
          <w:sz w:val="28"/>
          <w:szCs w:val="28"/>
        </w:rPr>
        <w:br/>
        <w:t>Договор займа считается заключенным с момента передачи денег или других вещей.</w:t>
      </w:r>
      <w:r w:rsidRPr="001B78F8">
        <w:rPr>
          <w:sz w:val="28"/>
          <w:szCs w:val="28"/>
        </w:rPr>
        <w:br/>
        <w:t>На основании п. 2 ст. 808 ГК РФ в подтверждение договора займа и его условий может быть представлена расписка заемщика или иной документ, удостоверяющие передачу ему займодавцем определенной денежной суммы или определенного количества вещей.</w:t>
      </w:r>
      <w:r w:rsidRPr="001B78F8">
        <w:rPr>
          <w:sz w:val="28"/>
          <w:szCs w:val="28"/>
        </w:rPr>
        <w:br/>
        <w:t>Факт передачи Ответчику денежных средств подтверждается расписками, написанными собственноручно Ответчиком - ______________</w:t>
      </w:r>
      <w:r w:rsidRPr="001B78F8">
        <w:rPr>
          <w:sz w:val="28"/>
          <w:szCs w:val="28"/>
        </w:rPr>
        <w:br/>
        <w:t>Таким образом, между мной и Ответчиком Договор займа заключен в полном соответствии с законодательством.</w:t>
      </w:r>
      <w:r w:rsidRPr="001B78F8">
        <w:rPr>
          <w:sz w:val="28"/>
          <w:szCs w:val="28"/>
        </w:rPr>
        <w:br/>
        <w:t>Однако в обусловленный срок и до настоящего времени ____________ не выполнил обязательств, указанных в расписке.</w:t>
      </w:r>
      <w:r w:rsidRPr="001B78F8">
        <w:rPr>
          <w:sz w:val="28"/>
          <w:szCs w:val="28"/>
        </w:rPr>
        <w:br/>
        <w:t>В соответствии со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  а в силу ст. 810 ГК РФ,  заемщик обязан возвратить займодавцу полученную сумму займа в срок и в порядке, которые предусмотрены договором займа.</w:t>
      </w:r>
      <w:r w:rsidRPr="001B78F8">
        <w:rPr>
          <w:sz w:val="28"/>
          <w:szCs w:val="28"/>
        </w:rPr>
        <w:br/>
        <w:t>Согласно ст. 310 ГК РФ односторонний отказ от исполнения обязательства не допускается. </w:t>
      </w:r>
      <w:r w:rsidRPr="001B78F8">
        <w:rPr>
          <w:sz w:val="28"/>
          <w:szCs w:val="28"/>
        </w:rPr>
        <w:br/>
        <w:t>На основании п. 1 ст. 314 ГК РФ если обязательство (договор) позволяет определить период времени, в течение которого оно должно быть исполнено, то обязательство подлежит исполнению в пределах такого периода.</w:t>
      </w:r>
      <w:r w:rsidRPr="001B78F8">
        <w:rPr>
          <w:sz w:val="28"/>
          <w:szCs w:val="28"/>
        </w:rPr>
        <w:br/>
        <w:t xml:space="preserve">Таким образом, в связи с изложенными обстоятельствами есть все законные </w:t>
      </w:r>
      <w:r w:rsidRPr="001B78F8">
        <w:rPr>
          <w:sz w:val="28"/>
          <w:szCs w:val="28"/>
        </w:rPr>
        <w:lastRenderedPageBreak/>
        <w:t>основания для удовлетворения моих исковых требований и взыскания с ответчика, _________, всей суммы долга в размере _______ рублей __ копеек.</w:t>
      </w:r>
      <w:r w:rsidRPr="001B78F8">
        <w:rPr>
          <w:sz w:val="28"/>
          <w:szCs w:val="28"/>
        </w:rPr>
        <w:br/>
        <w:t>Кроме того, согласно п. 1 ст. 811 ГК РФ, 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пунктом 1 статьи 395 настоящего Кодекса, со дня, когда она должна была быть возвращена, до дня ее возврата займодавцу независимо от уплаты процентов, предусмотренных пунктом 1 статьи 809 настоящего Кодекса.</w:t>
      </w:r>
      <w:r w:rsidRPr="001B78F8">
        <w:rPr>
          <w:sz w:val="28"/>
          <w:szCs w:val="28"/>
        </w:rPr>
        <w:br/>
        <w:t>В силу ст. 395 ГК РФ за пользование чужими денежными средствами вследствие их неправомерного удержания, уклонения от их возврата, иной просрочки в их уплате либо неосновательного получения или сбережения за счет другого лица подлежат уплате проценты на сумму этих средств. Размер процентов определяется существующей в месте жительства кредитора, а если кредитором является юридическое лицо, в месте его нахождения учетной ставкой банковского процента на день исполнения денежного обязательства или его соответствующей части. При взыскании долга в судебном порядке суд может удовлетворить требование кредитора, исходя из учетной ставки банковского процента на день предъявления иска или на день вынесения решения. Эти правила применяются, если иной размер процентов не установлен законом или договором.</w:t>
      </w:r>
      <w:r w:rsidRPr="001B78F8">
        <w:rPr>
          <w:sz w:val="28"/>
          <w:szCs w:val="28"/>
        </w:rPr>
        <w:br/>
        <w:t>Если убытки, причиненные кредитору неправомерным пользованием его денежными средствами, превышают сумму процентов, причитающуюся ему на основании п. 1 настоящей статьи, он вправе требовать от должника возмещения убытков в части, превышающей эту сумму.</w:t>
      </w:r>
      <w:r w:rsidRPr="001B78F8">
        <w:rPr>
          <w:sz w:val="28"/>
          <w:szCs w:val="28"/>
        </w:rPr>
        <w:br/>
        <w:t>Проценты за пользование чужими средствами взимаются по день уплаты суммы этих средств кредитору, если законом, иными правовыми актами или договором не установлен для начисления</w:t>
      </w:r>
      <w:r w:rsidR="001617AE">
        <w:rPr>
          <w:sz w:val="28"/>
          <w:szCs w:val="28"/>
        </w:rPr>
        <w:t xml:space="preserve"> процентов более короткий срок.</w:t>
      </w:r>
      <w:r w:rsidRPr="001B78F8">
        <w:rPr>
          <w:sz w:val="28"/>
          <w:szCs w:val="28"/>
        </w:rPr>
        <w:br/>
        <w:t>Исходя из произведенного расчета, с ответчика подлежат взысканию проценты за пользование чужими денежными средствами в размере _______ руб. __ коп.</w:t>
      </w:r>
    </w:p>
    <w:p w:rsidR="00016DD8" w:rsidRPr="001B78F8" w:rsidRDefault="00016DD8" w:rsidP="001B78F8">
      <w:pPr>
        <w:rPr>
          <w:sz w:val="28"/>
          <w:szCs w:val="28"/>
        </w:rPr>
      </w:pPr>
      <w:r w:rsidRPr="001B78F8">
        <w:rPr>
          <w:sz w:val="28"/>
          <w:szCs w:val="28"/>
        </w:rPr>
        <w:t>Расчет процентов:</w:t>
      </w:r>
    </w:p>
    <w:p w:rsidR="00016DD8" w:rsidRPr="001B78F8" w:rsidRDefault="00016DD8" w:rsidP="001B78F8">
      <w:pPr>
        <w:rPr>
          <w:sz w:val="28"/>
          <w:szCs w:val="28"/>
        </w:rPr>
      </w:pPr>
      <w:r w:rsidRPr="001B78F8">
        <w:rPr>
          <w:sz w:val="28"/>
          <w:szCs w:val="28"/>
        </w:rPr>
        <w:t>Сумма задолженности ________ руб. __ коп.</w:t>
      </w:r>
    </w:p>
    <w:p w:rsidR="00016DD8" w:rsidRPr="001B78F8" w:rsidRDefault="00016DD8" w:rsidP="001B78F8">
      <w:pPr>
        <w:rPr>
          <w:sz w:val="28"/>
          <w:szCs w:val="28"/>
        </w:rPr>
      </w:pPr>
      <w:r w:rsidRPr="001B78F8">
        <w:rPr>
          <w:sz w:val="28"/>
          <w:szCs w:val="28"/>
        </w:rPr>
        <w:t>Период просрочки с _________ по _________: ___  дней</w:t>
      </w:r>
    </w:p>
    <w:p w:rsidR="00016DD8" w:rsidRPr="001B78F8" w:rsidRDefault="00016DD8" w:rsidP="001B78F8">
      <w:pPr>
        <w:rPr>
          <w:sz w:val="28"/>
          <w:szCs w:val="28"/>
        </w:rPr>
      </w:pPr>
      <w:r w:rsidRPr="001B78F8">
        <w:rPr>
          <w:sz w:val="28"/>
          <w:szCs w:val="28"/>
        </w:rPr>
        <w:t>Ставка рефинансирования: __% (Указание Банка России от __________ "О размере ставки рефинансирования Банка России")</w:t>
      </w:r>
    </w:p>
    <w:p w:rsidR="00016DD8" w:rsidRPr="001B78F8" w:rsidRDefault="00016DD8" w:rsidP="001B78F8">
      <w:pPr>
        <w:rPr>
          <w:sz w:val="28"/>
          <w:szCs w:val="28"/>
        </w:rPr>
      </w:pPr>
      <w:r w:rsidRPr="001B78F8">
        <w:rPr>
          <w:sz w:val="28"/>
          <w:szCs w:val="28"/>
        </w:rPr>
        <w:t>Итого: ________ руб. __ коп.</w:t>
      </w:r>
    </w:p>
    <w:p w:rsidR="00016DD8" w:rsidRPr="001B78F8" w:rsidRDefault="00016DD8" w:rsidP="001B78F8">
      <w:pPr>
        <w:rPr>
          <w:sz w:val="28"/>
          <w:szCs w:val="28"/>
        </w:rPr>
      </w:pPr>
      <w:r w:rsidRPr="001B78F8">
        <w:rPr>
          <w:sz w:val="28"/>
          <w:szCs w:val="28"/>
        </w:rPr>
        <w:t>  Также, с ответчика надлежит взыскать в мою пользу государственную пошлину в размере _______ руб. __ коп., что подтверждается квитанцией об оплате, поскольку, согласно ст. 98 ГПК РФ, стороне, в пользу которой состоялось решение суда, суд присуждает возместить с другой стороны все понесенные по делу судебные расходы.</w:t>
      </w:r>
      <w:r w:rsidRPr="001B78F8">
        <w:rPr>
          <w:sz w:val="28"/>
          <w:szCs w:val="28"/>
        </w:rPr>
        <w:br/>
        <w:t>Кроме этого, в соответствии со ст. 100 ГПК РФ, стороне, в пользу которой состоялось решение суда, по ее письменному ходатайству суд присуждает с другой стороны расходы на оплату услуг представителя в разумных пределах.</w:t>
      </w:r>
      <w:r w:rsidRPr="001B78F8">
        <w:rPr>
          <w:sz w:val="28"/>
          <w:szCs w:val="28"/>
        </w:rPr>
        <w:br/>
        <w:t>В этой связи, с ответчика в мою пользу надлежит взыскать ____ рублей – оплата услуг представителя,</w:t>
      </w:r>
      <w:r w:rsidR="001617AE">
        <w:rPr>
          <w:sz w:val="28"/>
          <w:szCs w:val="28"/>
        </w:rPr>
        <w:t xml:space="preserve"> что подтверждается квитанциями.</w:t>
      </w:r>
      <w:r w:rsidRPr="001B78F8">
        <w:rPr>
          <w:sz w:val="28"/>
          <w:szCs w:val="28"/>
        </w:rPr>
        <w:br/>
      </w:r>
      <w:r w:rsidRPr="001B78F8">
        <w:rPr>
          <w:sz w:val="28"/>
          <w:szCs w:val="28"/>
        </w:rPr>
        <w:lastRenderedPageBreak/>
        <w:br/>
        <w:t>Таким образом, на основании изложенного, -</w:t>
      </w:r>
    </w:p>
    <w:p w:rsidR="00016DD8" w:rsidRPr="001B78F8" w:rsidRDefault="00016DD8" w:rsidP="001B78F8">
      <w:pPr>
        <w:rPr>
          <w:sz w:val="28"/>
          <w:szCs w:val="28"/>
        </w:rPr>
      </w:pPr>
      <w:r w:rsidRPr="001B78F8">
        <w:rPr>
          <w:sz w:val="28"/>
          <w:szCs w:val="28"/>
        </w:rPr>
        <w:t>ПРОШУ СУД:</w:t>
      </w:r>
    </w:p>
    <w:p w:rsidR="00016DD8" w:rsidRPr="001B78F8" w:rsidRDefault="00016DD8" w:rsidP="001B78F8">
      <w:pPr>
        <w:rPr>
          <w:sz w:val="28"/>
          <w:szCs w:val="28"/>
        </w:rPr>
      </w:pPr>
      <w:r w:rsidRPr="001B78F8">
        <w:rPr>
          <w:sz w:val="28"/>
          <w:szCs w:val="28"/>
        </w:rPr>
        <w:t>Взыскать с ___________ в мою пользу денежные средства в размере ________ рублей __ копеек., проценты за пользование чужими денежными средствами в сумме _________ руб. __ коп., расходы по оплате государственной пошлины – ___________ руб. __ коп., расходы на оплату юридических услуг в сумме ___________ руб. __ коп., а всего ________ руб. __ коп.</w:t>
      </w:r>
    </w:p>
    <w:p w:rsidR="00016DD8" w:rsidRPr="001B78F8" w:rsidRDefault="00016DD8" w:rsidP="001B78F8">
      <w:pPr>
        <w:rPr>
          <w:sz w:val="28"/>
          <w:szCs w:val="28"/>
        </w:rPr>
      </w:pPr>
      <w:r w:rsidRPr="001B78F8">
        <w:rPr>
          <w:sz w:val="28"/>
          <w:szCs w:val="28"/>
        </w:rPr>
        <w:br/>
        <w:t>Приложения:</w:t>
      </w:r>
    </w:p>
    <w:p w:rsidR="00016DD8" w:rsidRPr="001B78F8" w:rsidRDefault="00016DD8" w:rsidP="001B78F8">
      <w:pPr>
        <w:rPr>
          <w:sz w:val="28"/>
          <w:szCs w:val="28"/>
        </w:rPr>
      </w:pPr>
      <w:r w:rsidRPr="001B78F8">
        <w:rPr>
          <w:sz w:val="28"/>
          <w:szCs w:val="28"/>
        </w:rPr>
        <w:t>1. Квитанция об уплате госпошлины.</w:t>
      </w:r>
      <w:r w:rsidRPr="001B78F8">
        <w:rPr>
          <w:sz w:val="28"/>
          <w:szCs w:val="28"/>
        </w:rPr>
        <w:br/>
        <w:t>2. Копии искового заявления.</w:t>
      </w:r>
      <w:r w:rsidRPr="001B78F8">
        <w:rPr>
          <w:sz w:val="28"/>
          <w:szCs w:val="28"/>
        </w:rPr>
        <w:br/>
        <w:t>3. Копии расписок.</w:t>
      </w:r>
      <w:r w:rsidRPr="001B78F8">
        <w:rPr>
          <w:sz w:val="28"/>
          <w:szCs w:val="28"/>
        </w:rPr>
        <w:br/>
        <w:t>4. Копия квитанции на оплату юридических услуг.</w:t>
      </w:r>
    </w:p>
    <w:p w:rsidR="00016DD8" w:rsidRPr="001B78F8" w:rsidRDefault="00016DD8" w:rsidP="001B78F8">
      <w:pPr>
        <w:rPr>
          <w:sz w:val="28"/>
          <w:szCs w:val="28"/>
        </w:rPr>
      </w:pPr>
      <w:r w:rsidRPr="001B78F8">
        <w:rPr>
          <w:sz w:val="28"/>
          <w:szCs w:val="28"/>
        </w:rPr>
        <w:br/>
        <w:t>__________________</w:t>
      </w:r>
    </w:p>
    <w:p w:rsidR="00016DD8" w:rsidRPr="001B78F8" w:rsidRDefault="00016DD8" w:rsidP="001B78F8">
      <w:pPr>
        <w:rPr>
          <w:sz w:val="28"/>
          <w:szCs w:val="28"/>
        </w:rPr>
      </w:pPr>
      <w:r w:rsidRPr="001B78F8">
        <w:rPr>
          <w:sz w:val="28"/>
          <w:szCs w:val="28"/>
        </w:rPr>
        <w:br/>
        <w:t>« » ______________ года</w:t>
      </w:r>
    </w:p>
    <w:p w:rsidR="00016DD8" w:rsidRPr="001B78F8" w:rsidRDefault="00016DD8" w:rsidP="001B78F8">
      <w:pPr>
        <w:rPr>
          <w:sz w:val="28"/>
          <w:szCs w:val="28"/>
        </w:rPr>
      </w:pPr>
      <w:r w:rsidRPr="001B78F8">
        <w:rPr>
          <w:sz w:val="28"/>
          <w:szCs w:val="28"/>
        </w:rPr>
        <w:t> </w:t>
      </w:r>
    </w:p>
    <w:p w:rsidR="00016DD8" w:rsidRPr="001B78F8" w:rsidRDefault="00016DD8" w:rsidP="001B78F8">
      <w:pPr>
        <w:rPr>
          <w:sz w:val="28"/>
          <w:szCs w:val="28"/>
        </w:rPr>
      </w:pPr>
    </w:p>
    <w:p w:rsidR="00016DD8" w:rsidRPr="001B78F8" w:rsidRDefault="00016DD8" w:rsidP="001B78F8">
      <w:pPr>
        <w:rPr>
          <w:sz w:val="28"/>
          <w:szCs w:val="28"/>
        </w:rPr>
      </w:pPr>
    </w:p>
    <w:sectPr w:rsidR="00016DD8" w:rsidRPr="001B78F8" w:rsidSect="00201062">
      <w:pgSz w:w="11906" w:h="16838"/>
      <w:pgMar w:top="1134" w:right="850" w:bottom="1134"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C89" w:rsidRDefault="00D36C89" w:rsidP="005F2B6B">
      <w:r>
        <w:separator/>
      </w:r>
    </w:p>
  </w:endnote>
  <w:endnote w:type="continuationSeparator" w:id="0">
    <w:p w:rsidR="00D36C89" w:rsidRDefault="00D36C89" w:rsidP="005F2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erif">
    <w:altName w:val="Times New Roman"/>
    <w:charset w:val="CC"/>
    <w:family w:val="roman"/>
    <w:pitch w:val="variable"/>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C89" w:rsidRDefault="00D36C89" w:rsidP="005F2B6B">
      <w:r>
        <w:separator/>
      </w:r>
    </w:p>
  </w:footnote>
  <w:footnote w:type="continuationSeparator" w:id="0">
    <w:p w:rsidR="00D36C89" w:rsidRDefault="00D36C89" w:rsidP="005F2B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C4323DA"/>
    <w:multiLevelType w:val="multilevel"/>
    <w:tmpl w:val="4D2E6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B09C5"/>
    <w:multiLevelType w:val="hybridMultilevel"/>
    <w:tmpl w:val="3FD8C1DC"/>
    <w:lvl w:ilvl="0" w:tplc="C02841E2">
      <w:start w:val="1"/>
      <w:numFmt w:val="decimal"/>
      <w:lvlText w:val="%1."/>
      <w:lvlJc w:val="left"/>
      <w:pPr>
        <w:tabs>
          <w:tab w:val="num" w:pos="720"/>
        </w:tabs>
        <w:ind w:left="72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2EEB3BEC"/>
    <w:multiLevelType w:val="multilevel"/>
    <w:tmpl w:val="36F47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626848"/>
    <w:multiLevelType w:val="hybridMultilevel"/>
    <w:tmpl w:val="B41656E2"/>
    <w:lvl w:ilvl="0" w:tplc="7E7A9356">
      <w:start w:val="1"/>
      <w:numFmt w:val="decimal"/>
      <w:lvlText w:val="%1."/>
      <w:lvlJc w:val="left"/>
      <w:pPr>
        <w:tabs>
          <w:tab w:val="num" w:pos="720"/>
        </w:tabs>
        <w:ind w:left="72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F2B6B"/>
    <w:rsid w:val="00016DD8"/>
    <w:rsid w:val="00034AD9"/>
    <w:rsid w:val="000C3EAC"/>
    <w:rsid w:val="000D2B24"/>
    <w:rsid w:val="0011609F"/>
    <w:rsid w:val="001617AE"/>
    <w:rsid w:val="001B78F8"/>
    <w:rsid w:val="001C0A7D"/>
    <w:rsid w:val="00201062"/>
    <w:rsid w:val="0021212D"/>
    <w:rsid w:val="0025169F"/>
    <w:rsid w:val="003B5C84"/>
    <w:rsid w:val="003D7A80"/>
    <w:rsid w:val="0040056D"/>
    <w:rsid w:val="00417231"/>
    <w:rsid w:val="0051553D"/>
    <w:rsid w:val="005314AE"/>
    <w:rsid w:val="00542AC4"/>
    <w:rsid w:val="005D73CA"/>
    <w:rsid w:val="005F2B6B"/>
    <w:rsid w:val="0060611B"/>
    <w:rsid w:val="00634FEA"/>
    <w:rsid w:val="00655956"/>
    <w:rsid w:val="006B310C"/>
    <w:rsid w:val="006E410B"/>
    <w:rsid w:val="0090595D"/>
    <w:rsid w:val="00942958"/>
    <w:rsid w:val="009662E4"/>
    <w:rsid w:val="0098021D"/>
    <w:rsid w:val="009D2D38"/>
    <w:rsid w:val="009D7855"/>
    <w:rsid w:val="00A54078"/>
    <w:rsid w:val="00A90FCE"/>
    <w:rsid w:val="00AB6D09"/>
    <w:rsid w:val="00B55394"/>
    <w:rsid w:val="00B56655"/>
    <w:rsid w:val="00BC44DB"/>
    <w:rsid w:val="00BF08AC"/>
    <w:rsid w:val="00C1033E"/>
    <w:rsid w:val="00CE1FE4"/>
    <w:rsid w:val="00D36C89"/>
    <w:rsid w:val="00DB51E6"/>
    <w:rsid w:val="00E0534B"/>
    <w:rsid w:val="00E07199"/>
    <w:rsid w:val="00E13EEE"/>
    <w:rsid w:val="00E26ECE"/>
    <w:rsid w:val="00E47C67"/>
    <w:rsid w:val="00E66C4F"/>
    <w:rsid w:val="00E70C68"/>
    <w:rsid w:val="00E85386"/>
    <w:rsid w:val="00EC3EE8"/>
    <w:rsid w:val="00F525A3"/>
    <w:rsid w:val="00F76DCE"/>
    <w:rsid w:val="00FC50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E4B07D-A6F2-4A65-A8B5-1D801527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3EA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E85386"/>
    <w:pPr>
      <w:keepNext/>
      <w:jc w:val="both"/>
      <w:outlineLvl w:val="0"/>
    </w:pPr>
    <w:rPr>
      <w:sz w:val="28"/>
    </w:rPr>
  </w:style>
  <w:style w:type="paragraph" w:styleId="2">
    <w:name w:val="heading 2"/>
    <w:basedOn w:val="a"/>
    <w:next w:val="a"/>
    <w:link w:val="20"/>
    <w:qFormat/>
    <w:rsid w:val="00E85386"/>
    <w:pPr>
      <w:keepNext/>
      <w:spacing w:before="240" w:after="60"/>
      <w:outlineLvl w:val="1"/>
    </w:pPr>
    <w:rPr>
      <w:rFonts w:ascii="Arial" w:hAnsi="Arial" w:cs="Arial"/>
      <w:b/>
      <w:bCs/>
      <w:i/>
      <w:iCs/>
      <w:sz w:val="28"/>
      <w:szCs w:val="28"/>
    </w:rPr>
  </w:style>
  <w:style w:type="paragraph" w:styleId="4">
    <w:name w:val="heading 4"/>
    <w:basedOn w:val="a"/>
    <w:next w:val="a"/>
    <w:link w:val="40"/>
    <w:qFormat/>
    <w:rsid w:val="00E85386"/>
    <w:pPr>
      <w:keepNext/>
      <w:spacing w:before="240" w:after="60"/>
      <w:outlineLvl w:val="3"/>
    </w:pPr>
    <w:rPr>
      <w:b/>
      <w:bCs/>
      <w:sz w:val="28"/>
      <w:szCs w:val="28"/>
    </w:rPr>
  </w:style>
  <w:style w:type="paragraph" w:styleId="5">
    <w:name w:val="heading 5"/>
    <w:basedOn w:val="a"/>
    <w:next w:val="a"/>
    <w:link w:val="50"/>
    <w:qFormat/>
    <w:rsid w:val="00E85386"/>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F2B6B"/>
    <w:rPr>
      <w:rFonts w:ascii="Tahoma" w:hAnsi="Tahoma" w:cs="Tahoma"/>
      <w:sz w:val="16"/>
      <w:szCs w:val="16"/>
    </w:rPr>
  </w:style>
  <w:style w:type="character" w:customStyle="1" w:styleId="a4">
    <w:name w:val="Текст выноски Знак"/>
    <w:basedOn w:val="a0"/>
    <w:link w:val="a3"/>
    <w:uiPriority w:val="99"/>
    <w:semiHidden/>
    <w:rsid w:val="005F2B6B"/>
    <w:rPr>
      <w:rFonts w:ascii="Tahoma" w:hAnsi="Tahoma" w:cs="Tahoma"/>
      <w:sz w:val="16"/>
      <w:szCs w:val="16"/>
    </w:rPr>
  </w:style>
  <w:style w:type="paragraph" w:styleId="a5">
    <w:name w:val="header"/>
    <w:basedOn w:val="a"/>
    <w:link w:val="a6"/>
    <w:uiPriority w:val="99"/>
    <w:unhideWhenUsed/>
    <w:rsid w:val="005F2B6B"/>
    <w:pPr>
      <w:tabs>
        <w:tab w:val="center" w:pos="4677"/>
        <w:tab w:val="right" w:pos="9355"/>
      </w:tabs>
    </w:pPr>
  </w:style>
  <w:style w:type="character" w:customStyle="1" w:styleId="a6">
    <w:name w:val="Верхний колонтитул Знак"/>
    <w:basedOn w:val="a0"/>
    <w:link w:val="a5"/>
    <w:uiPriority w:val="99"/>
    <w:rsid w:val="005F2B6B"/>
  </w:style>
  <w:style w:type="paragraph" w:styleId="a7">
    <w:name w:val="footer"/>
    <w:basedOn w:val="a"/>
    <w:link w:val="a8"/>
    <w:uiPriority w:val="99"/>
    <w:unhideWhenUsed/>
    <w:rsid w:val="005F2B6B"/>
    <w:pPr>
      <w:tabs>
        <w:tab w:val="center" w:pos="4677"/>
        <w:tab w:val="right" w:pos="9355"/>
      </w:tabs>
    </w:pPr>
  </w:style>
  <w:style w:type="character" w:customStyle="1" w:styleId="a8">
    <w:name w:val="Нижний колонтитул Знак"/>
    <w:basedOn w:val="a0"/>
    <w:link w:val="a7"/>
    <w:uiPriority w:val="99"/>
    <w:rsid w:val="005F2B6B"/>
  </w:style>
  <w:style w:type="paragraph" w:styleId="a9">
    <w:name w:val="Normal (Web)"/>
    <w:basedOn w:val="a"/>
    <w:uiPriority w:val="99"/>
    <w:unhideWhenUsed/>
    <w:rsid w:val="00201062"/>
    <w:pPr>
      <w:spacing w:before="100" w:beforeAutospacing="1" w:after="100" w:afterAutospacing="1"/>
    </w:pPr>
  </w:style>
  <w:style w:type="paragraph" w:customStyle="1" w:styleId="ConsPlusNonformat">
    <w:name w:val="ConsPlusNonformat"/>
    <w:rsid w:val="000C3EAC"/>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apple-converted-space">
    <w:name w:val="apple-converted-space"/>
    <w:basedOn w:val="a0"/>
    <w:rsid w:val="00AB6D09"/>
  </w:style>
  <w:style w:type="paragraph" w:styleId="aa">
    <w:name w:val="List Paragraph"/>
    <w:basedOn w:val="a"/>
    <w:uiPriority w:val="34"/>
    <w:qFormat/>
    <w:rsid w:val="00AB6D09"/>
    <w:pPr>
      <w:spacing w:after="200" w:line="276" w:lineRule="auto"/>
      <w:ind w:left="720"/>
      <w:contextualSpacing/>
    </w:pPr>
    <w:rPr>
      <w:rFonts w:ascii="Calibri" w:eastAsia="Calibri" w:hAnsi="Calibri"/>
      <w:sz w:val="22"/>
      <w:szCs w:val="22"/>
      <w:lang w:eastAsia="en-US"/>
    </w:rPr>
  </w:style>
  <w:style w:type="character" w:customStyle="1" w:styleId="10">
    <w:name w:val="Заголовок 1 Знак"/>
    <w:basedOn w:val="a0"/>
    <w:link w:val="1"/>
    <w:rsid w:val="00E85386"/>
    <w:rPr>
      <w:rFonts w:ascii="Times New Roman" w:eastAsia="Times New Roman" w:hAnsi="Times New Roman" w:cs="Times New Roman"/>
      <w:sz w:val="28"/>
      <w:szCs w:val="24"/>
      <w:lang w:eastAsia="ru-RU"/>
    </w:rPr>
  </w:style>
  <w:style w:type="character" w:customStyle="1" w:styleId="20">
    <w:name w:val="Заголовок 2 Знак"/>
    <w:basedOn w:val="a0"/>
    <w:link w:val="2"/>
    <w:rsid w:val="00E85386"/>
    <w:rPr>
      <w:rFonts w:ascii="Arial" w:eastAsia="Times New Roman" w:hAnsi="Arial" w:cs="Arial"/>
      <w:b/>
      <w:bCs/>
      <w:i/>
      <w:iCs/>
      <w:sz w:val="28"/>
      <w:szCs w:val="28"/>
      <w:lang w:eastAsia="ru-RU"/>
    </w:rPr>
  </w:style>
  <w:style w:type="character" w:customStyle="1" w:styleId="40">
    <w:name w:val="Заголовок 4 Знак"/>
    <w:basedOn w:val="a0"/>
    <w:link w:val="4"/>
    <w:rsid w:val="00E85386"/>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rsid w:val="00E85386"/>
    <w:rPr>
      <w:rFonts w:ascii="Times New Roman" w:eastAsia="Times New Roman" w:hAnsi="Times New Roman" w:cs="Times New Roman"/>
      <w:b/>
      <w:bCs/>
      <w:i/>
      <w:iCs/>
      <w:sz w:val="26"/>
      <w:szCs w:val="26"/>
      <w:lang w:eastAsia="ru-RU"/>
    </w:rPr>
  </w:style>
  <w:style w:type="paragraph" w:styleId="ab">
    <w:name w:val="Body Text"/>
    <w:basedOn w:val="a"/>
    <w:link w:val="ac"/>
    <w:rsid w:val="00E85386"/>
    <w:pPr>
      <w:jc w:val="both"/>
    </w:pPr>
    <w:rPr>
      <w:sz w:val="28"/>
    </w:rPr>
  </w:style>
  <w:style w:type="character" w:customStyle="1" w:styleId="ac">
    <w:name w:val="Основной текст Знак"/>
    <w:basedOn w:val="a0"/>
    <w:link w:val="ab"/>
    <w:rsid w:val="00E85386"/>
    <w:rPr>
      <w:rFonts w:ascii="Times New Roman" w:eastAsia="Times New Roman" w:hAnsi="Times New Roman" w:cs="Times New Roman"/>
      <w:sz w:val="28"/>
      <w:szCs w:val="24"/>
      <w:lang w:eastAsia="ru-RU"/>
    </w:rPr>
  </w:style>
  <w:style w:type="paragraph" w:styleId="21">
    <w:name w:val="Body Text 2"/>
    <w:basedOn w:val="a"/>
    <w:link w:val="22"/>
    <w:rsid w:val="00E85386"/>
    <w:pPr>
      <w:spacing w:after="120" w:line="480" w:lineRule="auto"/>
    </w:pPr>
  </w:style>
  <w:style w:type="character" w:customStyle="1" w:styleId="22">
    <w:name w:val="Основной текст 2 Знак"/>
    <w:basedOn w:val="a0"/>
    <w:link w:val="21"/>
    <w:rsid w:val="00E85386"/>
    <w:rPr>
      <w:rFonts w:ascii="Times New Roman" w:eastAsia="Times New Roman" w:hAnsi="Times New Roman" w:cs="Times New Roman"/>
      <w:sz w:val="24"/>
      <w:szCs w:val="24"/>
      <w:lang w:eastAsia="ru-RU"/>
    </w:rPr>
  </w:style>
  <w:style w:type="paragraph" w:styleId="ad">
    <w:name w:val="caption"/>
    <w:basedOn w:val="a"/>
    <w:next w:val="a"/>
    <w:qFormat/>
    <w:rsid w:val="00E85386"/>
    <w:pPr>
      <w:tabs>
        <w:tab w:val="left" w:pos="7740"/>
        <w:tab w:val="left" w:pos="10440"/>
      </w:tabs>
      <w:jc w:val="center"/>
    </w:pPr>
    <w:rPr>
      <w:b/>
      <w:bCs/>
    </w:rPr>
  </w:style>
  <w:style w:type="paragraph" w:customStyle="1" w:styleId="ConsNormal">
    <w:name w:val="ConsNormal"/>
    <w:rsid w:val="0051553D"/>
    <w:pPr>
      <w:autoSpaceDE w:val="0"/>
      <w:autoSpaceDN w:val="0"/>
      <w:adjustRightInd w:val="0"/>
      <w:spacing w:after="0" w:line="240" w:lineRule="auto"/>
      <w:ind w:firstLine="720"/>
    </w:pPr>
    <w:rPr>
      <w:rFonts w:ascii="Arial" w:eastAsia="Times New Roman" w:hAnsi="Arial" w:cs="Arial"/>
      <w:color w:val="000000"/>
      <w:sz w:val="20"/>
      <w:szCs w:val="20"/>
      <w:lang w:eastAsia="ru-RU"/>
    </w:rPr>
  </w:style>
  <w:style w:type="character" w:styleId="ae">
    <w:name w:val="Strong"/>
    <w:uiPriority w:val="22"/>
    <w:qFormat/>
    <w:rsid w:val="000D2B24"/>
    <w:rPr>
      <w:b/>
      <w:bCs/>
    </w:rPr>
  </w:style>
  <w:style w:type="paragraph" w:customStyle="1" w:styleId="210">
    <w:name w:val="Основной текст 21"/>
    <w:basedOn w:val="a"/>
    <w:rsid w:val="000D2B24"/>
    <w:pPr>
      <w:widowControl w:val="0"/>
      <w:suppressAutoHyphens/>
      <w:jc w:val="both"/>
    </w:pPr>
    <w:rPr>
      <w:rFonts w:eastAsia="SimSun" w:cs="Mangal"/>
      <w:i/>
      <w:iCs/>
      <w:kern w:val="1"/>
      <w:sz w:val="22"/>
      <w:lang w:eastAsia="hi-IN" w:bidi="hi-IN"/>
    </w:rPr>
  </w:style>
  <w:style w:type="character" w:styleId="af">
    <w:name w:val="footnote reference"/>
    <w:uiPriority w:val="99"/>
    <w:rsid w:val="00B55394"/>
    <w:rPr>
      <w:vertAlign w:val="superscript"/>
    </w:rPr>
  </w:style>
  <w:style w:type="paragraph" w:customStyle="1" w:styleId="d1edeef1eae0">
    <w:name w:val="Сd1нedоeeсf1кeaаe0"/>
    <w:basedOn w:val="a"/>
    <w:uiPriority w:val="99"/>
    <w:rsid w:val="00B55394"/>
    <w:pPr>
      <w:autoSpaceDE w:val="0"/>
      <w:autoSpaceDN w:val="0"/>
      <w:adjustRightInd w:val="0"/>
    </w:pPr>
    <w:rPr>
      <w:rFonts w:hAnsi="Liberation Seri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168352">
      <w:bodyDiv w:val="1"/>
      <w:marLeft w:val="0"/>
      <w:marRight w:val="0"/>
      <w:marTop w:val="0"/>
      <w:marBottom w:val="0"/>
      <w:divBdr>
        <w:top w:val="none" w:sz="0" w:space="0" w:color="auto"/>
        <w:left w:val="none" w:sz="0" w:space="0" w:color="auto"/>
        <w:bottom w:val="none" w:sz="0" w:space="0" w:color="auto"/>
        <w:right w:val="none" w:sz="0" w:space="0" w:color="auto"/>
      </w:divBdr>
    </w:div>
    <w:div w:id="197795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E401BA-8C99-412D-8321-D683CAFC8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877</Words>
  <Characters>5000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Lenovo</cp:lastModifiedBy>
  <cp:revision>6</cp:revision>
  <dcterms:created xsi:type="dcterms:W3CDTF">2018-04-16T08:08:00Z</dcterms:created>
  <dcterms:modified xsi:type="dcterms:W3CDTF">2020-04-23T09:11:00Z</dcterms:modified>
</cp:coreProperties>
</file>