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CAE" w:rsidRDefault="00931CAE">
      <w:pPr>
        <w:spacing w:after="360"/>
        <w:jc w:val="right"/>
      </w:pPr>
      <w:bookmarkStart w:id="0" w:name="_GoBack"/>
      <w:bookmarkEnd w:id="0"/>
      <w:r>
        <w:t>Приложение № 2</w:t>
      </w:r>
      <w:r>
        <w:br/>
        <w:t>к приказу Минэкономразвития России</w:t>
      </w:r>
      <w:r>
        <w:br/>
        <w:t>от 05.08.2015 № 530</w:t>
      </w:r>
    </w:p>
    <w:p w:rsidR="00931CAE" w:rsidRDefault="00931CAE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Опись имущества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474"/>
        <w:gridCol w:w="5132"/>
      </w:tblGrid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Информация о гражданине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4D23F3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110D4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Евгений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61293A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Владимирович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90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 w:rsidP="00766A39">
            <w:pPr>
              <w:autoSpaceDE/>
              <w:autoSpaceDN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EC0BF4">
            <w:pPr>
              <w:ind w:left="57"/>
              <w:rPr>
                <w:sz w:val="24"/>
                <w:szCs w:val="24"/>
              </w:rPr>
            </w:pPr>
            <w:r>
              <w:t>04.01.1977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рождения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C86097">
            <w:pPr>
              <w:ind w:left="57"/>
              <w:rPr>
                <w:sz w:val="24"/>
                <w:szCs w:val="24"/>
              </w:rPr>
            </w:pPr>
            <w:r>
              <w:t>пос. Николаевка Смидовичского р-на Еврейской автономной обл.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СНИЛС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EC0BF4">
            <w:pPr>
              <w:ind w:left="57"/>
              <w:rPr>
                <w:sz w:val="24"/>
                <w:szCs w:val="24"/>
              </w:rPr>
            </w:pPr>
            <w:r>
              <w:t>046-173-770-61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766A39">
            <w:pPr>
              <w:ind w:left="57"/>
              <w:rPr>
                <w:sz w:val="24"/>
                <w:szCs w:val="24"/>
              </w:rPr>
            </w:pPr>
            <w:r>
              <w:t xml:space="preserve">790302519800 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документ, удостоверяющий личность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документа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3F1425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5F2916">
              <w:rPr>
                <w:sz w:val="24"/>
                <w:szCs w:val="24"/>
              </w:rPr>
              <w:t>аспорт</w:t>
            </w:r>
            <w:r>
              <w:rPr>
                <w:sz w:val="24"/>
                <w:szCs w:val="24"/>
              </w:rPr>
              <w:t xml:space="preserve"> гражданина РФ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 (при наличии) и номер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EC0BF4">
            <w:pPr>
              <w:ind w:left="57"/>
              <w:rPr>
                <w:sz w:val="24"/>
                <w:szCs w:val="24"/>
              </w:rPr>
            </w:pPr>
            <w:r>
              <w:t>99 01 062377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10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регистрации по месту жительства в Российской Федерации *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субъект Российской Федерации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обязательно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860408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Еврейская АО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район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408" w:rsidRPr="00860408" w:rsidRDefault="00766A39" w:rsidP="00860408">
            <w:pPr>
              <w:autoSpaceDE/>
              <w:autoSpaceDN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Смидовичский</w:t>
            </w:r>
            <w:r w:rsidR="00860408" w:rsidRPr="00860408">
              <w:rPr>
                <w:sz w:val="22"/>
                <w:szCs w:val="22"/>
              </w:rPr>
              <w:t xml:space="preserve"> р-н</w:t>
            </w:r>
          </w:p>
          <w:p w:rsidR="00931CAE" w:rsidRDefault="00931CAE" w:rsidP="004D23F3">
            <w:pPr>
              <w:autoSpaceDE/>
              <w:autoSpaceDN/>
              <w:jc w:val="right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город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 w:rsidP="00610F03">
            <w:pPr>
              <w:ind w:left="57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населенный пункт (село, поселок 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61293A">
            <w:pPr>
              <w:ind w:left="57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П. Николаевка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улица (проспект, переулок</w:t>
            </w:r>
            <w:r>
              <w:rPr>
                <w:sz w:val="24"/>
                <w:szCs w:val="24"/>
              </w:rPr>
              <w:br/>
              <w:t>и так далее)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610F03">
            <w:pPr>
              <w:ind w:left="57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Пер Тихий</w:t>
            </w: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дома (владения)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 w:rsidP="00875187">
            <w:pPr>
              <w:ind w:left="57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корпуса (строения)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</w:tr>
      <w:tr w:rsidR="00931CAE" w:rsidTr="009348DA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квартиры (офиса)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CAE" w:rsidRDefault="00766A39" w:rsidP="006129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31CAE" w:rsidRDefault="00931CAE">
      <w:pPr>
        <w:spacing w:before="36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* При отсутствии регистрации по месту жительства в пределах Российской Федерации указать наименование субъекта Российской Федерации по месту пребывания без указания конкретного адреса:</w:t>
      </w:r>
    </w:p>
    <w:p w:rsidR="00931CAE" w:rsidRDefault="00931CAE">
      <w:pPr>
        <w:rPr>
          <w:sz w:val="24"/>
          <w:szCs w:val="24"/>
        </w:rPr>
      </w:pPr>
    </w:p>
    <w:p w:rsidR="00931CAE" w:rsidRDefault="00931CAE">
      <w:pPr>
        <w:pBdr>
          <w:top w:val="single" w:sz="4" w:space="1" w:color="auto"/>
        </w:pBdr>
        <w:spacing w:after="600"/>
        <w:rPr>
          <w:sz w:val="2"/>
          <w:szCs w:val="2"/>
        </w:rPr>
      </w:pPr>
    </w:p>
    <w:tbl>
      <w:tblPr>
        <w:tblW w:w="10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212"/>
        <w:gridCol w:w="1701"/>
        <w:gridCol w:w="1984"/>
        <w:gridCol w:w="1276"/>
        <w:gridCol w:w="1503"/>
        <w:gridCol w:w="993"/>
      </w:tblGrid>
      <w:tr w:rsidR="00931CAE" w:rsidTr="007C1EBD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179" w:type="dxa"/>
            <w:gridSpan w:val="7"/>
            <w:vAlign w:val="center"/>
          </w:tcPr>
          <w:p w:rsidR="00931CAE" w:rsidRDefault="00931CAE">
            <w:pPr>
              <w:pageBreakBefore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I. Недвижимое имущество</w:t>
            </w:r>
          </w:p>
        </w:tc>
      </w:tr>
      <w:tr w:rsidR="00931CAE" w:rsidTr="007C1EBD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212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1"/>
            </w: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softHyphen/>
              <w:t>нахож</w:t>
            </w:r>
            <w:r>
              <w:rPr>
                <w:sz w:val="24"/>
                <w:szCs w:val="24"/>
              </w:rPr>
              <w:softHyphen/>
              <w:t>дение (адрес)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br/>
              <w:t>(кв. м)</w:t>
            </w:r>
          </w:p>
        </w:tc>
        <w:tc>
          <w:tcPr>
            <w:tcW w:w="150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приобрете</w:t>
            </w:r>
            <w:r>
              <w:rPr>
                <w:sz w:val="24"/>
                <w:szCs w:val="24"/>
              </w:rPr>
              <w:softHyphen/>
              <w:t>ния </w:t>
            </w:r>
            <w:r>
              <w:rPr>
                <w:rStyle w:val="a9"/>
                <w:sz w:val="24"/>
                <w:szCs w:val="24"/>
              </w:rPr>
              <w:footnoteReference w:id="2"/>
            </w:r>
            <w:r>
              <w:rPr>
                <w:sz w:val="24"/>
                <w:szCs w:val="24"/>
              </w:rPr>
              <w:t xml:space="preserve"> и стоимость </w:t>
            </w:r>
            <w:r>
              <w:rPr>
                <w:rStyle w:val="a9"/>
                <w:sz w:val="24"/>
                <w:szCs w:val="24"/>
              </w:rPr>
              <w:footnoteReference w:id="3"/>
            </w:r>
          </w:p>
        </w:tc>
        <w:tc>
          <w:tcPr>
            <w:tcW w:w="993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4"/>
            </w:r>
          </w:p>
        </w:tc>
      </w:tr>
      <w:tr w:rsidR="007C1EBD" w:rsidRPr="00DB257E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Pr="004D7436" w:rsidRDefault="007C1EBD">
            <w:pPr>
              <w:jc w:val="center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1.1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ind w:left="57"/>
              <w:rPr>
                <w:sz w:val="24"/>
                <w:szCs w:val="24"/>
              </w:rPr>
            </w:pPr>
            <w:r w:rsidRPr="004D7436">
              <w:rPr>
                <w:sz w:val="24"/>
                <w:szCs w:val="24"/>
              </w:rPr>
              <w:t>Земельные участки </w:t>
            </w:r>
            <w:r w:rsidRPr="004D7436">
              <w:rPr>
                <w:rStyle w:val="a9"/>
                <w:sz w:val="24"/>
                <w:szCs w:val="24"/>
              </w:rPr>
              <w:footnoteReference w:id="5"/>
            </w:r>
            <w:r w:rsidRPr="004D7436">
              <w:rPr>
                <w:sz w:val="24"/>
                <w:szCs w:val="24"/>
              </w:rPr>
              <w:t>:</w:t>
            </w:r>
          </w:p>
          <w:p w:rsidR="007C1EBD" w:rsidRPr="004D7436" w:rsidRDefault="00442C89" w:rsidP="004D7436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 w:rsidP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Pr="004D7436" w:rsidRDefault="007C1EBD" w:rsidP="000D4C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Pr="004D7436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 w:rsidP="004312E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 w:rsidRPr="0061293A">
              <w:rPr>
                <w:sz w:val="24"/>
                <w:szCs w:val="24"/>
              </w:rPr>
              <w:t>Жилые дома, дачи:</w:t>
            </w:r>
          </w:p>
          <w:p w:rsidR="007C1EBD" w:rsidRPr="0061293A" w:rsidRDefault="007C1EBD" w:rsidP="00EC0BF4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Pr="0061293A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 w:rsidP="004451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Квартиры:</w:t>
            </w:r>
          </w:p>
          <w:p w:rsidR="007C1EBD" w:rsidRDefault="00EB1E62" w:rsidP="005C0F23">
            <w:pPr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 w:rsidP="00EB1E62">
            <w:pPr>
              <w:autoSpaceDE/>
              <w:autoSpaceDN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 w:rsidP="00D56A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 w:rsidP="00EC0BF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 w:rsidP="005C0F23">
            <w:pPr>
              <w:jc w:val="center"/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Гаражи:</w:t>
            </w:r>
          </w:p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2212" w:type="dxa"/>
            <w:tcBorders>
              <w:bottom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недвижимое имущество:</w:t>
            </w:r>
          </w:p>
          <w:p w:rsidR="007C1EBD" w:rsidRDefault="007C1EBD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1)не имею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bottom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  <w:tr w:rsidR="007C1EBD" w:rsidTr="007C1EB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2" w:type="dxa"/>
            <w:tcBorders>
              <w:top w:val="nil"/>
            </w:tcBorders>
            <w:vAlign w:val="bottom"/>
          </w:tcPr>
          <w:p w:rsidR="007C1EBD" w:rsidRDefault="007C1EBD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:rsidR="007C1EBD" w:rsidRDefault="007C1EB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03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</w:tcBorders>
            <w:vAlign w:val="bottom"/>
          </w:tcPr>
          <w:p w:rsidR="007C1EBD" w:rsidRDefault="007C1EBD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7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II. Движимое имущество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81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Вид, марка, модель транспорт</w:t>
            </w:r>
            <w:r>
              <w:rPr>
                <w:sz w:val="24"/>
                <w:szCs w:val="24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Идентифика</w:t>
            </w:r>
            <w:r>
              <w:rPr>
                <w:sz w:val="24"/>
                <w:szCs w:val="24"/>
              </w:rPr>
              <w:softHyphen/>
              <w:t>ционный номер </w:t>
            </w:r>
            <w:r>
              <w:rPr>
                <w:rStyle w:val="a9"/>
                <w:sz w:val="24"/>
                <w:szCs w:val="24"/>
              </w:rPr>
              <w:footnoteReference w:id="6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собствен</w:t>
            </w:r>
            <w:r>
              <w:rPr>
                <w:sz w:val="24"/>
                <w:szCs w:val="24"/>
              </w:rPr>
              <w:softHyphen/>
              <w:t>ности </w:t>
            </w:r>
            <w:r>
              <w:rPr>
                <w:rStyle w:val="a9"/>
                <w:sz w:val="24"/>
                <w:szCs w:val="24"/>
              </w:rPr>
              <w:footnoteReference w:id="7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 (адрес)</w:t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 </w:t>
            </w:r>
            <w:r>
              <w:rPr>
                <w:rStyle w:val="a9"/>
                <w:sz w:val="24"/>
                <w:szCs w:val="24"/>
              </w:rPr>
              <w:footnoteReference w:id="8"/>
            </w:r>
          </w:p>
        </w:tc>
        <w:tc>
          <w:tcPr>
            <w:tcW w:w="1474" w:type="dxa"/>
            <w:tcBorders>
              <w:bottom w:val="nil"/>
            </w:tcBorders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9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легковые:</w:t>
            </w:r>
          </w:p>
          <w:p w:rsidR="00872CEB" w:rsidRDefault="00D56A15" w:rsidP="00D56A15">
            <w:pPr>
              <w:rPr>
                <w:sz w:val="24"/>
                <w:szCs w:val="24"/>
              </w:rPr>
            </w:pPr>
            <w:r w:rsidRPr="00D56A15">
              <w:rPr>
                <w:sz w:val="24"/>
                <w:szCs w:val="24"/>
              </w:rPr>
              <w:t>1)</w:t>
            </w:r>
            <w:r>
              <w:rPr>
                <w:sz w:val="24"/>
                <w:szCs w:val="24"/>
              </w:rPr>
              <w:t xml:space="preserve"> 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872CEB" w:rsidRDefault="00872CEB" w:rsidP="00D56A15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872CEB" w:rsidRPr="00175DC7" w:rsidRDefault="00872CEB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F46CF8" w:rsidRDefault="00F46C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Автомобили грузовые:</w:t>
            </w:r>
          </w:p>
          <w:p w:rsidR="00931CAE" w:rsidRDefault="003D0058" w:rsidP="003D0058">
            <w:pPr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2.3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Мототранспортные средства:</w:t>
            </w:r>
          </w:p>
          <w:p w:rsidR="00931CAE" w:rsidRDefault="003D0058" w:rsidP="003D0058">
            <w:pPr>
              <w:keepNext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  <w:tcBorders>
              <w:top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Сельско</w:t>
            </w:r>
            <w:r>
              <w:rPr>
                <w:sz w:val="24"/>
                <w:szCs w:val="24"/>
              </w:rPr>
              <w:softHyphen/>
              <w:t>хозяйствен</w:t>
            </w:r>
            <w:r>
              <w:rPr>
                <w:sz w:val="24"/>
                <w:szCs w:val="24"/>
              </w:rPr>
              <w:softHyphen/>
              <w:t>ная техника:</w:t>
            </w:r>
          </w:p>
          <w:p w:rsidR="00931CAE" w:rsidRDefault="003D0058" w:rsidP="003D0058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Водный транспорт:</w:t>
            </w:r>
          </w:p>
          <w:p w:rsidR="00931CAE" w:rsidRDefault="003D0058" w:rsidP="003D0058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Воздушный транспорт</w:t>
            </w:r>
          </w:p>
          <w:p w:rsidR="00931CAE" w:rsidRDefault="003D0058" w:rsidP="003D0058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</w:t>
            </w:r>
          </w:p>
        </w:tc>
        <w:tc>
          <w:tcPr>
            <w:tcW w:w="2381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Иные транспортные средства:</w:t>
            </w:r>
          </w:p>
          <w:p w:rsidR="00931CAE" w:rsidRDefault="003D0058" w:rsidP="003D0058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10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2268"/>
        <w:gridCol w:w="2211"/>
      </w:tblGrid>
      <w:tr w:rsidR="00931CAE" w:rsidTr="00110D4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2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III. Сведения о счетах в банках и иных кредитных организациях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валюта счета </w:t>
            </w:r>
            <w:r>
              <w:rPr>
                <w:rStyle w:val="a9"/>
                <w:sz w:val="24"/>
                <w:szCs w:val="24"/>
              </w:rPr>
              <w:footnoteReference w:id="10"/>
            </w:r>
          </w:p>
        </w:tc>
        <w:tc>
          <w:tcPr>
            <w:tcW w:w="226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открытия счета</w:t>
            </w:r>
          </w:p>
        </w:tc>
        <w:tc>
          <w:tcPr>
            <w:tcW w:w="221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Остаток на счете </w:t>
            </w:r>
            <w:r>
              <w:rPr>
                <w:rStyle w:val="a9"/>
                <w:sz w:val="24"/>
                <w:szCs w:val="24"/>
              </w:rPr>
              <w:footnoteReference w:id="11"/>
            </w:r>
            <w:r>
              <w:rPr>
                <w:sz w:val="24"/>
                <w:szCs w:val="24"/>
              </w:rPr>
              <w:br/>
              <w:t>(руб.)</w:t>
            </w:r>
          </w:p>
        </w:tc>
      </w:tr>
      <w:tr w:rsidR="00931CAE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3289" w:type="dxa"/>
          </w:tcPr>
          <w:p w:rsidR="008977B5" w:rsidRPr="00292760" w:rsidRDefault="008977B5" w:rsidP="0044511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31CAE" w:rsidRPr="00CE4260" w:rsidRDefault="00931CAE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</w:tr>
      <w:tr w:rsidR="003117E4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3289" w:type="dxa"/>
          </w:tcPr>
          <w:p w:rsidR="003117E4" w:rsidRDefault="003117E4" w:rsidP="004701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3117E4" w:rsidRDefault="003117E4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3117E4" w:rsidRDefault="003117E4">
            <w:pPr>
              <w:jc w:val="center"/>
              <w:rPr>
                <w:sz w:val="24"/>
                <w:szCs w:val="24"/>
              </w:rPr>
            </w:pPr>
          </w:p>
        </w:tc>
      </w:tr>
      <w:tr w:rsidR="0044511C" w:rsidTr="00110D4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3289" w:type="dxa"/>
          </w:tcPr>
          <w:p w:rsidR="0044511C" w:rsidRDefault="0044511C" w:rsidP="004701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44511C" w:rsidRDefault="0044511C" w:rsidP="004701C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1" w:type="dxa"/>
          </w:tcPr>
          <w:p w:rsidR="0044511C" w:rsidRDefault="0044511C">
            <w:pPr>
              <w:jc w:val="center"/>
              <w:rPr>
                <w:sz w:val="24"/>
                <w:szCs w:val="24"/>
              </w:rPr>
            </w:pPr>
          </w:p>
        </w:tc>
      </w:tr>
    </w:tbl>
    <w:p w:rsidR="00931CAE" w:rsidRPr="004D373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IV. Акции и иное участие в коммерческих организациях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и организационно-правовая форма организации </w:t>
            </w:r>
            <w:r>
              <w:rPr>
                <w:rStyle w:val="a9"/>
                <w:sz w:val="24"/>
                <w:szCs w:val="24"/>
              </w:rPr>
              <w:footnoteReference w:id="12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Местонахож</w:t>
            </w:r>
            <w:r>
              <w:rPr>
                <w:sz w:val="24"/>
                <w:szCs w:val="24"/>
              </w:rPr>
              <w:softHyphen/>
              <w:t>дение организации (адрес)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Уставный, складочный капитал, паевый фонд </w:t>
            </w:r>
            <w:r>
              <w:rPr>
                <w:rStyle w:val="a9"/>
                <w:sz w:val="24"/>
                <w:szCs w:val="24"/>
              </w:rPr>
              <w:footnoteReference w:id="13"/>
            </w:r>
            <w:r>
              <w:rPr>
                <w:sz w:val="24"/>
                <w:szCs w:val="24"/>
              </w:rPr>
              <w:t xml:space="preserve">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Доля участия </w:t>
            </w:r>
            <w:r>
              <w:rPr>
                <w:rStyle w:val="a9"/>
                <w:sz w:val="24"/>
                <w:szCs w:val="24"/>
              </w:rPr>
              <w:footnoteReference w:id="14"/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Основание участия </w:t>
            </w:r>
            <w:r>
              <w:rPr>
                <w:rStyle w:val="a9"/>
                <w:sz w:val="24"/>
                <w:szCs w:val="24"/>
              </w:rPr>
              <w:footnoteReference w:id="15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6"/>
            <w:vAlign w:val="center"/>
          </w:tcPr>
          <w:p w:rsidR="00931CAE" w:rsidRDefault="00931CAE">
            <w:pPr>
              <w:keepNext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V. Иные ценные бумаги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328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ценной бумаги </w:t>
            </w:r>
            <w:r>
              <w:rPr>
                <w:rStyle w:val="a9"/>
                <w:sz w:val="24"/>
                <w:szCs w:val="24"/>
              </w:rPr>
              <w:footnoteReference w:id="16"/>
            </w:r>
          </w:p>
        </w:tc>
        <w:tc>
          <w:tcPr>
            <w:tcW w:w="1984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Лицо, выпустившее ценную бумагу</w:t>
            </w:r>
          </w:p>
        </w:tc>
        <w:tc>
          <w:tcPr>
            <w:tcW w:w="14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Номиналь</w:t>
            </w:r>
            <w:r>
              <w:rPr>
                <w:sz w:val="24"/>
                <w:szCs w:val="24"/>
              </w:rPr>
              <w:softHyphen/>
              <w:t>ная величина обязатель</w:t>
            </w:r>
            <w:r>
              <w:rPr>
                <w:sz w:val="24"/>
                <w:szCs w:val="24"/>
              </w:rPr>
              <w:softHyphen/>
              <w:t>ства (руб.)</w:t>
            </w:r>
          </w:p>
        </w:tc>
        <w:tc>
          <w:tcPr>
            <w:tcW w:w="1275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Общее количе</w:t>
            </w:r>
            <w:r>
              <w:rPr>
                <w:sz w:val="24"/>
                <w:szCs w:val="24"/>
              </w:rPr>
              <w:softHyphen/>
              <w:t>ство</w:t>
            </w:r>
          </w:p>
        </w:tc>
        <w:tc>
          <w:tcPr>
            <w:tcW w:w="1729" w:type="dxa"/>
            <w:vAlign w:val="center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стоимость </w:t>
            </w:r>
            <w:r>
              <w:rPr>
                <w:rStyle w:val="a9"/>
                <w:sz w:val="24"/>
                <w:szCs w:val="24"/>
              </w:rPr>
              <w:footnoteReference w:id="17"/>
            </w:r>
            <w:r>
              <w:rPr>
                <w:sz w:val="24"/>
                <w:szCs w:val="24"/>
              </w:rPr>
              <w:t xml:space="preserve"> (руб.)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3289" w:type="dxa"/>
          </w:tcPr>
          <w:p w:rsidR="00931CAE" w:rsidRDefault="003D005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keepNext/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keepNext/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3289" w:type="dxa"/>
          </w:tcPr>
          <w:p w:rsidR="00931CAE" w:rsidRDefault="003D0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1984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14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931CAE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10261" w:type="dxa"/>
            <w:gridSpan w:val="5"/>
            <w:vAlign w:val="center"/>
          </w:tcPr>
          <w:p w:rsidR="00931CAE" w:rsidRDefault="00931C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VI. Сведения о наличных денежных средствах и ином ценном имуществе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35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и наименование имущества</w:t>
            </w:r>
          </w:p>
        </w:tc>
        <w:tc>
          <w:tcPr>
            <w:tcW w:w="2041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</w:t>
            </w:r>
            <w:r>
              <w:rPr>
                <w:sz w:val="24"/>
                <w:szCs w:val="24"/>
              </w:rPr>
              <w:br/>
              <w:t>(сумма и валюта)</w:t>
            </w:r>
            <w:r>
              <w:rPr>
                <w:rStyle w:val="a9"/>
                <w:sz w:val="24"/>
                <w:szCs w:val="24"/>
              </w:rPr>
              <w:footnoteReference w:id="18"/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нахождения/</w:t>
            </w:r>
            <w:r>
              <w:rPr>
                <w:sz w:val="24"/>
                <w:szCs w:val="24"/>
              </w:rPr>
              <w:br/>
              <w:t>место хранения </w:t>
            </w:r>
            <w:r>
              <w:rPr>
                <w:rStyle w:val="a9"/>
                <w:sz w:val="24"/>
                <w:szCs w:val="24"/>
              </w:rPr>
              <w:footnoteReference w:id="19"/>
            </w:r>
            <w:r>
              <w:rPr>
                <w:sz w:val="24"/>
                <w:szCs w:val="24"/>
              </w:rPr>
              <w:br/>
              <w:t>(адрес)</w:t>
            </w:r>
          </w:p>
        </w:tc>
        <w:tc>
          <w:tcPr>
            <w:tcW w:w="2438" w:type="dxa"/>
            <w:vAlign w:val="center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Сведения о залоге и залогодер</w:t>
            </w:r>
            <w:r>
              <w:rPr>
                <w:sz w:val="24"/>
                <w:szCs w:val="24"/>
              </w:rPr>
              <w:softHyphen/>
              <w:t>жателе </w:t>
            </w:r>
            <w:r>
              <w:rPr>
                <w:rStyle w:val="a9"/>
                <w:sz w:val="24"/>
                <w:szCs w:val="24"/>
              </w:rPr>
              <w:footnoteReference w:id="20"/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510" w:type="dxa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2835" w:type="dxa"/>
            <w:tcBorders>
              <w:bottom w:val="nil"/>
            </w:tcBorders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Наличные денежные средства</w:t>
            </w:r>
            <w:r w:rsidR="003D0058">
              <w:rPr>
                <w:sz w:val="24"/>
                <w:szCs w:val="24"/>
              </w:rPr>
              <w:t xml:space="preserve"> -  не имею</w:t>
            </w:r>
          </w:p>
        </w:tc>
        <w:tc>
          <w:tcPr>
            <w:tcW w:w="2041" w:type="dxa"/>
            <w:tcBorders>
              <w:bottom w:val="nil"/>
            </w:tcBorders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Драгоценности, в том числе ювелирные украшения, и другие предметы роскоши:</w:t>
            </w:r>
          </w:p>
          <w:p w:rsidR="00931CAE" w:rsidRDefault="003D0058" w:rsidP="003D0058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 w:rsidP="003D0058">
            <w:pPr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Предметы искусства:</w:t>
            </w:r>
          </w:p>
          <w:p w:rsidR="00931CAE" w:rsidRDefault="003D0058" w:rsidP="003D0058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Имущество, необходимое для профессиональных занятий:</w:t>
            </w:r>
          </w:p>
          <w:p w:rsidR="00931CAE" w:rsidRDefault="003D0058" w:rsidP="003D0058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 w:val="restart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  <w:tc>
          <w:tcPr>
            <w:tcW w:w="2835" w:type="dxa"/>
            <w:tcBorders>
              <w:bottom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Иное ценное имущество:</w:t>
            </w:r>
          </w:p>
          <w:p w:rsidR="00931CAE" w:rsidRDefault="003D0058" w:rsidP="003D0058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имею</w:t>
            </w:r>
          </w:p>
        </w:tc>
        <w:tc>
          <w:tcPr>
            <w:tcW w:w="2041" w:type="dxa"/>
            <w:tcBorders>
              <w:bottom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bottom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  <w:tr w:rsidR="00931CA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" w:type="dxa"/>
            <w:vMerge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</w:p>
        </w:tc>
        <w:tc>
          <w:tcPr>
            <w:tcW w:w="2041" w:type="dxa"/>
            <w:tcBorders>
              <w:top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  <w:tc>
          <w:tcPr>
            <w:tcW w:w="2438" w:type="dxa"/>
            <w:tcBorders>
              <w:top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</w:p>
        </w:tc>
      </w:tr>
    </w:tbl>
    <w:p w:rsidR="00931CAE" w:rsidRDefault="00931CAE">
      <w:pPr>
        <w:spacing w:before="240" w:after="360"/>
        <w:ind w:firstLine="567"/>
        <w:rPr>
          <w:sz w:val="24"/>
          <w:szCs w:val="24"/>
        </w:rPr>
      </w:pPr>
      <w:r>
        <w:rPr>
          <w:sz w:val="24"/>
          <w:szCs w:val="24"/>
        </w:rPr>
        <w:t>Достоверность и полноту настоящих сведений подтверждаю.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E92C00" w:rsidP="007C1E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ind w:lef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31CAE" w:rsidRDefault="00931C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31CAE" w:rsidRDefault="00766A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Ткач Е.В.</w:t>
            </w:r>
          </w:p>
        </w:tc>
      </w:tr>
      <w:tr w:rsidR="00931CAE">
        <w:tblPrEx>
          <w:tblCellMar>
            <w:top w:w="0" w:type="dxa"/>
            <w:bottom w:w="0" w:type="dxa"/>
          </w:tblCellMar>
        </w:tblPrEx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931CAE" w:rsidRDefault="00931CAE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(расшифровка подписи)</w:t>
            </w:r>
          </w:p>
        </w:tc>
      </w:tr>
    </w:tbl>
    <w:p w:rsidR="00931CAE" w:rsidRDefault="00931CAE" w:rsidP="007C1EBD">
      <w:pPr>
        <w:rPr>
          <w:sz w:val="24"/>
          <w:szCs w:val="24"/>
        </w:rPr>
      </w:pPr>
    </w:p>
    <w:sectPr w:rsidR="00931CAE" w:rsidSect="002471D8">
      <w:headerReference w:type="default" r:id="rId7"/>
      <w:pgSz w:w="11906" w:h="16838" w:code="9"/>
      <w:pgMar w:top="851" w:right="567" w:bottom="567" w:left="1134" w:header="397" w:footer="397" w:gutter="0"/>
      <w:cols w:space="709"/>
      <w:titlePg/>
      <w:rtlGutter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F03" w:rsidRDefault="00017F03">
      <w:r>
        <w:separator/>
      </w:r>
    </w:p>
  </w:endnote>
  <w:endnote w:type="continuationSeparator" w:id="0">
    <w:p w:rsidR="00017F03" w:rsidRDefault="00017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F03" w:rsidRDefault="00017F03">
      <w:r>
        <w:separator/>
      </w:r>
    </w:p>
  </w:footnote>
  <w:footnote w:type="continuationSeparator" w:id="0">
    <w:p w:rsidR="00017F03" w:rsidRDefault="00017F03">
      <w:r>
        <w:continuationSeparator/>
      </w:r>
    </w:p>
  </w:footnote>
  <w:footnote w:id="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наименование и реквизиты документа, являющегося законным основанием для возникновения права собственности.</w:t>
      </w:r>
    </w:p>
  </w:footnote>
  <w:footnote w:id="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иной документ об оплате (приобретении) имущества).</w:t>
      </w:r>
    </w:p>
  </w:footnote>
  <w:footnote w:id="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5">
    <w:p w:rsidR="00000000" w:rsidRDefault="007C1EBD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земельного участка (пая, доли): под индивидуальное жилищное строительство, дачный, садовый, приусадебный, огородный и другие.</w:t>
      </w:r>
    </w:p>
  </w:footnote>
  <w:footnote w:id="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у движимого имущества цифрового, буквенного обозначения или комбинации таких обозначений, которые идентифицируют указанное имущество, в том числе идентификационный номер транспортного средства (VIN).</w:t>
      </w:r>
    </w:p>
  </w:footnote>
  <w:footnote w:id="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собственности (индивидуальная, долевая, общая); для совместной собственности указываются иные лица (фамилия, имя и отчество (последнее – при наличии) или наименование), в собственности которых находится имущество; для долевой собственности указывается доля гражданина, который составляет опись имущества.</w:t>
      </w:r>
    </w:p>
  </w:footnote>
  <w:footnote w:id="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  <w:footnote w:id="1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вид счета (например, депозитный, текущий, расчетный, ссудный) и валюта счета.</w:t>
      </w:r>
    </w:p>
  </w:footnote>
  <w:footnote w:id="11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Остаток на счете указывается по состоянию на дату составления описи имущества гражданина. Для счетов в иностранной валюте остаток указывается в рублях по курсу Банка России на дату составления описи имущества гражданина.</w:t>
      </w:r>
    </w:p>
  </w:footnote>
  <w:footnote w:id="12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полное или сокращенное официальное наименование организации и ее организационно-правовая форма (например, акционерное общество, общество с ограниченной ответственностью, полное товарищество, товарищество на вере, производственный кооператив, хозяйственное партнерство).</w:t>
      </w:r>
    </w:p>
  </w:footnote>
  <w:footnote w:id="13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согласно учредительным документам организации по состоянию на дату составления описи имущества гражданина. Суммы, выраженные в иностранной валюте, указываются в рублях по курсу Банка России на дату составления описи имущества гражданина.</w:t>
      </w:r>
    </w:p>
  </w:footnote>
  <w:footnote w:id="14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 xml:space="preserve"> </w:t>
      </w:r>
      <w:r>
        <w:rPr>
          <w:snapToGrid w:val="0"/>
          <w:sz w:val="16"/>
          <w:szCs w:val="16"/>
        </w:rPr>
        <w:t>Указывается доля участия в уставном, складочном капитале, паевом фонде. Для акционерных обществ указываются также номинальная стоимость и количество акций.</w:t>
      </w:r>
    </w:p>
  </w:footnote>
  <w:footnote w:id="15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основание приобретения доли участия (например, учредительный договор, приватизация, покупка, мена, дарение, наследование), а также реквизиты (дата, номер) соответствующего договора или акта.</w:t>
      </w:r>
    </w:p>
  </w:footnote>
  <w:footnote w:id="16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все ценные бумаги по видам (например, облигации, векселя), за исключением акций, указанных в разделе IV “Акции и иное участие в коммерческих организациях”.</w:t>
      </w:r>
    </w:p>
  </w:footnote>
  <w:footnote w:id="17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Указывается общая стоимость ценных бумаг данного вида исходя из стоимости их приобретения (если ее нельзя определить – исходя из рыночной стоимости или номинальной стоимости). Для обязательств, выраженных в иностранной валюте, стоимость указывается в рублях по курсу Банка России на дату составления описи имущества гражданина.</w:t>
      </w:r>
    </w:p>
  </w:footnote>
  <w:footnote w:id="18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В отношении наличных денежных средств в валюте указывается сумма по курсу Банка России на дату подачи заявления о признании должника банкротом, в отношении иного указывается при наличии документов, содержащих сведения о стоимости имущества (например, отчет о стоимости имущества, подготовленный оценщиком, договор купли-продажи, кассовый чек, товарный чек, иной документ об оплате (приобретении) имущества).</w:t>
      </w:r>
    </w:p>
  </w:footnote>
  <w:footnote w:id="19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хранения ценностей в индивидуальном банковском сейфе (ячейке) и наименование кредитной организации.</w:t>
      </w:r>
    </w:p>
  </w:footnote>
  <w:footnote w:id="20">
    <w:p w:rsidR="00000000" w:rsidRDefault="00931CAE">
      <w:pPr>
        <w:pStyle w:val="a7"/>
        <w:ind w:firstLine="567"/>
        <w:jc w:val="both"/>
      </w:pPr>
      <w:r>
        <w:rPr>
          <w:rStyle w:val="a9"/>
          <w:sz w:val="16"/>
          <w:szCs w:val="16"/>
        </w:rPr>
        <w:footnoteRef/>
      </w:r>
      <w:r>
        <w:rPr>
          <w:sz w:val="16"/>
          <w:szCs w:val="16"/>
        </w:rPr>
        <w:t> </w:t>
      </w:r>
      <w:r>
        <w:rPr>
          <w:snapToGrid w:val="0"/>
          <w:sz w:val="16"/>
          <w:szCs w:val="16"/>
        </w:rPr>
        <w:t>Указываются сведения о договоре залога, иной сделке, на основании которой возникает залог в силу закона, а также наименование юридического лица или фамилия, имя и отчество (последнее – при наличии) физического лица, в залоге у которого находится имущество.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71D8" w:rsidRPr="002471D8" w:rsidRDefault="002471D8">
    <w:pPr>
      <w:pStyle w:val="a3"/>
      <w:jc w:val="center"/>
      <w:rPr>
        <w:sz w:val="24"/>
        <w:szCs w:val="24"/>
      </w:rPr>
    </w:pPr>
    <w:r w:rsidRPr="002471D8">
      <w:rPr>
        <w:sz w:val="24"/>
        <w:szCs w:val="24"/>
      </w:rPr>
      <w:fldChar w:fldCharType="begin"/>
    </w:r>
    <w:r w:rsidRPr="002471D8">
      <w:rPr>
        <w:sz w:val="24"/>
        <w:szCs w:val="24"/>
      </w:rPr>
      <w:instrText xml:space="preserve"> PAGE   \* MERGEFORMAT </w:instrText>
    </w:r>
    <w:r w:rsidRPr="002471D8">
      <w:rPr>
        <w:sz w:val="24"/>
        <w:szCs w:val="24"/>
      </w:rPr>
      <w:fldChar w:fldCharType="separate"/>
    </w:r>
    <w:r w:rsidR="003424E4">
      <w:rPr>
        <w:noProof/>
        <w:sz w:val="24"/>
        <w:szCs w:val="24"/>
      </w:rPr>
      <w:t>4</w:t>
    </w:r>
    <w:r w:rsidRPr="002471D8">
      <w:rPr>
        <w:sz w:val="24"/>
        <w:szCs w:val="24"/>
      </w:rPr>
      <w:fldChar w:fldCharType="end"/>
    </w:r>
  </w:p>
  <w:p w:rsidR="00931CAE" w:rsidRDefault="00931CAE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66DD2"/>
    <w:multiLevelType w:val="hybridMultilevel"/>
    <w:tmpl w:val="0F8E20EA"/>
    <w:lvl w:ilvl="0" w:tplc="EE26BF7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" w15:restartNumberingAfterBreak="0">
    <w:nsid w:val="06325C16"/>
    <w:multiLevelType w:val="hybridMultilevel"/>
    <w:tmpl w:val="4E326A1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3747318"/>
    <w:multiLevelType w:val="hybridMultilevel"/>
    <w:tmpl w:val="371C9E88"/>
    <w:lvl w:ilvl="0" w:tplc="4B5C997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3" w15:restartNumberingAfterBreak="0">
    <w:nsid w:val="20405E14"/>
    <w:multiLevelType w:val="hybridMultilevel"/>
    <w:tmpl w:val="EDE298F2"/>
    <w:lvl w:ilvl="0" w:tplc="BE2C560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4" w15:restartNumberingAfterBreak="0">
    <w:nsid w:val="20994AF4"/>
    <w:multiLevelType w:val="hybridMultilevel"/>
    <w:tmpl w:val="6BE81D82"/>
    <w:lvl w:ilvl="0" w:tplc="EC68F58A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5" w15:restartNumberingAfterBreak="0">
    <w:nsid w:val="250264A6"/>
    <w:multiLevelType w:val="hybridMultilevel"/>
    <w:tmpl w:val="9280C638"/>
    <w:lvl w:ilvl="0" w:tplc="498C13F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6" w15:restartNumberingAfterBreak="0">
    <w:nsid w:val="27842086"/>
    <w:multiLevelType w:val="hybridMultilevel"/>
    <w:tmpl w:val="B47A3F36"/>
    <w:lvl w:ilvl="0" w:tplc="1C3ED876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7" w15:restartNumberingAfterBreak="0">
    <w:nsid w:val="369B1E7C"/>
    <w:multiLevelType w:val="hybridMultilevel"/>
    <w:tmpl w:val="1C10DE46"/>
    <w:lvl w:ilvl="0" w:tplc="4FF49DE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8" w15:restartNumberingAfterBreak="0">
    <w:nsid w:val="471F343F"/>
    <w:multiLevelType w:val="hybridMultilevel"/>
    <w:tmpl w:val="F43A1FAC"/>
    <w:lvl w:ilvl="0" w:tplc="1F1AA92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9" w15:restartNumberingAfterBreak="0">
    <w:nsid w:val="4A847C60"/>
    <w:multiLevelType w:val="hybridMultilevel"/>
    <w:tmpl w:val="3E9E893C"/>
    <w:lvl w:ilvl="0" w:tplc="772AE08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0" w15:restartNumberingAfterBreak="0">
    <w:nsid w:val="4B287456"/>
    <w:multiLevelType w:val="hybridMultilevel"/>
    <w:tmpl w:val="2648FC92"/>
    <w:lvl w:ilvl="0" w:tplc="61DCD288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1" w15:restartNumberingAfterBreak="0">
    <w:nsid w:val="5DE4304C"/>
    <w:multiLevelType w:val="hybridMultilevel"/>
    <w:tmpl w:val="4B56831A"/>
    <w:lvl w:ilvl="0" w:tplc="0F822EC2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2" w15:restartNumberingAfterBreak="0">
    <w:nsid w:val="61EE3A11"/>
    <w:multiLevelType w:val="hybridMultilevel"/>
    <w:tmpl w:val="DAD0E472"/>
    <w:lvl w:ilvl="0" w:tplc="F048A3D0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3" w15:restartNumberingAfterBreak="0">
    <w:nsid w:val="64E74C6B"/>
    <w:multiLevelType w:val="hybridMultilevel"/>
    <w:tmpl w:val="08447A22"/>
    <w:lvl w:ilvl="0" w:tplc="5636D814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4" w15:restartNumberingAfterBreak="0">
    <w:nsid w:val="6E017971"/>
    <w:multiLevelType w:val="hybridMultilevel"/>
    <w:tmpl w:val="F4B08A48"/>
    <w:lvl w:ilvl="0" w:tplc="35A20AF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abstractNum w:abstractNumId="15" w15:restartNumberingAfterBreak="0">
    <w:nsid w:val="7FA12774"/>
    <w:multiLevelType w:val="hybridMultilevel"/>
    <w:tmpl w:val="556C91D2"/>
    <w:lvl w:ilvl="0" w:tplc="7BC0F9DE">
      <w:start w:val="1"/>
      <w:numFmt w:val="decimal"/>
      <w:lvlText w:val="%1)"/>
      <w:lvlJc w:val="left"/>
      <w:pPr>
        <w:ind w:left="4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14"/>
  </w:num>
  <w:num w:numId="7">
    <w:abstractNumId w:val="15"/>
  </w:num>
  <w:num w:numId="8">
    <w:abstractNumId w:val="13"/>
  </w:num>
  <w:num w:numId="9">
    <w:abstractNumId w:val="12"/>
  </w:num>
  <w:num w:numId="10">
    <w:abstractNumId w:val="4"/>
  </w:num>
  <w:num w:numId="11">
    <w:abstractNumId w:val="3"/>
  </w:num>
  <w:num w:numId="12">
    <w:abstractNumId w:val="9"/>
  </w:num>
  <w:num w:numId="13">
    <w:abstractNumId w:val="6"/>
  </w:num>
  <w:num w:numId="14">
    <w:abstractNumId w:val="0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7E"/>
    <w:rsid w:val="00017F03"/>
    <w:rsid w:val="000B657E"/>
    <w:rsid w:val="000D4CCE"/>
    <w:rsid w:val="001075DC"/>
    <w:rsid w:val="00110D4E"/>
    <w:rsid w:val="00175DC7"/>
    <w:rsid w:val="001D385F"/>
    <w:rsid w:val="00243A4C"/>
    <w:rsid w:val="002471D8"/>
    <w:rsid w:val="00262A4D"/>
    <w:rsid w:val="002870A6"/>
    <w:rsid w:val="00292760"/>
    <w:rsid w:val="002E0C42"/>
    <w:rsid w:val="0030136E"/>
    <w:rsid w:val="003117E4"/>
    <w:rsid w:val="0031576E"/>
    <w:rsid w:val="003424E4"/>
    <w:rsid w:val="00364487"/>
    <w:rsid w:val="003963C8"/>
    <w:rsid w:val="003D0058"/>
    <w:rsid w:val="003F1425"/>
    <w:rsid w:val="004217CA"/>
    <w:rsid w:val="004312E9"/>
    <w:rsid w:val="00442C89"/>
    <w:rsid w:val="0044511C"/>
    <w:rsid w:val="004701CC"/>
    <w:rsid w:val="00473678"/>
    <w:rsid w:val="004D23F3"/>
    <w:rsid w:val="004D373E"/>
    <w:rsid w:val="004D7436"/>
    <w:rsid w:val="004F0519"/>
    <w:rsid w:val="00543E17"/>
    <w:rsid w:val="005B5113"/>
    <w:rsid w:val="005C0F23"/>
    <w:rsid w:val="005D61CB"/>
    <w:rsid w:val="005F198B"/>
    <w:rsid w:val="005F2916"/>
    <w:rsid w:val="00610F03"/>
    <w:rsid w:val="0061293A"/>
    <w:rsid w:val="0064601B"/>
    <w:rsid w:val="00647298"/>
    <w:rsid w:val="00673430"/>
    <w:rsid w:val="00687A81"/>
    <w:rsid w:val="006D754B"/>
    <w:rsid w:val="00766A39"/>
    <w:rsid w:val="007A1200"/>
    <w:rsid w:val="007B15A6"/>
    <w:rsid w:val="007C1EBD"/>
    <w:rsid w:val="007F02A0"/>
    <w:rsid w:val="00857CED"/>
    <w:rsid w:val="00860408"/>
    <w:rsid w:val="0086053F"/>
    <w:rsid w:val="00872CEB"/>
    <w:rsid w:val="00875187"/>
    <w:rsid w:val="008855FD"/>
    <w:rsid w:val="008977B5"/>
    <w:rsid w:val="008D2DA2"/>
    <w:rsid w:val="009137A4"/>
    <w:rsid w:val="00931CAE"/>
    <w:rsid w:val="009348DA"/>
    <w:rsid w:val="00954E42"/>
    <w:rsid w:val="009934C0"/>
    <w:rsid w:val="009C69B5"/>
    <w:rsid w:val="00A425D4"/>
    <w:rsid w:val="00A74424"/>
    <w:rsid w:val="00AB582C"/>
    <w:rsid w:val="00AE5087"/>
    <w:rsid w:val="00B160DE"/>
    <w:rsid w:val="00B66D77"/>
    <w:rsid w:val="00B77C8E"/>
    <w:rsid w:val="00B77F44"/>
    <w:rsid w:val="00B938D2"/>
    <w:rsid w:val="00BD7F1E"/>
    <w:rsid w:val="00C25C42"/>
    <w:rsid w:val="00C86097"/>
    <w:rsid w:val="00CE4260"/>
    <w:rsid w:val="00CF137F"/>
    <w:rsid w:val="00CF208D"/>
    <w:rsid w:val="00D03CE3"/>
    <w:rsid w:val="00D56A15"/>
    <w:rsid w:val="00D6029A"/>
    <w:rsid w:val="00D81DE6"/>
    <w:rsid w:val="00DA502D"/>
    <w:rsid w:val="00DB257E"/>
    <w:rsid w:val="00DF2924"/>
    <w:rsid w:val="00E45AE1"/>
    <w:rsid w:val="00E92C00"/>
    <w:rsid w:val="00EB1557"/>
    <w:rsid w:val="00EB1E62"/>
    <w:rsid w:val="00EC0BF4"/>
    <w:rsid w:val="00EF433A"/>
    <w:rsid w:val="00F3499C"/>
    <w:rsid w:val="00F46CF8"/>
    <w:rsid w:val="00F93B69"/>
    <w:rsid w:val="00F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CFC29C8-F13A-4431-940A-D28BD0196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locked="1" w:uiPriority="0"/>
    <w:lsdException w:name="header" w:locked="1"/>
    <w:lsdException w:name="footer" w:locked="1" w:uiPriority="0"/>
    <w:lsdException w:name="caption" w:locked="1" w:semiHidden="1" w:uiPriority="0" w:unhideWhenUsed="1" w:qFormat="1"/>
    <w:lsdException w:name="footnote reference" w:locked="1" w:uiPriority="0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basedOn w:val="a0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basedOn w:val="a0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02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Lenovo</cp:lastModifiedBy>
  <cp:revision>2</cp:revision>
  <cp:lastPrinted>2018-05-23T10:25:00Z</cp:lastPrinted>
  <dcterms:created xsi:type="dcterms:W3CDTF">2020-05-07T08:12:00Z</dcterms:created>
  <dcterms:modified xsi:type="dcterms:W3CDTF">2020-05-07T08:12:00Z</dcterms:modified>
</cp:coreProperties>
</file>