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85E2A" w14:textId="38B52B6A" w:rsidR="00584563" w:rsidRPr="00584563" w:rsidRDefault="00584563" w:rsidP="00584563">
      <w:pPr>
        <w:jc w:val="center"/>
        <w:rPr>
          <w:rFonts w:asciiTheme="majorBidi" w:hAnsiTheme="majorBidi" w:cstheme="majorBidi"/>
          <w:lang w:bidi="fa-IR"/>
        </w:rPr>
      </w:pPr>
      <w:r w:rsidRPr="00584563">
        <w:rPr>
          <w:noProof/>
        </w:rPr>
        <w:drawing>
          <wp:inline distT="0" distB="0" distL="0" distR="0" wp14:anchorId="194F4F49" wp14:editId="12A16BD4">
            <wp:extent cx="1471295" cy="1492250"/>
            <wp:effectExtent l="0" t="0" r="0" b="0"/>
            <wp:docPr id="18"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descr="A black and white logo&#10;&#10;AI-generated content may be incorrect."/>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71295" cy="1492250"/>
                    </a:xfrm>
                    <a:prstGeom prst="rect">
                      <a:avLst/>
                    </a:prstGeom>
                    <a:noFill/>
                    <a:ln>
                      <a:noFill/>
                    </a:ln>
                  </pic:spPr>
                </pic:pic>
              </a:graphicData>
            </a:graphic>
          </wp:inline>
        </w:drawing>
      </w:r>
    </w:p>
    <w:p w14:paraId="169EB68F" w14:textId="1D3EF136"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Report: Systematic Design of a High-Performance Neural Network for Fashion-MNIST</w:t>
      </w:r>
    </w:p>
    <w:p w14:paraId="25782B68" w14:textId="77777777" w:rsidR="00584563" w:rsidRPr="00584563" w:rsidRDefault="00584563" w:rsidP="00584563">
      <w:pPr>
        <w:rPr>
          <w:rFonts w:asciiTheme="majorBidi" w:hAnsiTheme="majorBidi" w:cstheme="majorBidi"/>
          <w:lang w:bidi="fa-IR"/>
        </w:rPr>
      </w:pPr>
      <w:proofErr w:type="spellStart"/>
      <w:proofErr w:type="gramStart"/>
      <w:r w:rsidRPr="00584563">
        <w:rPr>
          <w:rFonts w:asciiTheme="majorBidi" w:hAnsiTheme="majorBidi" w:cstheme="majorBidi"/>
          <w:lang w:bidi="fa-IR"/>
        </w:rPr>
        <w:t>FullName</w:t>
      </w:r>
      <w:proofErr w:type="spellEnd"/>
      <w:r w:rsidRPr="00584563">
        <w:rPr>
          <w:rFonts w:asciiTheme="majorBidi" w:hAnsiTheme="majorBidi" w:cstheme="majorBidi"/>
          <w:lang w:bidi="fa-IR"/>
        </w:rPr>
        <w:t xml:space="preserve"> :</w:t>
      </w:r>
      <w:proofErr w:type="gramEnd"/>
      <w:r w:rsidRPr="00584563">
        <w:rPr>
          <w:rFonts w:asciiTheme="majorBidi" w:hAnsiTheme="majorBidi" w:cstheme="majorBidi"/>
          <w:lang w:bidi="fa-IR"/>
        </w:rPr>
        <w:t xml:space="preserve"> Mohammadmahdi Bababeyk</w:t>
      </w:r>
    </w:p>
    <w:p w14:paraId="0E25F440" w14:textId="77777777" w:rsidR="00584563" w:rsidRPr="00584563" w:rsidRDefault="00584563" w:rsidP="00584563">
      <w:pPr>
        <w:rPr>
          <w:rFonts w:asciiTheme="majorBidi" w:hAnsiTheme="majorBidi" w:cstheme="majorBidi"/>
          <w:lang w:bidi="fa-IR"/>
        </w:rPr>
      </w:pPr>
      <w:r w:rsidRPr="00584563">
        <w:rPr>
          <w:rFonts w:asciiTheme="majorBidi" w:hAnsiTheme="majorBidi" w:cstheme="majorBidi"/>
          <w:lang w:bidi="fa-IR"/>
        </w:rPr>
        <w:t>Student ID: 4041419005</w:t>
      </w:r>
    </w:p>
    <w:p w14:paraId="61CE3A8E"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Introduction: The Mission to Optimize</w:t>
      </w:r>
    </w:p>
    <w:p w14:paraId="3FA932AD"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This report documents the systematic process of designing and optimizing a high-performance, fully connected neural network for the Fashion-MNIST dataset. The primary objective was to move beyond ad-hoc model creation and adopt a principled approach to architecture design, isolating the impact of individual components to build a final model based on empirical evidence.</w:t>
      </w:r>
    </w:p>
    <w:p w14:paraId="5909EF90"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 xml:space="preserve">The methodology employed a three-phase strategy: an initial exploration phase consisting of a systematic ablation study, a combination phase where effective components were strategically integrated, and a final optimization phase to fine-tune the resulting "champion" model. Through this process, we investigated key architectural and regularization components, including network depth and size, various activation functions (e.g., </w:t>
      </w:r>
      <w:proofErr w:type="spellStart"/>
      <w:r w:rsidRPr="00584563">
        <w:rPr>
          <w:rFonts w:asciiTheme="majorBidi" w:hAnsiTheme="majorBidi" w:cstheme="majorBidi"/>
          <w:lang w:bidi="fa-IR"/>
        </w:rPr>
        <w:t>ReLU</w:t>
      </w:r>
      <w:proofErr w:type="spellEnd"/>
      <w:r w:rsidRPr="00584563">
        <w:rPr>
          <w:rFonts w:asciiTheme="majorBidi" w:hAnsiTheme="majorBidi" w:cstheme="majorBidi"/>
          <w:lang w:bidi="fa-IR"/>
        </w:rPr>
        <w:t xml:space="preserve">, Leaky </w:t>
      </w:r>
      <w:proofErr w:type="spellStart"/>
      <w:r w:rsidRPr="00584563">
        <w:rPr>
          <w:rFonts w:asciiTheme="majorBidi" w:hAnsiTheme="majorBidi" w:cstheme="majorBidi"/>
          <w:lang w:bidi="fa-IR"/>
        </w:rPr>
        <w:t>ReLU</w:t>
      </w:r>
      <w:proofErr w:type="spellEnd"/>
      <w:r w:rsidRPr="00584563">
        <w:rPr>
          <w:rFonts w:asciiTheme="majorBidi" w:hAnsiTheme="majorBidi" w:cstheme="majorBidi"/>
          <w:lang w:bidi="fa-IR"/>
        </w:rPr>
        <w:t>), Batch Normalization, Dropout, and Data Augmentation.</w:t>
      </w:r>
    </w:p>
    <w:p w14:paraId="6D38438C"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This report will detail the experimental framework that ensured reproducibility, present the findings from each phase of the investigation, and culminate in the configuration and performance analysis of the winning model.</w:t>
      </w:r>
    </w:p>
    <w:p w14:paraId="46FFBC25"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1. Experimental Framework and Methodology</w:t>
      </w:r>
    </w:p>
    <w:p w14:paraId="5BE1BF97"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Establishing a robust, configurable, and reproducible experimental framework is the cornerstone of any systematic study. This foundation is crucial for generating reliable and comparable results across a wide range of model configurations, ensuring that observed performance differences are attributable to the specific components being tested and not to random variation. Our framework was designed to support this rigor from data loading to final evaluation.</w:t>
      </w:r>
    </w:p>
    <w:p w14:paraId="7E7FF020"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1.1 Core Architecture and Dataset</w:t>
      </w:r>
    </w:p>
    <w:p w14:paraId="0D2BE786"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 xml:space="preserve">The core of our investigation is the </w:t>
      </w:r>
      <w:proofErr w:type="spellStart"/>
      <w:r w:rsidRPr="00584563">
        <w:rPr>
          <w:rFonts w:asciiTheme="majorBidi" w:hAnsiTheme="majorBidi" w:cstheme="majorBidi"/>
          <w:lang w:bidi="fa-IR"/>
        </w:rPr>
        <w:t>FCNet</w:t>
      </w:r>
      <w:proofErr w:type="spellEnd"/>
      <w:r w:rsidRPr="00584563">
        <w:rPr>
          <w:rFonts w:asciiTheme="majorBidi" w:hAnsiTheme="majorBidi" w:cstheme="majorBidi"/>
          <w:lang w:bidi="fa-IR"/>
        </w:rPr>
        <w:t xml:space="preserve">, a highly configurable fully connected neural network. This model was designed to allow for dynamic adjustments to its hidden layer sizes, the choice </w:t>
      </w:r>
      <w:r w:rsidRPr="00584563">
        <w:rPr>
          <w:rFonts w:asciiTheme="majorBidi" w:hAnsiTheme="majorBidi" w:cstheme="majorBidi"/>
          <w:lang w:bidi="fa-IR"/>
        </w:rPr>
        <w:lastRenderedPageBreak/>
        <w:t>of activation function, and the inclusion of regularization techniques like Batch Normalization and Dropout.</w:t>
      </w:r>
    </w:p>
    <w:p w14:paraId="685DC8BC"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The experiments were conducted on the Fashion-MNIST dataset. All images were preprocessed using a standardized pipeline:</w:t>
      </w:r>
    </w:p>
    <w:p w14:paraId="70EAB1F4" w14:textId="77777777" w:rsidR="0059212B" w:rsidRPr="00584563" w:rsidRDefault="0059212B" w:rsidP="0059212B">
      <w:pPr>
        <w:numPr>
          <w:ilvl w:val="0"/>
          <w:numId w:val="7"/>
        </w:numPr>
        <w:rPr>
          <w:rFonts w:asciiTheme="majorBidi" w:hAnsiTheme="majorBidi" w:cstheme="majorBidi"/>
          <w:lang w:bidi="fa-IR"/>
        </w:rPr>
      </w:pPr>
      <w:r w:rsidRPr="00584563">
        <w:rPr>
          <w:rFonts w:asciiTheme="majorBidi" w:hAnsiTheme="majorBidi" w:cstheme="majorBidi"/>
          <w:lang w:bidi="fa-IR"/>
        </w:rPr>
        <w:t>Train-Validation Split: The training data was split into a 90% training set and a 10% validation set.</w:t>
      </w:r>
    </w:p>
    <w:p w14:paraId="76B9DFCA" w14:textId="77777777" w:rsidR="0059212B" w:rsidRPr="00584563" w:rsidRDefault="0059212B" w:rsidP="0059212B">
      <w:pPr>
        <w:numPr>
          <w:ilvl w:val="0"/>
          <w:numId w:val="7"/>
        </w:numPr>
        <w:rPr>
          <w:rFonts w:asciiTheme="majorBidi" w:hAnsiTheme="majorBidi" w:cstheme="majorBidi"/>
          <w:lang w:bidi="fa-IR"/>
        </w:rPr>
      </w:pPr>
      <w:r w:rsidRPr="00584563">
        <w:rPr>
          <w:rFonts w:asciiTheme="majorBidi" w:hAnsiTheme="majorBidi" w:cstheme="majorBidi"/>
          <w:lang w:bidi="fa-IR"/>
        </w:rPr>
        <w:t xml:space="preserve">Normalization: Input data was normalized using the dataset-specific </w:t>
      </w:r>
      <w:proofErr w:type="gramStart"/>
      <w:r w:rsidRPr="00584563">
        <w:rPr>
          <w:rFonts w:asciiTheme="majorBidi" w:hAnsiTheme="majorBidi" w:cstheme="majorBidi"/>
          <w:lang w:bidi="fa-IR"/>
        </w:rPr>
        <w:t>mean</w:t>
      </w:r>
      <w:proofErr w:type="gramEnd"/>
      <w:r w:rsidRPr="00584563">
        <w:rPr>
          <w:rFonts w:asciiTheme="majorBidi" w:hAnsiTheme="majorBidi" w:cstheme="majorBidi"/>
          <w:lang w:bidi="fa-IR"/>
        </w:rPr>
        <w:t xml:space="preserve"> (0.2860) and standard deviation (0.3530) to stabilize training.</w:t>
      </w:r>
    </w:p>
    <w:p w14:paraId="53CB35DA" w14:textId="77777777" w:rsidR="0059212B" w:rsidRPr="00584563" w:rsidRDefault="0059212B" w:rsidP="0059212B">
      <w:pPr>
        <w:numPr>
          <w:ilvl w:val="0"/>
          <w:numId w:val="7"/>
        </w:numPr>
        <w:rPr>
          <w:rFonts w:asciiTheme="majorBidi" w:hAnsiTheme="majorBidi" w:cstheme="majorBidi"/>
          <w:lang w:bidi="fa-IR"/>
        </w:rPr>
      </w:pPr>
      <w:r w:rsidRPr="00584563">
        <w:rPr>
          <w:rFonts w:asciiTheme="majorBidi" w:hAnsiTheme="majorBidi" w:cstheme="majorBidi"/>
          <w:lang w:bidi="fa-IR"/>
        </w:rPr>
        <w:t>Data Augmentation: For specific experiments, the training data was augmented using Random Affine transformations, including rotations (up to 10 degrees), translations (up to 10%), and scaling (90-110%). The validation set was never augmented to ensure an unbiased performance evaluation.</w:t>
      </w:r>
    </w:p>
    <w:p w14:paraId="35DDD492"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1.2 Training and Evaluation Protocol</w:t>
      </w:r>
    </w:p>
    <w:p w14:paraId="1A30BFDB"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To ensure fair comparisons, a standardized training protocol was applied across all experiments in the initial ablation study:</w:t>
      </w:r>
    </w:p>
    <w:p w14:paraId="5B3CEDBA" w14:textId="77777777" w:rsidR="0059212B" w:rsidRPr="00584563" w:rsidRDefault="0059212B" w:rsidP="0059212B">
      <w:pPr>
        <w:numPr>
          <w:ilvl w:val="0"/>
          <w:numId w:val="8"/>
        </w:numPr>
        <w:rPr>
          <w:rFonts w:asciiTheme="majorBidi" w:hAnsiTheme="majorBidi" w:cstheme="majorBidi"/>
          <w:lang w:bidi="fa-IR"/>
        </w:rPr>
      </w:pPr>
      <w:r w:rsidRPr="00584563">
        <w:rPr>
          <w:rFonts w:asciiTheme="majorBidi" w:hAnsiTheme="majorBidi" w:cstheme="majorBidi"/>
          <w:lang w:bidi="fa-IR"/>
        </w:rPr>
        <w:t>Loss Function: Cross-Entropy Loss, the standard for multi-class classification tasks.</w:t>
      </w:r>
    </w:p>
    <w:p w14:paraId="4B78E91D" w14:textId="77777777" w:rsidR="0059212B" w:rsidRPr="00584563" w:rsidRDefault="0059212B" w:rsidP="0059212B">
      <w:pPr>
        <w:numPr>
          <w:ilvl w:val="0"/>
          <w:numId w:val="8"/>
        </w:numPr>
        <w:rPr>
          <w:rFonts w:asciiTheme="majorBidi" w:hAnsiTheme="majorBidi" w:cstheme="majorBidi"/>
          <w:lang w:bidi="fa-IR"/>
        </w:rPr>
      </w:pPr>
      <w:r w:rsidRPr="00584563">
        <w:rPr>
          <w:rFonts w:asciiTheme="majorBidi" w:hAnsiTheme="majorBidi" w:cstheme="majorBidi"/>
          <w:lang w:bidi="fa-IR"/>
        </w:rPr>
        <w:t xml:space="preserve">Optimizer: The Adam optimizer was used with an initial learning rate of </w:t>
      </w:r>
      <w:proofErr w:type="gramStart"/>
      <w:r w:rsidRPr="00584563">
        <w:rPr>
          <w:rFonts w:asciiTheme="majorBidi" w:hAnsiTheme="majorBidi" w:cstheme="majorBidi"/>
          <w:lang w:bidi="fa-IR"/>
        </w:rPr>
        <w:t>1e</w:t>
      </w:r>
      <w:proofErr w:type="gramEnd"/>
      <w:r w:rsidRPr="00584563">
        <w:rPr>
          <w:rFonts w:asciiTheme="majorBidi" w:hAnsiTheme="majorBidi" w:cstheme="majorBidi"/>
          <w:lang w:bidi="fa-IR"/>
        </w:rPr>
        <w:t xml:space="preserve">-3 and a weight decay (L2 regularization) of </w:t>
      </w:r>
      <w:proofErr w:type="gramStart"/>
      <w:r w:rsidRPr="00584563">
        <w:rPr>
          <w:rFonts w:asciiTheme="majorBidi" w:hAnsiTheme="majorBidi" w:cstheme="majorBidi"/>
          <w:lang w:bidi="fa-IR"/>
        </w:rPr>
        <w:t>1e</w:t>
      </w:r>
      <w:proofErr w:type="gramEnd"/>
      <w:r w:rsidRPr="00584563">
        <w:rPr>
          <w:rFonts w:asciiTheme="majorBidi" w:hAnsiTheme="majorBidi" w:cstheme="majorBidi"/>
          <w:lang w:bidi="fa-IR"/>
        </w:rPr>
        <w:t>-4.</w:t>
      </w:r>
    </w:p>
    <w:p w14:paraId="7893D0A1" w14:textId="77777777" w:rsidR="0059212B" w:rsidRPr="00584563" w:rsidRDefault="0059212B" w:rsidP="0059212B">
      <w:pPr>
        <w:numPr>
          <w:ilvl w:val="0"/>
          <w:numId w:val="8"/>
        </w:numPr>
        <w:rPr>
          <w:rFonts w:asciiTheme="majorBidi" w:hAnsiTheme="majorBidi" w:cstheme="majorBidi"/>
          <w:lang w:bidi="fa-IR"/>
        </w:rPr>
      </w:pPr>
      <w:r w:rsidRPr="00584563">
        <w:rPr>
          <w:rFonts w:asciiTheme="majorBidi" w:hAnsiTheme="majorBidi" w:cstheme="majorBidi"/>
          <w:lang w:bidi="fa-IR"/>
        </w:rPr>
        <w:t xml:space="preserve">Learning Rate Scheduler: A </w:t>
      </w:r>
      <w:proofErr w:type="spellStart"/>
      <w:r w:rsidRPr="00584563">
        <w:rPr>
          <w:rFonts w:asciiTheme="majorBidi" w:hAnsiTheme="majorBidi" w:cstheme="majorBidi"/>
          <w:lang w:bidi="fa-IR"/>
        </w:rPr>
        <w:t>ReduceLROnPlateau</w:t>
      </w:r>
      <w:proofErr w:type="spellEnd"/>
      <w:r w:rsidRPr="00584563">
        <w:rPr>
          <w:rFonts w:asciiTheme="majorBidi" w:hAnsiTheme="majorBidi" w:cstheme="majorBidi"/>
          <w:lang w:bidi="fa-IR"/>
        </w:rPr>
        <w:t xml:space="preserve"> scheduler was employed, which automatically reduces the learning rate by a factor of 0.5 (factor=0.5) after 3 consecutive epochs (patience=3) with no improvement in validation loss.</w:t>
      </w:r>
    </w:p>
    <w:p w14:paraId="59B79B2F" w14:textId="77777777" w:rsidR="0059212B" w:rsidRPr="00584563" w:rsidRDefault="0059212B" w:rsidP="0059212B">
      <w:pPr>
        <w:numPr>
          <w:ilvl w:val="0"/>
          <w:numId w:val="8"/>
        </w:numPr>
        <w:rPr>
          <w:rFonts w:asciiTheme="majorBidi" w:hAnsiTheme="majorBidi" w:cstheme="majorBidi"/>
          <w:lang w:bidi="fa-IR"/>
        </w:rPr>
      </w:pPr>
      <w:r w:rsidRPr="00584563">
        <w:rPr>
          <w:rFonts w:asciiTheme="majorBidi" w:hAnsiTheme="majorBidi" w:cstheme="majorBidi"/>
          <w:lang w:bidi="fa-IR"/>
        </w:rPr>
        <w:t>Epochs: Models in the initial study were trained for 20 epochs.</w:t>
      </w:r>
    </w:p>
    <w:p w14:paraId="73C94D16" w14:textId="77777777" w:rsidR="0059212B" w:rsidRPr="00584563" w:rsidRDefault="0059212B" w:rsidP="0059212B">
      <w:pPr>
        <w:numPr>
          <w:ilvl w:val="0"/>
          <w:numId w:val="8"/>
        </w:numPr>
        <w:rPr>
          <w:rFonts w:asciiTheme="majorBidi" w:hAnsiTheme="majorBidi" w:cstheme="majorBidi"/>
          <w:lang w:bidi="fa-IR"/>
        </w:rPr>
      </w:pPr>
      <w:r w:rsidRPr="00584563">
        <w:rPr>
          <w:rFonts w:asciiTheme="majorBidi" w:hAnsiTheme="majorBidi" w:cstheme="majorBidi"/>
          <w:lang w:bidi="fa-IR"/>
        </w:rPr>
        <w:t>Reproducibility: A fixed random seed (42) was used for all experiments, including data splitting and model initialization, to ensure consistency and comparability of results.</w:t>
      </w:r>
    </w:p>
    <w:p w14:paraId="0C9F3E3B"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This structured setup provides the necessary controls to isolate variables and confidently attribute performance changes to specific architectural choices.</w:t>
      </w:r>
    </w:p>
    <w:p w14:paraId="54230D03"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2. Phase 1: Exploration via Systematic Ablation Study</w:t>
      </w:r>
    </w:p>
    <w:p w14:paraId="5FB7130A"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The purpose of the ablation study was to conduct a scientific investigation into the individual and combined effects of key neural network components. By systematically adding, removing, or altering one element at a time, we could isolate and quantify its specific impact on model performance. This process provided the foundational insights required for the subsequent design of a high-performance model.</w:t>
      </w:r>
    </w:p>
    <w:p w14:paraId="0D625681"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2.1 The Critical Role of Non-Linearity</w:t>
      </w:r>
    </w:p>
    <w:p w14:paraId="109D4D9C"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lastRenderedPageBreak/>
        <w:t xml:space="preserve">The first investigation quantified the performance gap between a simple linear model and a model incorporating a non-linear activation function. The </w:t>
      </w:r>
      <w:proofErr w:type="spellStart"/>
      <w:r w:rsidRPr="00584563">
        <w:rPr>
          <w:rFonts w:asciiTheme="majorBidi" w:hAnsiTheme="majorBidi" w:cstheme="majorBidi"/>
          <w:lang w:bidi="fa-IR"/>
        </w:rPr>
        <w:t>linear_baseline</w:t>
      </w:r>
      <w:proofErr w:type="spellEnd"/>
      <w:r w:rsidRPr="00584563">
        <w:rPr>
          <w:rFonts w:asciiTheme="majorBidi" w:hAnsiTheme="majorBidi" w:cstheme="majorBidi"/>
          <w:lang w:bidi="fa-IR"/>
        </w:rPr>
        <w:t xml:space="preserve"> model, which performs only linear transformations, achieved a validation accuracy of 84.82%. In stark contrast, the </w:t>
      </w:r>
      <w:proofErr w:type="spellStart"/>
      <w:r w:rsidRPr="00584563">
        <w:rPr>
          <w:rFonts w:asciiTheme="majorBidi" w:hAnsiTheme="majorBidi" w:cstheme="majorBidi"/>
          <w:lang w:bidi="fa-IR"/>
        </w:rPr>
        <w:t>baseline_relu</w:t>
      </w:r>
      <w:proofErr w:type="spellEnd"/>
      <w:r w:rsidRPr="00584563">
        <w:rPr>
          <w:rFonts w:asciiTheme="majorBidi" w:hAnsiTheme="majorBidi" w:cstheme="majorBidi"/>
          <w:lang w:bidi="fa-IR"/>
        </w:rPr>
        <w:t xml:space="preserve"> model, identical in architecture but with the addition of the </w:t>
      </w:r>
      <w:proofErr w:type="spellStart"/>
      <w:r w:rsidRPr="00584563">
        <w:rPr>
          <w:rFonts w:asciiTheme="majorBidi" w:hAnsiTheme="majorBidi" w:cstheme="majorBidi"/>
          <w:lang w:bidi="fa-IR"/>
        </w:rPr>
        <w:t>ReLU</w:t>
      </w:r>
      <w:proofErr w:type="spellEnd"/>
      <w:r w:rsidRPr="00584563">
        <w:rPr>
          <w:rFonts w:asciiTheme="majorBidi" w:hAnsiTheme="majorBidi" w:cstheme="majorBidi"/>
          <w:lang w:bidi="fa-IR"/>
        </w:rPr>
        <w:t xml:space="preserve"> activation function, reached 89.88%.</w:t>
      </w:r>
    </w:p>
    <w:p w14:paraId="7DB71CBB"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Across all experiments, the introduction of non-linearity provided an average performance gain of 4.16 percentage points, with the average accuracy of linear models at 84.73% compared to 88.89% for non-linear models. This confirms that non-linearity is the single most critical component for capturing the complex patterns present in the Fashion-MNIST dataset.</w:t>
      </w:r>
    </w:p>
    <w:p w14:paraId="74D62193"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2.2 Evaluating Activation Functions</w:t>
      </w:r>
    </w:p>
    <w:p w14:paraId="55D2F71E"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With non-linearity established as essential, we conducted a head-to-head comparison of six different activation functions, with all other parameters held constant. The results clearly identified a top performer.</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725"/>
        <w:gridCol w:w="5619"/>
      </w:tblGrid>
      <w:tr w:rsidR="0059212B" w:rsidRPr="00584563" w14:paraId="0B44700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95F1756"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Activation Function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00F051F"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Final Validation Accuracy (%)</w:t>
            </w:r>
          </w:p>
        </w:tc>
      </w:tr>
      <w:tr w:rsidR="0059212B" w:rsidRPr="00584563" w14:paraId="15C8FC6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B8A5019"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 xml:space="preserve">Leaky </w:t>
            </w:r>
            <w:proofErr w:type="spellStart"/>
            <w:r w:rsidRPr="00584563">
              <w:rPr>
                <w:rFonts w:asciiTheme="majorBidi" w:hAnsiTheme="majorBidi" w:cstheme="majorBidi"/>
                <w:lang w:bidi="fa-IR"/>
              </w:rPr>
              <w:t>ReLU</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42FB894"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90.30%</w:t>
            </w:r>
          </w:p>
        </w:tc>
      </w:tr>
      <w:tr w:rsidR="0059212B" w:rsidRPr="00584563" w14:paraId="3503FF7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A86DD51" w14:textId="77777777" w:rsidR="0059212B" w:rsidRPr="00584563" w:rsidRDefault="0059212B" w:rsidP="0059212B">
            <w:pPr>
              <w:rPr>
                <w:rFonts w:asciiTheme="majorBidi" w:hAnsiTheme="majorBidi" w:cstheme="majorBidi"/>
                <w:lang w:bidi="fa-IR"/>
              </w:rPr>
            </w:pPr>
            <w:proofErr w:type="spellStart"/>
            <w:r w:rsidRPr="00584563">
              <w:rPr>
                <w:rFonts w:asciiTheme="majorBidi" w:hAnsiTheme="majorBidi" w:cstheme="majorBidi"/>
                <w:lang w:bidi="fa-IR"/>
              </w:rPr>
              <w:t>ReLU</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2E56297"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89.88%</w:t>
            </w:r>
          </w:p>
        </w:tc>
      </w:tr>
      <w:tr w:rsidR="0059212B" w:rsidRPr="00584563" w14:paraId="5438821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56D46EF"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Sigmoid</w:t>
            </w:r>
          </w:p>
        </w:tc>
        <w:tc>
          <w:tcPr>
            <w:tcW w:w="0" w:type="auto"/>
            <w:tcBorders>
              <w:top w:val="outset" w:sz="6" w:space="0" w:color="auto"/>
              <w:left w:val="outset" w:sz="6" w:space="0" w:color="auto"/>
              <w:bottom w:val="outset" w:sz="6" w:space="0" w:color="auto"/>
              <w:right w:val="outset" w:sz="6" w:space="0" w:color="auto"/>
            </w:tcBorders>
            <w:vAlign w:val="center"/>
            <w:hideMark/>
          </w:tcPr>
          <w:p w14:paraId="7C473E93"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89.03%</w:t>
            </w:r>
          </w:p>
        </w:tc>
      </w:tr>
      <w:tr w:rsidR="0059212B" w:rsidRPr="00584563" w14:paraId="1708424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6E298F9"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Tanh</w:t>
            </w:r>
          </w:p>
        </w:tc>
        <w:tc>
          <w:tcPr>
            <w:tcW w:w="0" w:type="auto"/>
            <w:tcBorders>
              <w:top w:val="outset" w:sz="6" w:space="0" w:color="auto"/>
              <w:left w:val="outset" w:sz="6" w:space="0" w:color="auto"/>
              <w:bottom w:val="outset" w:sz="6" w:space="0" w:color="auto"/>
              <w:right w:val="outset" w:sz="6" w:space="0" w:color="auto"/>
            </w:tcBorders>
            <w:vAlign w:val="center"/>
            <w:hideMark/>
          </w:tcPr>
          <w:p w14:paraId="0E135749"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88.90%</w:t>
            </w:r>
          </w:p>
        </w:tc>
      </w:tr>
      <w:tr w:rsidR="0059212B" w:rsidRPr="00584563" w14:paraId="2BD8778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2E4089F" w14:textId="77777777" w:rsidR="0059212B" w:rsidRPr="00584563" w:rsidRDefault="0059212B" w:rsidP="0059212B">
            <w:pPr>
              <w:rPr>
                <w:rFonts w:asciiTheme="majorBidi" w:hAnsiTheme="majorBidi" w:cstheme="majorBidi"/>
                <w:lang w:bidi="fa-IR"/>
              </w:rPr>
            </w:pPr>
            <w:proofErr w:type="spellStart"/>
            <w:r w:rsidRPr="00584563">
              <w:rPr>
                <w:rFonts w:asciiTheme="majorBidi" w:hAnsiTheme="majorBidi" w:cstheme="majorBidi"/>
                <w:lang w:bidi="fa-IR"/>
              </w:rPr>
              <w:t>Maxout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12B7946"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86.23%</w:t>
            </w:r>
          </w:p>
        </w:tc>
      </w:tr>
      <w:tr w:rsidR="0059212B" w:rsidRPr="00584563" w14:paraId="34DC65F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A6D5A1E"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ELU</w:t>
            </w:r>
          </w:p>
        </w:tc>
        <w:tc>
          <w:tcPr>
            <w:tcW w:w="0" w:type="auto"/>
            <w:tcBorders>
              <w:top w:val="outset" w:sz="6" w:space="0" w:color="auto"/>
              <w:left w:val="outset" w:sz="6" w:space="0" w:color="auto"/>
              <w:bottom w:val="outset" w:sz="6" w:space="0" w:color="auto"/>
              <w:right w:val="outset" w:sz="6" w:space="0" w:color="auto"/>
            </w:tcBorders>
            <w:vAlign w:val="center"/>
            <w:hideMark/>
          </w:tcPr>
          <w:p w14:paraId="40270AF6"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84.82%</w:t>
            </w:r>
          </w:p>
        </w:tc>
      </w:tr>
    </w:tbl>
    <w:p w14:paraId="063FC1F2"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 xml:space="preserve">Leaky </w:t>
      </w:r>
      <w:proofErr w:type="spellStart"/>
      <w:r w:rsidRPr="00584563">
        <w:rPr>
          <w:rFonts w:asciiTheme="majorBidi" w:hAnsiTheme="majorBidi" w:cstheme="majorBidi"/>
          <w:lang w:bidi="fa-IR"/>
        </w:rPr>
        <w:t>ReLU</w:t>
      </w:r>
      <w:proofErr w:type="spellEnd"/>
      <w:r w:rsidRPr="00584563">
        <w:rPr>
          <w:rFonts w:asciiTheme="majorBidi" w:hAnsiTheme="majorBidi" w:cstheme="majorBidi"/>
          <w:lang w:bidi="fa-IR"/>
        </w:rPr>
        <w:t xml:space="preserve"> emerged as the clear winner, delivering the highest accuracy in this initial comparison and establishing itself as the prime candidate for our champion model. Notably, ELU's performance was identical to the linear baseline, suggesting that for this specific architecture and dataset, its theoretical advantages did not translate into practical gains and may have even hindered the learning of non-linear features.</w:t>
      </w:r>
    </w:p>
    <w:p w14:paraId="570009E6"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2.3 Quantifying the Impact of Regularization</w:t>
      </w:r>
    </w:p>
    <w:p w14:paraId="3788A41B"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 xml:space="preserve">Next, we evaluated the individual contribution of each regularization technique when applied to the </w:t>
      </w:r>
      <w:proofErr w:type="spellStart"/>
      <w:r w:rsidRPr="00584563">
        <w:rPr>
          <w:rFonts w:asciiTheme="majorBidi" w:hAnsiTheme="majorBidi" w:cstheme="majorBidi"/>
          <w:lang w:bidi="fa-IR"/>
        </w:rPr>
        <w:t>baseline_relu</w:t>
      </w:r>
      <w:proofErr w:type="spellEnd"/>
      <w:r w:rsidRPr="00584563">
        <w:rPr>
          <w:rFonts w:asciiTheme="majorBidi" w:hAnsiTheme="majorBidi" w:cstheme="majorBidi"/>
          <w:lang w:bidi="fa-IR"/>
        </w:rPr>
        <w:t xml:space="preserve"> model (89.88% accuracy).</w:t>
      </w:r>
    </w:p>
    <w:p w14:paraId="100C7AB3" w14:textId="77777777" w:rsidR="0059212B" w:rsidRPr="00584563" w:rsidRDefault="0059212B" w:rsidP="0059212B">
      <w:pPr>
        <w:numPr>
          <w:ilvl w:val="0"/>
          <w:numId w:val="9"/>
        </w:numPr>
        <w:rPr>
          <w:rFonts w:asciiTheme="majorBidi" w:hAnsiTheme="majorBidi" w:cstheme="majorBidi"/>
          <w:lang w:bidi="fa-IR"/>
        </w:rPr>
      </w:pPr>
      <w:r w:rsidRPr="00584563">
        <w:rPr>
          <w:rFonts w:asciiTheme="majorBidi" w:hAnsiTheme="majorBidi" w:cstheme="majorBidi"/>
          <w:lang w:bidi="fa-IR"/>
        </w:rPr>
        <w:t>Batch Normalization (</w:t>
      </w:r>
      <w:proofErr w:type="spellStart"/>
      <w:r w:rsidRPr="00584563">
        <w:rPr>
          <w:rFonts w:asciiTheme="majorBidi" w:hAnsiTheme="majorBidi" w:cstheme="majorBidi"/>
          <w:lang w:bidi="fa-IR"/>
        </w:rPr>
        <w:t>bn_relu</w:t>
      </w:r>
      <w:proofErr w:type="spellEnd"/>
      <w:r w:rsidRPr="00584563">
        <w:rPr>
          <w:rFonts w:asciiTheme="majorBidi" w:hAnsiTheme="majorBidi" w:cstheme="majorBidi"/>
          <w:lang w:bidi="fa-IR"/>
        </w:rPr>
        <w:t>): Adding Batch Normalization provided a clear benefit, increasing validation accuracy to 90.03%.</w:t>
      </w:r>
    </w:p>
    <w:p w14:paraId="49CBE52A" w14:textId="77777777" w:rsidR="0059212B" w:rsidRPr="00584563" w:rsidRDefault="0059212B" w:rsidP="0059212B">
      <w:pPr>
        <w:numPr>
          <w:ilvl w:val="0"/>
          <w:numId w:val="9"/>
        </w:numPr>
        <w:rPr>
          <w:rFonts w:asciiTheme="majorBidi" w:hAnsiTheme="majorBidi" w:cstheme="majorBidi"/>
          <w:lang w:bidi="fa-IR"/>
        </w:rPr>
      </w:pPr>
      <w:r w:rsidRPr="00584563">
        <w:rPr>
          <w:rFonts w:asciiTheme="majorBidi" w:hAnsiTheme="majorBidi" w:cstheme="majorBidi"/>
          <w:lang w:bidi="fa-IR"/>
        </w:rPr>
        <w:lastRenderedPageBreak/>
        <w:t>Data Augmentation (</w:t>
      </w:r>
      <w:proofErr w:type="spellStart"/>
      <w:r w:rsidRPr="00584563">
        <w:rPr>
          <w:rFonts w:asciiTheme="majorBidi" w:hAnsiTheme="majorBidi" w:cstheme="majorBidi"/>
          <w:lang w:bidi="fa-IR"/>
        </w:rPr>
        <w:t>aug_relu</w:t>
      </w:r>
      <w:proofErr w:type="spellEnd"/>
      <w:r w:rsidRPr="00584563">
        <w:rPr>
          <w:rFonts w:asciiTheme="majorBidi" w:hAnsiTheme="majorBidi" w:cstheme="majorBidi"/>
          <w:lang w:bidi="fa-IR"/>
        </w:rPr>
        <w:t>): Applying data augmentation alone maintained the baseline accuracy at 89.88%, suggesting its benefits may be more pronounced in deeper or more complex models prone to overfitting.</w:t>
      </w:r>
    </w:p>
    <w:p w14:paraId="2E2368AE" w14:textId="77777777" w:rsidR="0059212B" w:rsidRPr="00584563" w:rsidRDefault="0059212B" w:rsidP="0059212B">
      <w:pPr>
        <w:numPr>
          <w:ilvl w:val="0"/>
          <w:numId w:val="9"/>
        </w:numPr>
        <w:rPr>
          <w:rFonts w:asciiTheme="majorBidi" w:hAnsiTheme="majorBidi" w:cstheme="majorBidi"/>
          <w:lang w:bidi="fa-IR"/>
        </w:rPr>
      </w:pPr>
      <w:r w:rsidRPr="00584563">
        <w:rPr>
          <w:rFonts w:asciiTheme="majorBidi" w:hAnsiTheme="majorBidi" w:cstheme="majorBidi"/>
          <w:lang w:bidi="fa-IR"/>
        </w:rPr>
        <w:t>Dropout (</w:t>
      </w:r>
      <w:proofErr w:type="spellStart"/>
      <w:r w:rsidRPr="00584563">
        <w:rPr>
          <w:rFonts w:asciiTheme="majorBidi" w:hAnsiTheme="majorBidi" w:cstheme="majorBidi"/>
          <w:lang w:bidi="fa-IR"/>
        </w:rPr>
        <w:t>dropout_relu</w:t>
      </w:r>
      <w:proofErr w:type="spellEnd"/>
      <w:r w:rsidRPr="00584563">
        <w:rPr>
          <w:rFonts w:asciiTheme="majorBidi" w:hAnsiTheme="majorBidi" w:cstheme="majorBidi"/>
          <w:lang w:bidi="fa-IR"/>
        </w:rPr>
        <w:t>): Introducing a dropout rate of 0.3 resulted in a slight performance decrease, with accuracy dropping to 89.28%.</w:t>
      </w:r>
    </w:p>
    <w:p w14:paraId="1F73AEAF"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 xml:space="preserve">The </w:t>
      </w:r>
      <w:proofErr w:type="spellStart"/>
      <w:r w:rsidRPr="00584563">
        <w:rPr>
          <w:rFonts w:asciiTheme="majorBidi" w:hAnsiTheme="majorBidi" w:cstheme="majorBidi"/>
          <w:lang w:bidi="fa-IR"/>
        </w:rPr>
        <w:t>best_combo</w:t>
      </w:r>
      <w:proofErr w:type="spellEnd"/>
      <w:r w:rsidRPr="00584563">
        <w:rPr>
          <w:rFonts w:asciiTheme="majorBidi" w:hAnsiTheme="majorBidi" w:cstheme="majorBidi"/>
          <w:lang w:bidi="fa-IR"/>
        </w:rPr>
        <w:t xml:space="preserve"> model, which combined all three techniques, achieved an accuracy of 89.58%. This result is lower than what Batch Normalization achieved alone, indicating that a naive combination of </w:t>
      </w:r>
      <w:proofErr w:type="spellStart"/>
      <w:r w:rsidRPr="00584563">
        <w:rPr>
          <w:rFonts w:asciiTheme="majorBidi" w:hAnsiTheme="majorBidi" w:cstheme="majorBidi"/>
          <w:lang w:bidi="fa-IR"/>
        </w:rPr>
        <w:t>regularizers</w:t>
      </w:r>
      <w:proofErr w:type="spellEnd"/>
      <w:r w:rsidRPr="00584563">
        <w:rPr>
          <w:rFonts w:asciiTheme="majorBidi" w:hAnsiTheme="majorBidi" w:cstheme="majorBidi"/>
          <w:lang w:bidi="fa-IR"/>
        </w:rPr>
        <w:t xml:space="preserve"> can be counterproductive. The heavy-handed dropout rate of 0.3 likely induced underfitting, negating the benefits provided by Batch Normalization and demonstrating that regularization techniques must be balanced against model capacity.</w:t>
      </w:r>
    </w:p>
    <w:p w14:paraId="34013063"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2.4 Performance Visualization of Key Models</w:t>
      </w:r>
    </w:p>
    <w:p w14:paraId="53DD207B"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noProof/>
          <w:lang w:bidi="fa-IR"/>
        </w:rPr>
        <w:drawing>
          <wp:inline distT="0" distB="0" distL="0" distR="0" wp14:anchorId="2EC9FDF4" wp14:editId="1CDD5FCA">
            <wp:extent cx="5943600" cy="1961515"/>
            <wp:effectExtent l="0" t="0" r="0" b="635"/>
            <wp:docPr id="1991506050"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506050" name="Picture 1" descr="A graph with different colored lines&#10;&#10;AI-generated content may be incorrect."/>
                    <pic:cNvPicPr/>
                  </pic:nvPicPr>
                  <pic:blipFill>
                    <a:blip r:embed="rId6"/>
                    <a:stretch>
                      <a:fillRect/>
                    </a:stretch>
                  </pic:blipFill>
                  <pic:spPr>
                    <a:xfrm>
                      <a:off x="0" y="0"/>
                      <a:ext cx="5943600" cy="1961515"/>
                    </a:xfrm>
                    <a:prstGeom prst="rect">
                      <a:avLst/>
                    </a:prstGeom>
                  </pic:spPr>
                </pic:pic>
              </a:graphicData>
            </a:graphic>
          </wp:inline>
        </w:drawing>
      </w:r>
    </w:p>
    <w:p w14:paraId="168B4A67" w14:textId="7809C085" w:rsidR="0059212B" w:rsidRPr="00584563" w:rsidRDefault="0059212B" w:rsidP="0059212B">
      <w:pPr>
        <w:jc w:val="center"/>
        <w:rPr>
          <w:rFonts w:asciiTheme="majorBidi" w:hAnsiTheme="majorBidi" w:cstheme="majorBidi"/>
          <w:lang w:bidi="fa-IR"/>
        </w:rPr>
      </w:pPr>
      <w:r w:rsidRPr="00584563">
        <w:rPr>
          <w:rFonts w:asciiTheme="majorBidi" w:hAnsiTheme="majorBidi" w:cstheme="majorBidi"/>
          <w:lang w:bidi="fa-IR"/>
        </w:rPr>
        <w:t>Figure1- Training Loss, Validation Loss, Validation Accuracy</w:t>
      </w:r>
    </w:p>
    <w:p w14:paraId="16424B9F" w14:textId="6533FD5A"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2.5 Analysis of Network Depth</w:t>
      </w:r>
    </w:p>
    <w:p w14:paraId="085BD6F3"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 xml:space="preserve">The final ablation experiment investigated the effect of increasing network depth. We compared the standard two-layer </w:t>
      </w:r>
      <w:proofErr w:type="spellStart"/>
      <w:r w:rsidRPr="00584563">
        <w:rPr>
          <w:rFonts w:asciiTheme="majorBidi" w:hAnsiTheme="majorBidi" w:cstheme="majorBidi"/>
          <w:lang w:bidi="fa-IR"/>
        </w:rPr>
        <w:t>baseline_relu</w:t>
      </w:r>
      <w:proofErr w:type="spellEnd"/>
      <w:r w:rsidRPr="00584563">
        <w:rPr>
          <w:rFonts w:asciiTheme="majorBidi" w:hAnsiTheme="majorBidi" w:cstheme="majorBidi"/>
          <w:lang w:bidi="fa-IR"/>
        </w:rPr>
        <w:t xml:space="preserve"> model (hidden layers: [256, 128], accuracy: 89.88%) with a deeper three-layer </w:t>
      </w:r>
      <w:proofErr w:type="spellStart"/>
      <w:r w:rsidRPr="00584563">
        <w:rPr>
          <w:rFonts w:asciiTheme="majorBidi" w:hAnsiTheme="majorBidi" w:cstheme="majorBidi"/>
          <w:lang w:bidi="fa-IR"/>
        </w:rPr>
        <w:t>deeper_relu</w:t>
      </w:r>
      <w:proofErr w:type="spellEnd"/>
      <w:r w:rsidRPr="00584563">
        <w:rPr>
          <w:rFonts w:asciiTheme="majorBidi" w:hAnsiTheme="majorBidi" w:cstheme="majorBidi"/>
          <w:lang w:bidi="fa-IR"/>
        </w:rPr>
        <w:t xml:space="preserve"> model (hidden layers: [512, 256, 128], accuracy: 89.87%). The results showed that simply increasing network depth without corresponding adjustments to regularization provided no performance benefit for this configuration.</w:t>
      </w:r>
    </w:p>
    <w:p w14:paraId="4651E6FE"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 xml:space="preserve">The key learnings from this phase were clear: Leaky </w:t>
      </w:r>
      <w:proofErr w:type="spellStart"/>
      <w:r w:rsidRPr="00584563">
        <w:rPr>
          <w:rFonts w:asciiTheme="majorBidi" w:hAnsiTheme="majorBidi" w:cstheme="majorBidi"/>
          <w:lang w:bidi="fa-IR"/>
        </w:rPr>
        <w:t>ReLU</w:t>
      </w:r>
      <w:proofErr w:type="spellEnd"/>
      <w:r w:rsidRPr="00584563">
        <w:rPr>
          <w:rFonts w:asciiTheme="majorBidi" w:hAnsiTheme="majorBidi" w:cstheme="majorBidi"/>
          <w:lang w:bidi="fa-IR"/>
        </w:rPr>
        <w:t xml:space="preserve"> and Batch Normalization are powerful components, while depth and other </w:t>
      </w:r>
      <w:proofErr w:type="spellStart"/>
      <w:r w:rsidRPr="00584563">
        <w:rPr>
          <w:rFonts w:asciiTheme="majorBidi" w:hAnsiTheme="majorBidi" w:cstheme="majorBidi"/>
          <w:lang w:bidi="fa-IR"/>
        </w:rPr>
        <w:t>regularizers</w:t>
      </w:r>
      <w:proofErr w:type="spellEnd"/>
      <w:r w:rsidRPr="00584563">
        <w:rPr>
          <w:rFonts w:asciiTheme="majorBidi" w:hAnsiTheme="majorBidi" w:cstheme="majorBidi"/>
          <w:lang w:bidi="fa-IR"/>
        </w:rPr>
        <w:t xml:space="preserve"> require careful integration to be effective. These insights directly informed </w:t>
      </w:r>
      <w:proofErr w:type="gramStart"/>
      <w:r w:rsidRPr="00584563">
        <w:rPr>
          <w:rFonts w:asciiTheme="majorBidi" w:hAnsiTheme="majorBidi" w:cstheme="majorBidi"/>
          <w:lang w:bidi="fa-IR"/>
        </w:rPr>
        <w:t>the</w:t>
      </w:r>
      <w:proofErr w:type="gramEnd"/>
      <w:r w:rsidRPr="00584563">
        <w:rPr>
          <w:rFonts w:asciiTheme="majorBidi" w:hAnsiTheme="majorBidi" w:cstheme="majorBidi"/>
          <w:lang w:bidi="fa-IR"/>
        </w:rPr>
        <w:t xml:space="preserve"> design of our champion models.</w:t>
      </w:r>
    </w:p>
    <w:p w14:paraId="4F177963"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3. Phase 2 &amp; 3: Champion Model Design and Optimization</w:t>
      </w:r>
    </w:p>
    <w:p w14:paraId="5298A002"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 xml:space="preserve">This phase leverages the insights gained from the ablation study to strategically construct and refine a high-performance model. By combining the most effective components and fine-tuning </w:t>
      </w:r>
      <w:r w:rsidRPr="00584563">
        <w:rPr>
          <w:rFonts w:asciiTheme="majorBidi" w:hAnsiTheme="majorBidi" w:cstheme="majorBidi"/>
          <w:lang w:bidi="fa-IR"/>
        </w:rPr>
        <w:lastRenderedPageBreak/>
        <w:t>their interactions, we aimed to push the performance limits of the fully connected architecture on the Fashion-MNIST dataset.</w:t>
      </w:r>
    </w:p>
    <w:p w14:paraId="443F4CC9"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3.1 First Champion: The "ULTIMATE_CHAMPION"</w:t>
      </w:r>
    </w:p>
    <w:p w14:paraId="4B718F9D"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The ULTIMATE_CHAMPION model was designed by integrating the best-performing elements identified in Phase 1 and scaling up the model's capacity.</w:t>
      </w:r>
    </w:p>
    <w:p w14:paraId="5E9F56A5" w14:textId="77777777" w:rsidR="0059212B" w:rsidRPr="00584563" w:rsidRDefault="0059212B" w:rsidP="0059212B">
      <w:pPr>
        <w:numPr>
          <w:ilvl w:val="0"/>
          <w:numId w:val="10"/>
        </w:numPr>
        <w:rPr>
          <w:rFonts w:asciiTheme="majorBidi" w:hAnsiTheme="majorBidi" w:cstheme="majorBidi"/>
          <w:lang w:bidi="fa-IR"/>
        </w:rPr>
      </w:pPr>
      <w:r w:rsidRPr="00584563">
        <w:rPr>
          <w:rFonts w:asciiTheme="majorBidi" w:hAnsiTheme="majorBidi" w:cstheme="majorBidi"/>
          <w:lang w:bidi="fa-IR"/>
        </w:rPr>
        <w:t xml:space="preserve">Activation: Leaky </w:t>
      </w:r>
      <w:proofErr w:type="spellStart"/>
      <w:r w:rsidRPr="00584563">
        <w:rPr>
          <w:rFonts w:asciiTheme="majorBidi" w:hAnsiTheme="majorBidi" w:cstheme="majorBidi"/>
          <w:lang w:bidi="fa-IR"/>
        </w:rPr>
        <w:t>ReLU</w:t>
      </w:r>
      <w:proofErr w:type="spellEnd"/>
      <w:r w:rsidRPr="00584563">
        <w:rPr>
          <w:rFonts w:asciiTheme="majorBidi" w:hAnsiTheme="majorBidi" w:cstheme="majorBidi"/>
          <w:lang w:bidi="fa-IR"/>
        </w:rPr>
        <w:t xml:space="preserve"> was selected, as it was the top-performing activation function from our tests.</w:t>
      </w:r>
    </w:p>
    <w:p w14:paraId="21CBE544" w14:textId="77777777" w:rsidR="0059212B" w:rsidRPr="00584563" w:rsidRDefault="0059212B" w:rsidP="0059212B">
      <w:pPr>
        <w:numPr>
          <w:ilvl w:val="0"/>
          <w:numId w:val="10"/>
        </w:numPr>
        <w:rPr>
          <w:rFonts w:asciiTheme="majorBidi" w:hAnsiTheme="majorBidi" w:cstheme="majorBidi"/>
          <w:lang w:bidi="fa-IR"/>
        </w:rPr>
      </w:pPr>
      <w:r w:rsidRPr="00584563">
        <w:rPr>
          <w:rFonts w:asciiTheme="majorBidi" w:hAnsiTheme="majorBidi" w:cstheme="majorBidi"/>
          <w:lang w:bidi="fa-IR"/>
        </w:rPr>
        <w:t xml:space="preserve">Hidden Layers: The architecture was deepened to [512, 256, 128] to increase model capacity, building on the </w:t>
      </w:r>
      <w:proofErr w:type="spellStart"/>
      <w:r w:rsidRPr="00584563">
        <w:rPr>
          <w:rFonts w:asciiTheme="majorBidi" w:hAnsiTheme="majorBidi" w:cstheme="majorBidi"/>
          <w:lang w:bidi="fa-IR"/>
        </w:rPr>
        <w:t>deeper_relu</w:t>
      </w:r>
      <w:proofErr w:type="spellEnd"/>
      <w:r w:rsidRPr="00584563">
        <w:rPr>
          <w:rFonts w:asciiTheme="majorBidi" w:hAnsiTheme="majorBidi" w:cstheme="majorBidi"/>
          <w:lang w:bidi="fa-IR"/>
        </w:rPr>
        <w:t xml:space="preserve"> experiment.</w:t>
      </w:r>
    </w:p>
    <w:p w14:paraId="262715B5" w14:textId="77777777" w:rsidR="0059212B" w:rsidRPr="00584563" w:rsidRDefault="0059212B" w:rsidP="0059212B">
      <w:pPr>
        <w:numPr>
          <w:ilvl w:val="0"/>
          <w:numId w:val="10"/>
        </w:numPr>
        <w:rPr>
          <w:rFonts w:asciiTheme="majorBidi" w:hAnsiTheme="majorBidi" w:cstheme="majorBidi"/>
          <w:lang w:bidi="fa-IR"/>
        </w:rPr>
      </w:pPr>
      <w:r w:rsidRPr="00584563">
        <w:rPr>
          <w:rFonts w:asciiTheme="majorBidi" w:hAnsiTheme="majorBidi" w:cstheme="majorBidi"/>
          <w:lang w:bidi="fa-IR"/>
        </w:rPr>
        <w:t>Regularization: Batch Normalization was included due to its proven effectiveness. Data Augmentation was added to improve generalization, and a moderate Dropout Rate of 0.2 was introduced to balance the increased model capacity.</w:t>
      </w:r>
    </w:p>
    <w:p w14:paraId="4478767A" w14:textId="77777777" w:rsidR="0059212B" w:rsidRPr="00584563" w:rsidRDefault="0059212B" w:rsidP="0059212B">
      <w:pPr>
        <w:numPr>
          <w:ilvl w:val="0"/>
          <w:numId w:val="10"/>
        </w:numPr>
        <w:rPr>
          <w:rFonts w:asciiTheme="majorBidi" w:hAnsiTheme="majorBidi" w:cstheme="majorBidi"/>
          <w:lang w:bidi="fa-IR"/>
        </w:rPr>
      </w:pPr>
      <w:r w:rsidRPr="00584563">
        <w:rPr>
          <w:rFonts w:asciiTheme="majorBidi" w:hAnsiTheme="majorBidi" w:cstheme="majorBidi"/>
          <w:lang w:bidi="fa-IR"/>
        </w:rPr>
        <w:t>Training Parameters: Training was extended to 30 epochs with a larger batch size of 128 to allow for more stable convergence.</w:t>
      </w:r>
    </w:p>
    <w:p w14:paraId="5C660939"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This configuration achieved a final validation accuracy of 90.78%, successfully surpassing the performance of all models from the initial ablation study.</w:t>
      </w:r>
    </w:p>
    <w:p w14:paraId="517CC6EB"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3.2 The Winning Model: "GOD_MODE"</w:t>
      </w:r>
    </w:p>
    <w:p w14:paraId="3AE7FED6"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The GOD_MODE model represents a final round of optimization on the ULTIMATE_CHAMPION. The goal was to further enhance performance by carefully balancing an even larger model with more finely tuned regularization.</w:t>
      </w:r>
    </w:p>
    <w:p w14:paraId="71282CEF" w14:textId="77777777" w:rsidR="0059212B" w:rsidRPr="00584563" w:rsidRDefault="0059212B" w:rsidP="0059212B">
      <w:pPr>
        <w:numPr>
          <w:ilvl w:val="0"/>
          <w:numId w:val="11"/>
        </w:numPr>
        <w:rPr>
          <w:rFonts w:asciiTheme="majorBidi" w:hAnsiTheme="majorBidi" w:cstheme="majorBidi"/>
          <w:lang w:bidi="fa-IR"/>
        </w:rPr>
      </w:pPr>
      <w:r w:rsidRPr="00584563">
        <w:rPr>
          <w:rFonts w:asciiTheme="majorBidi" w:hAnsiTheme="majorBidi" w:cstheme="majorBidi"/>
          <w:lang w:bidi="fa-IR"/>
        </w:rPr>
        <w:t>Hidden Layers: Model capacity was increased further to [768, 384, 192] to enable the learning of more complex feature representations.</w:t>
      </w:r>
    </w:p>
    <w:p w14:paraId="2D50BAD2" w14:textId="77777777" w:rsidR="0059212B" w:rsidRPr="00584563" w:rsidRDefault="0059212B" w:rsidP="0059212B">
      <w:pPr>
        <w:numPr>
          <w:ilvl w:val="0"/>
          <w:numId w:val="11"/>
        </w:numPr>
        <w:rPr>
          <w:rFonts w:asciiTheme="majorBidi" w:hAnsiTheme="majorBidi" w:cstheme="majorBidi"/>
          <w:lang w:bidi="fa-IR"/>
        </w:rPr>
      </w:pPr>
      <w:r w:rsidRPr="00584563">
        <w:rPr>
          <w:rFonts w:asciiTheme="majorBidi" w:hAnsiTheme="majorBidi" w:cstheme="majorBidi"/>
          <w:lang w:bidi="fa-IR"/>
        </w:rPr>
        <w:t xml:space="preserve">Regularization: To support the larger model's capacity and prevent overfitting, regularization was meticulously re-calibrated. The Dropout Rate was lowered to 0.1 to retain more information, while </w:t>
      </w:r>
      <w:proofErr w:type="spellStart"/>
      <w:r w:rsidRPr="00584563">
        <w:rPr>
          <w:rFonts w:asciiTheme="majorBidi" w:hAnsiTheme="majorBidi" w:cstheme="majorBidi"/>
          <w:lang w:bidi="fa-IR"/>
        </w:rPr>
        <w:t>weight_decay</w:t>
      </w:r>
      <w:proofErr w:type="spellEnd"/>
      <w:r w:rsidRPr="00584563">
        <w:rPr>
          <w:rFonts w:asciiTheme="majorBidi" w:hAnsiTheme="majorBidi" w:cstheme="majorBidi"/>
          <w:lang w:bidi="fa-IR"/>
        </w:rPr>
        <w:t xml:space="preserve"> was fine-tuned to </w:t>
      </w:r>
      <w:proofErr w:type="gramStart"/>
      <w:r w:rsidRPr="00584563">
        <w:rPr>
          <w:rFonts w:asciiTheme="majorBidi" w:hAnsiTheme="majorBidi" w:cstheme="majorBidi"/>
          <w:lang w:bidi="fa-IR"/>
        </w:rPr>
        <w:t>5e</w:t>
      </w:r>
      <w:proofErr w:type="gramEnd"/>
      <w:r w:rsidRPr="00584563">
        <w:rPr>
          <w:rFonts w:asciiTheme="majorBidi" w:hAnsiTheme="majorBidi" w:cstheme="majorBidi"/>
          <w:lang w:bidi="fa-IR"/>
        </w:rPr>
        <w:t>-5, striking a more delicate balance between complexity and generalization.</w:t>
      </w:r>
    </w:p>
    <w:p w14:paraId="0D1BD6A5" w14:textId="77777777" w:rsidR="0059212B" w:rsidRPr="00584563" w:rsidRDefault="0059212B" w:rsidP="0059212B">
      <w:pPr>
        <w:numPr>
          <w:ilvl w:val="0"/>
          <w:numId w:val="11"/>
        </w:numPr>
        <w:rPr>
          <w:rFonts w:asciiTheme="majorBidi" w:hAnsiTheme="majorBidi" w:cstheme="majorBidi"/>
          <w:lang w:bidi="fa-IR"/>
        </w:rPr>
      </w:pPr>
      <w:r w:rsidRPr="00584563">
        <w:rPr>
          <w:rFonts w:asciiTheme="majorBidi" w:hAnsiTheme="majorBidi" w:cstheme="majorBidi"/>
          <w:lang w:bidi="fa-IR"/>
        </w:rPr>
        <w:t>Training Parameters: The training duration was extended to 35 epochs to give the larger, more complex model sufficient time to converge on a superior solution.</w:t>
      </w:r>
    </w:p>
    <w:p w14:paraId="00062EF1"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This carefully tuned architecture achieved a final, winning validation accuracy of 90.83%.</w:t>
      </w:r>
    </w:p>
    <w:p w14:paraId="08439378"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3.3 Head-to-Head Performance Comparison</w:t>
      </w:r>
    </w:p>
    <w:p w14:paraId="1FD94C92"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noProof/>
          <w:lang w:bidi="fa-IR"/>
        </w:rPr>
        <w:lastRenderedPageBreak/>
        <w:drawing>
          <wp:inline distT="0" distB="0" distL="0" distR="0" wp14:anchorId="5CD49EB1" wp14:editId="4A196B00">
            <wp:extent cx="5943600" cy="1880235"/>
            <wp:effectExtent l="0" t="0" r="0" b="5715"/>
            <wp:docPr id="96558442"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58442" name="Picture 1" descr="A graph with lines and numbers&#10;&#10;AI-generated content may be incorrect."/>
                    <pic:cNvPicPr/>
                  </pic:nvPicPr>
                  <pic:blipFill>
                    <a:blip r:embed="rId7"/>
                    <a:stretch>
                      <a:fillRect/>
                    </a:stretch>
                  </pic:blipFill>
                  <pic:spPr>
                    <a:xfrm>
                      <a:off x="0" y="0"/>
                      <a:ext cx="5943600" cy="1880235"/>
                    </a:xfrm>
                    <a:prstGeom prst="rect">
                      <a:avLst/>
                    </a:prstGeom>
                  </pic:spPr>
                </pic:pic>
              </a:graphicData>
            </a:graphic>
          </wp:inline>
        </w:drawing>
      </w:r>
    </w:p>
    <w:p w14:paraId="3D83310E" w14:textId="61469FB9" w:rsidR="0059212B" w:rsidRPr="00584563" w:rsidRDefault="0059212B" w:rsidP="0059212B">
      <w:pPr>
        <w:jc w:val="center"/>
        <w:rPr>
          <w:rFonts w:asciiTheme="majorBidi" w:hAnsiTheme="majorBidi" w:cstheme="majorBidi"/>
          <w:lang w:bidi="fa-IR"/>
        </w:rPr>
      </w:pPr>
      <w:r w:rsidRPr="00584563">
        <w:rPr>
          <w:rFonts w:asciiTheme="majorBidi" w:hAnsiTheme="majorBidi" w:cstheme="majorBidi"/>
          <w:lang w:bidi="fa-IR"/>
        </w:rPr>
        <w:t>Figure2- Comparison of two champion models – ULTIMATE vs GOD MODE</w:t>
      </w:r>
    </w:p>
    <w:p w14:paraId="106B73E1" w14:textId="6E5B3EC0"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As illustrated in Figure 2, the GOD_MODE configuration's superiority is most evident in the validation loss plot. While both models achieve similar training loss, GOD_MODE's validation loss curve not only reaches a lower absolute value but also maintains a flatter, more stable trajectory during the final 10 epochs. This indicates it has learned more generalizable features, whereas the ULTIMATE_CHAMPION shows early signs of plateauing, explaining its slightly lower final accuracy.</w:t>
      </w:r>
    </w:p>
    <w:p w14:paraId="054938D0"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 xml:space="preserve">4. </w:t>
      </w:r>
      <w:proofErr w:type="gramStart"/>
      <w:r w:rsidRPr="00584563">
        <w:rPr>
          <w:rFonts w:asciiTheme="majorBidi" w:hAnsiTheme="majorBidi" w:cstheme="majorBidi"/>
          <w:lang w:bidi="fa-IR"/>
        </w:rPr>
        <w:t>Final Results</w:t>
      </w:r>
      <w:proofErr w:type="gramEnd"/>
      <w:r w:rsidRPr="00584563">
        <w:rPr>
          <w:rFonts w:asciiTheme="majorBidi" w:hAnsiTheme="majorBidi" w:cstheme="majorBidi"/>
          <w:lang w:bidi="fa-IR"/>
        </w:rPr>
        <w:t xml:space="preserve"> and Conclusion</w:t>
      </w:r>
    </w:p>
    <w:p w14:paraId="65152E45"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This section consolidates the findings from all experiments, presenting a comprehensive summary of the results and formally declaring the winning model configuration.</w:t>
      </w:r>
    </w:p>
    <w:p w14:paraId="789CFB6F"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4.1 Final Results Summary</w:t>
      </w:r>
    </w:p>
    <w:p w14:paraId="3966C085"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 xml:space="preserve">The table below summarizes the final validation accuracy for all 17 experiments conducted, sorted from highest to lowest performance. It provides a clear overview of how different architectural and regularization choices influenced the </w:t>
      </w:r>
      <w:proofErr w:type="gramStart"/>
      <w:r w:rsidRPr="00584563">
        <w:rPr>
          <w:rFonts w:asciiTheme="majorBidi" w:hAnsiTheme="majorBidi" w:cstheme="majorBidi"/>
          <w:lang w:bidi="fa-IR"/>
        </w:rPr>
        <w:t>final outcome</w:t>
      </w:r>
      <w:proofErr w:type="gramEnd"/>
      <w:r w:rsidRPr="00584563">
        <w:rPr>
          <w:rFonts w:asciiTheme="majorBidi" w:hAnsiTheme="majorBidi" w:cstheme="majorBidi"/>
          <w:lang w:bidi="fa-IR"/>
        </w:rPr>
        <w:t>.</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608"/>
        <w:gridCol w:w="1044"/>
        <w:gridCol w:w="995"/>
        <w:gridCol w:w="798"/>
        <w:gridCol w:w="830"/>
        <w:gridCol w:w="1404"/>
        <w:gridCol w:w="1665"/>
      </w:tblGrid>
      <w:tr w:rsidR="0059212B" w:rsidRPr="00584563" w14:paraId="65AE911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5F47713"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Run ID</w:t>
            </w:r>
          </w:p>
        </w:tc>
        <w:tc>
          <w:tcPr>
            <w:tcW w:w="0" w:type="auto"/>
            <w:tcBorders>
              <w:top w:val="outset" w:sz="6" w:space="0" w:color="auto"/>
              <w:left w:val="outset" w:sz="6" w:space="0" w:color="auto"/>
              <w:bottom w:val="outset" w:sz="6" w:space="0" w:color="auto"/>
              <w:right w:val="outset" w:sz="6" w:space="0" w:color="auto"/>
            </w:tcBorders>
            <w:vAlign w:val="center"/>
            <w:hideMark/>
          </w:tcPr>
          <w:p w14:paraId="7E88D5B0"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Activation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27AAD35"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Hidden Layers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1753B63A"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Batch Norm</w:t>
            </w:r>
          </w:p>
        </w:tc>
        <w:tc>
          <w:tcPr>
            <w:tcW w:w="0" w:type="auto"/>
            <w:tcBorders>
              <w:top w:val="outset" w:sz="6" w:space="0" w:color="auto"/>
              <w:left w:val="outset" w:sz="6" w:space="0" w:color="auto"/>
              <w:bottom w:val="outset" w:sz="6" w:space="0" w:color="auto"/>
              <w:right w:val="outset" w:sz="6" w:space="0" w:color="auto"/>
            </w:tcBorders>
            <w:vAlign w:val="center"/>
            <w:hideMark/>
          </w:tcPr>
          <w:p w14:paraId="01829F19"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Dropout</w:t>
            </w:r>
          </w:p>
        </w:tc>
        <w:tc>
          <w:tcPr>
            <w:tcW w:w="0" w:type="auto"/>
            <w:tcBorders>
              <w:top w:val="outset" w:sz="6" w:space="0" w:color="auto"/>
              <w:left w:val="outset" w:sz="6" w:space="0" w:color="auto"/>
              <w:bottom w:val="outset" w:sz="6" w:space="0" w:color="auto"/>
              <w:right w:val="outset" w:sz="6" w:space="0" w:color="auto"/>
            </w:tcBorders>
            <w:vAlign w:val="center"/>
            <w:hideMark/>
          </w:tcPr>
          <w:p w14:paraId="0B1E3543"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Augmentation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0EE0124"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Final Validation Accuracy (%)</w:t>
            </w:r>
          </w:p>
        </w:tc>
      </w:tr>
      <w:tr w:rsidR="0059212B" w:rsidRPr="00584563" w14:paraId="6022055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500FABA"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GOD_MODE</w:t>
            </w:r>
          </w:p>
        </w:tc>
        <w:tc>
          <w:tcPr>
            <w:tcW w:w="0" w:type="auto"/>
            <w:tcBorders>
              <w:top w:val="outset" w:sz="6" w:space="0" w:color="auto"/>
              <w:left w:val="outset" w:sz="6" w:space="0" w:color="auto"/>
              <w:bottom w:val="outset" w:sz="6" w:space="0" w:color="auto"/>
              <w:right w:val="outset" w:sz="6" w:space="0" w:color="auto"/>
            </w:tcBorders>
            <w:vAlign w:val="center"/>
            <w:hideMark/>
          </w:tcPr>
          <w:p w14:paraId="419FB226" w14:textId="77777777" w:rsidR="0059212B" w:rsidRPr="00584563" w:rsidRDefault="0059212B" w:rsidP="0059212B">
            <w:pPr>
              <w:rPr>
                <w:rFonts w:asciiTheme="majorBidi" w:hAnsiTheme="majorBidi" w:cstheme="majorBidi"/>
                <w:lang w:bidi="fa-IR"/>
              </w:rPr>
            </w:pPr>
            <w:proofErr w:type="spellStart"/>
            <w:r w:rsidRPr="00584563">
              <w:rPr>
                <w:rFonts w:asciiTheme="majorBidi" w:hAnsiTheme="majorBidi" w:cstheme="majorBidi"/>
                <w:lang w:bidi="fa-IR"/>
              </w:rPr>
              <w:t>leaky_relu</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68229F5"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[768, 384, 192]</w:t>
            </w:r>
          </w:p>
        </w:tc>
        <w:tc>
          <w:tcPr>
            <w:tcW w:w="0" w:type="auto"/>
            <w:tcBorders>
              <w:top w:val="outset" w:sz="6" w:space="0" w:color="auto"/>
              <w:left w:val="outset" w:sz="6" w:space="0" w:color="auto"/>
              <w:bottom w:val="outset" w:sz="6" w:space="0" w:color="auto"/>
              <w:right w:val="outset" w:sz="6" w:space="0" w:color="auto"/>
            </w:tcBorders>
            <w:vAlign w:val="center"/>
            <w:hideMark/>
          </w:tcPr>
          <w:p w14:paraId="6A9060C9"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True</w:t>
            </w:r>
          </w:p>
        </w:tc>
        <w:tc>
          <w:tcPr>
            <w:tcW w:w="0" w:type="auto"/>
            <w:tcBorders>
              <w:top w:val="outset" w:sz="6" w:space="0" w:color="auto"/>
              <w:left w:val="outset" w:sz="6" w:space="0" w:color="auto"/>
              <w:bottom w:val="outset" w:sz="6" w:space="0" w:color="auto"/>
              <w:right w:val="outset" w:sz="6" w:space="0" w:color="auto"/>
            </w:tcBorders>
            <w:vAlign w:val="center"/>
            <w:hideMark/>
          </w:tcPr>
          <w:p w14:paraId="3FDDF57B"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0.1</w:t>
            </w:r>
          </w:p>
        </w:tc>
        <w:tc>
          <w:tcPr>
            <w:tcW w:w="0" w:type="auto"/>
            <w:tcBorders>
              <w:top w:val="outset" w:sz="6" w:space="0" w:color="auto"/>
              <w:left w:val="outset" w:sz="6" w:space="0" w:color="auto"/>
              <w:bottom w:val="outset" w:sz="6" w:space="0" w:color="auto"/>
              <w:right w:val="outset" w:sz="6" w:space="0" w:color="auto"/>
            </w:tcBorders>
            <w:vAlign w:val="center"/>
            <w:hideMark/>
          </w:tcPr>
          <w:p w14:paraId="411F5031"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True</w:t>
            </w:r>
          </w:p>
        </w:tc>
        <w:tc>
          <w:tcPr>
            <w:tcW w:w="0" w:type="auto"/>
            <w:tcBorders>
              <w:top w:val="outset" w:sz="6" w:space="0" w:color="auto"/>
              <w:left w:val="outset" w:sz="6" w:space="0" w:color="auto"/>
              <w:bottom w:val="outset" w:sz="6" w:space="0" w:color="auto"/>
              <w:right w:val="outset" w:sz="6" w:space="0" w:color="auto"/>
            </w:tcBorders>
            <w:vAlign w:val="center"/>
            <w:hideMark/>
          </w:tcPr>
          <w:p w14:paraId="69543FD7"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90.83%</w:t>
            </w:r>
          </w:p>
        </w:tc>
      </w:tr>
      <w:tr w:rsidR="0059212B" w:rsidRPr="00584563" w14:paraId="57AC965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4343D44"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ULTIMATE_CHAMPION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31F1EF0" w14:textId="77777777" w:rsidR="0059212B" w:rsidRPr="00584563" w:rsidRDefault="0059212B" w:rsidP="0059212B">
            <w:pPr>
              <w:rPr>
                <w:rFonts w:asciiTheme="majorBidi" w:hAnsiTheme="majorBidi" w:cstheme="majorBidi"/>
                <w:lang w:bidi="fa-IR"/>
              </w:rPr>
            </w:pPr>
            <w:proofErr w:type="spellStart"/>
            <w:r w:rsidRPr="00584563">
              <w:rPr>
                <w:rFonts w:asciiTheme="majorBidi" w:hAnsiTheme="majorBidi" w:cstheme="majorBidi"/>
                <w:lang w:bidi="fa-IR"/>
              </w:rPr>
              <w:t>leaky_relu</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BF2B0BB"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[512, 256, 128]</w:t>
            </w:r>
          </w:p>
        </w:tc>
        <w:tc>
          <w:tcPr>
            <w:tcW w:w="0" w:type="auto"/>
            <w:tcBorders>
              <w:top w:val="outset" w:sz="6" w:space="0" w:color="auto"/>
              <w:left w:val="outset" w:sz="6" w:space="0" w:color="auto"/>
              <w:bottom w:val="outset" w:sz="6" w:space="0" w:color="auto"/>
              <w:right w:val="outset" w:sz="6" w:space="0" w:color="auto"/>
            </w:tcBorders>
            <w:vAlign w:val="center"/>
            <w:hideMark/>
          </w:tcPr>
          <w:p w14:paraId="3872E414"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True</w:t>
            </w:r>
          </w:p>
        </w:tc>
        <w:tc>
          <w:tcPr>
            <w:tcW w:w="0" w:type="auto"/>
            <w:tcBorders>
              <w:top w:val="outset" w:sz="6" w:space="0" w:color="auto"/>
              <w:left w:val="outset" w:sz="6" w:space="0" w:color="auto"/>
              <w:bottom w:val="outset" w:sz="6" w:space="0" w:color="auto"/>
              <w:right w:val="outset" w:sz="6" w:space="0" w:color="auto"/>
            </w:tcBorders>
            <w:vAlign w:val="center"/>
            <w:hideMark/>
          </w:tcPr>
          <w:p w14:paraId="2AA4AD8E"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0.2</w:t>
            </w:r>
          </w:p>
        </w:tc>
        <w:tc>
          <w:tcPr>
            <w:tcW w:w="0" w:type="auto"/>
            <w:tcBorders>
              <w:top w:val="outset" w:sz="6" w:space="0" w:color="auto"/>
              <w:left w:val="outset" w:sz="6" w:space="0" w:color="auto"/>
              <w:bottom w:val="outset" w:sz="6" w:space="0" w:color="auto"/>
              <w:right w:val="outset" w:sz="6" w:space="0" w:color="auto"/>
            </w:tcBorders>
            <w:vAlign w:val="center"/>
            <w:hideMark/>
          </w:tcPr>
          <w:p w14:paraId="0AA2F5B5"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True</w:t>
            </w:r>
          </w:p>
        </w:tc>
        <w:tc>
          <w:tcPr>
            <w:tcW w:w="0" w:type="auto"/>
            <w:tcBorders>
              <w:top w:val="outset" w:sz="6" w:space="0" w:color="auto"/>
              <w:left w:val="outset" w:sz="6" w:space="0" w:color="auto"/>
              <w:bottom w:val="outset" w:sz="6" w:space="0" w:color="auto"/>
              <w:right w:val="outset" w:sz="6" w:space="0" w:color="auto"/>
            </w:tcBorders>
            <w:vAlign w:val="center"/>
            <w:hideMark/>
          </w:tcPr>
          <w:p w14:paraId="28B8E16B"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90.78%</w:t>
            </w:r>
          </w:p>
        </w:tc>
      </w:tr>
      <w:tr w:rsidR="0059212B" w:rsidRPr="00584563" w14:paraId="6D33B8B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3108AF5" w14:textId="77777777" w:rsidR="0059212B" w:rsidRPr="00584563" w:rsidRDefault="0059212B" w:rsidP="0059212B">
            <w:pPr>
              <w:rPr>
                <w:rFonts w:asciiTheme="majorBidi" w:hAnsiTheme="majorBidi" w:cstheme="majorBidi"/>
                <w:lang w:bidi="fa-IR"/>
              </w:rPr>
            </w:pPr>
            <w:proofErr w:type="spellStart"/>
            <w:r w:rsidRPr="00584563">
              <w:rPr>
                <w:rFonts w:asciiTheme="majorBidi" w:hAnsiTheme="majorBidi" w:cstheme="majorBidi"/>
                <w:lang w:bidi="fa-IR"/>
              </w:rPr>
              <w:t>act_leaky_relu</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CAF9C70" w14:textId="77777777" w:rsidR="0059212B" w:rsidRPr="00584563" w:rsidRDefault="0059212B" w:rsidP="0059212B">
            <w:pPr>
              <w:rPr>
                <w:rFonts w:asciiTheme="majorBidi" w:hAnsiTheme="majorBidi" w:cstheme="majorBidi"/>
                <w:lang w:bidi="fa-IR"/>
              </w:rPr>
            </w:pPr>
            <w:proofErr w:type="spellStart"/>
            <w:r w:rsidRPr="00584563">
              <w:rPr>
                <w:rFonts w:asciiTheme="majorBidi" w:hAnsiTheme="majorBidi" w:cstheme="majorBidi"/>
                <w:lang w:bidi="fa-IR"/>
              </w:rPr>
              <w:t>leaky_relu</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81160CE"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[256, 128]</w:t>
            </w:r>
          </w:p>
        </w:tc>
        <w:tc>
          <w:tcPr>
            <w:tcW w:w="0" w:type="auto"/>
            <w:tcBorders>
              <w:top w:val="outset" w:sz="6" w:space="0" w:color="auto"/>
              <w:left w:val="outset" w:sz="6" w:space="0" w:color="auto"/>
              <w:bottom w:val="outset" w:sz="6" w:space="0" w:color="auto"/>
              <w:right w:val="outset" w:sz="6" w:space="0" w:color="auto"/>
            </w:tcBorders>
            <w:vAlign w:val="center"/>
            <w:hideMark/>
          </w:tcPr>
          <w:p w14:paraId="4DBBC33C"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False</w:t>
            </w:r>
          </w:p>
        </w:tc>
        <w:tc>
          <w:tcPr>
            <w:tcW w:w="0" w:type="auto"/>
            <w:tcBorders>
              <w:top w:val="outset" w:sz="6" w:space="0" w:color="auto"/>
              <w:left w:val="outset" w:sz="6" w:space="0" w:color="auto"/>
              <w:bottom w:val="outset" w:sz="6" w:space="0" w:color="auto"/>
              <w:right w:val="outset" w:sz="6" w:space="0" w:color="auto"/>
            </w:tcBorders>
            <w:vAlign w:val="center"/>
            <w:hideMark/>
          </w:tcPr>
          <w:p w14:paraId="373DAD23"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427F779"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False</w:t>
            </w:r>
          </w:p>
        </w:tc>
        <w:tc>
          <w:tcPr>
            <w:tcW w:w="0" w:type="auto"/>
            <w:tcBorders>
              <w:top w:val="outset" w:sz="6" w:space="0" w:color="auto"/>
              <w:left w:val="outset" w:sz="6" w:space="0" w:color="auto"/>
              <w:bottom w:val="outset" w:sz="6" w:space="0" w:color="auto"/>
              <w:right w:val="outset" w:sz="6" w:space="0" w:color="auto"/>
            </w:tcBorders>
            <w:vAlign w:val="center"/>
            <w:hideMark/>
          </w:tcPr>
          <w:p w14:paraId="1C4DBC0B"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90.30%</w:t>
            </w:r>
          </w:p>
        </w:tc>
      </w:tr>
      <w:tr w:rsidR="0059212B" w:rsidRPr="00584563" w14:paraId="15F2A2A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442A364" w14:textId="77777777" w:rsidR="0059212B" w:rsidRPr="00584563" w:rsidRDefault="0059212B" w:rsidP="0059212B">
            <w:pPr>
              <w:rPr>
                <w:rFonts w:asciiTheme="majorBidi" w:hAnsiTheme="majorBidi" w:cstheme="majorBidi"/>
                <w:lang w:bidi="fa-IR"/>
              </w:rPr>
            </w:pPr>
            <w:proofErr w:type="spellStart"/>
            <w:r w:rsidRPr="00584563">
              <w:rPr>
                <w:rFonts w:asciiTheme="majorBidi" w:hAnsiTheme="majorBidi" w:cstheme="majorBidi"/>
                <w:lang w:bidi="fa-IR"/>
              </w:rPr>
              <w:t>bn_relu</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B831BDB" w14:textId="77777777" w:rsidR="0059212B" w:rsidRPr="00584563" w:rsidRDefault="0059212B" w:rsidP="0059212B">
            <w:pPr>
              <w:rPr>
                <w:rFonts w:asciiTheme="majorBidi" w:hAnsiTheme="majorBidi" w:cstheme="majorBidi"/>
                <w:lang w:bidi="fa-IR"/>
              </w:rPr>
            </w:pPr>
            <w:proofErr w:type="spellStart"/>
            <w:r w:rsidRPr="00584563">
              <w:rPr>
                <w:rFonts w:asciiTheme="majorBidi" w:hAnsiTheme="majorBidi" w:cstheme="majorBidi"/>
                <w:lang w:bidi="fa-IR"/>
              </w:rPr>
              <w:t>relu</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FD06305"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[256, 128]</w:t>
            </w:r>
          </w:p>
        </w:tc>
        <w:tc>
          <w:tcPr>
            <w:tcW w:w="0" w:type="auto"/>
            <w:tcBorders>
              <w:top w:val="outset" w:sz="6" w:space="0" w:color="auto"/>
              <w:left w:val="outset" w:sz="6" w:space="0" w:color="auto"/>
              <w:bottom w:val="outset" w:sz="6" w:space="0" w:color="auto"/>
              <w:right w:val="outset" w:sz="6" w:space="0" w:color="auto"/>
            </w:tcBorders>
            <w:vAlign w:val="center"/>
            <w:hideMark/>
          </w:tcPr>
          <w:p w14:paraId="68739513"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True</w:t>
            </w:r>
          </w:p>
        </w:tc>
        <w:tc>
          <w:tcPr>
            <w:tcW w:w="0" w:type="auto"/>
            <w:tcBorders>
              <w:top w:val="outset" w:sz="6" w:space="0" w:color="auto"/>
              <w:left w:val="outset" w:sz="6" w:space="0" w:color="auto"/>
              <w:bottom w:val="outset" w:sz="6" w:space="0" w:color="auto"/>
              <w:right w:val="outset" w:sz="6" w:space="0" w:color="auto"/>
            </w:tcBorders>
            <w:vAlign w:val="center"/>
            <w:hideMark/>
          </w:tcPr>
          <w:p w14:paraId="352AE713"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9EF9054"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False</w:t>
            </w:r>
          </w:p>
        </w:tc>
        <w:tc>
          <w:tcPr>
            <w:tcW w:w="0" w:type="auto"/>
            <w:tcBorders>
              <w:top w:val="outset" w:sz="6" w:space="0" w:color="auto"/>
              <w:left w:val="outset" w:sz="6" w:space="0" w:color="auto"/>
              <w:bottom w:val="outset" w:sz="6" w:space="0" w:color="auto"/>
              <w:right w:val="outset" w:sz="6" w:space="0" w:color="auto"/>
            </w:tcBorders>
            <w:vAlign w:val="center"/>
            <w:hideMark/>
          </w:tcPr>
          <w:p w14:paraId="0680CAD9"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90.03%</w:t>
            </w:r>
          </w:p>
        </w:tc>
      </w:tr>
      <w:tr w:rsidR="0059212B" w:rsidRPr="00584563" w14:paraId="348F1BB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855AC05" w14:textId="77777777" w:rsidR="0059212B" w:rsidRPr="00584563" w:rsidRDefault="0059212B" w:rsidP="0059212B">
            <w:pPr>
              <w:rPr>
                <w:rFonts w:asciiTheme="majorBidi" w:hAnsiTheme="majorBidi" w:cstheme="majorBidi"/>
                <w:lang w:bidi="fa-IR"/>
              </w:rPr>
            </w:pPr>
            <w:proofErr w:type="spellStart"/>
            <w:r w:rsidRPr="00584563">
              <w:rPr>
                <w:rFonts w:asciiTheme="majorBidi" w:hAnsiTheme="majorBidi" w:cstheme="majorBidi"/>
                <w:lang w:bidi="fa-IR"/>
              </w:rPr>
              <w:lastRenderedPageBreak/>
              <w:t>baseline_relu</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9B4F1C4" w14:textId="77777777" w:rsidR="0059212B" w:rsidRPr="00584563" w:rsidRDefault="0059212B" w:rsidP="0059212B">
            <w:pPr>
              <w:rPr>
                <w:rFonts w:asciiTheme="majorBidi" w:hAnsiTheme="majorBidi" w:cstheme="majorBidi"/>
                <w:lang w:bidi="fa-IR"/>
              </w:rPr>
            </w:pPr>
            <w:proofErr w:type="spellStart"/>
            <w:r w:rsidRPr="00584563">
              <w:rPr>
                <w:rFonts w:asciiTheme="majorBidi" w:hAnsiTheme="majorBidi" w:cstheme="majorBidi"/>
                <w:lang w:bidi="fa-IR"/>
              </w:rPr>
              <w:t>relu</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DABBDA7"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[256, 128]</w:t>
            </w:r>
          </w:p>
        </w:tc>
        <w:tc>
          <w:tcPr>
            <w:tcW w:w="0" w:type="auto"/>
            <w:tcBorders>
              <w:top w:val="outset" w:sz="6" w:space="0" w:color="auto"/>
              <w:left w:val="outset" w:sz="6" w:space="0" w:color="auto"/>
              <w:bottom w:val="outset" w:sz="6" w:space="0" w:color="auto"/>
              <w:right w:val="outset" w:sz="6" w:space="0" w:color="auto"/>
            </w:tcBorders>
            <w:vAlign w:val="center"/>
            <w:hideMark/>
          </w:tcPr>
          <w:p w14:paraId="60977427"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False</w:t>
            </w:r>
          </w:p>
        </w:tc>
        <w:tc>
          <w:tcPr>
            <w:tcW w:w="0" w:type="auto"/>
            <w:tcBorders>
              <w:top w:val="outset" w:sz="6" w:space="0" w:color="auto"/>
              <w:left w:val="outset" w:sz="6" w:space="0" w:color="auto"/>
              <w:bottom w:val="outset" w:sz="6" w:space="0" w:color="auto"/>
              <w:right w:val="outset" w:sz="6" w:space="0" w:color="auto"/>
            </w:tcBorders>
            <w:vAlign w:val="center"/>
            <w:hideMark/>
          </w:tcPr>
          <w:p w14:paraId="2D4FD6C2"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AEE9B1A"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False</w:t>
            </w:r>
          </w:p>
        </w:tc>
        <w:tc>
          <w:tcPr>
            <w:tcW w:w="0" w:type="auto"/>
            <w:tcBorders>
              <w:top w:val="outset" w:sz="6" w:space="0" w:color="auto"/>
              <w:left w:val="outset" w:sz="6" w:space="0" w:color="auto"/>
              <w:bottom w:val="outset" w:sz="6" w:space="0" w:color="auto"/>
              <w:right w:val="outset" w:sz="6" w:space="0" w:color="auto"/>
            </w:tcBorders>
            <w:vAlign w:val="center"/>
            <w:hideMark/>
          </w:tcPr>
          <w:p w14:paraId="5EC13159"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89.88%</w:t>
            </w:r>
          </w:p>
        </w:tc>
      </w:tr>
      <w:tr w:rsidR="0059212B" w:rsidRPr="00584563" w14:paraId="049C076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1281DE3" w14:textId="77777777" w:rsidR="0059212B" w:rsidRPr="00584563" w:rsidRDefault="0059212B" w:rsidP="0059212B">
            <w:pPr>
              <w:rPr>
                <w:rFonts w:asciiTheme="majorBidi" w:hAnsiTheme="majorBidi" w:cstheme="majorBidi"/>
                <w:lang w:bidi="fa-IR"/>
              </w:rPr>
            </w:pPr>
            <w:proofErr w:type="spellStart"/>
            <w:r w:rsidRPr="00584563">
              <w:rPr>
                <w:rFonts w:asciiTheme="majorBidi" w:hAnsiTheme="majorBidi" w:cstheme="majorBidi"/>
                <w:lang w:bidi="fa-IR"/>
              </w:rPr>
              <w:t>aug_relu</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B0F93D0" w14:textId="77777777" w:rsidR="0059212B" w:rsidRPr="00584563" w:rsidRDefault="0059212B" w:rsidP="0059212B">
            <w:pPr>
              <w:rPr>
                <w:rFonts w:asciiTheme="majorBidi" w:hAnsiTheme="majorBidi" w:cstheme="majorBidi"/>
                <w:lang w:bidi="fa-IR"/>
              </w:rPr>
            </w:pPr>
            <w:proofErr w:type="spellStart"/>
            <w:r w:rsidRPr="00584563">
              <w:rPr>
                <w:rFonts w:asciiTheme="majorBidi" w:hAnsiTheme="majorBidi" w:cstheme="majorBidi"/>
                <w:lang w:bidi="fa-IR"/>
              </w:rPr>
              <w:t>relu</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FA66044"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[256, 128]</w:t>
            </w:r>
          </w:p>
        </w:tc>
        <w:tc>
          <w:tcPr>
            <w:tcW w:w="0" w:type="auto"/>
            <w:tcBorders>
              <w:top w:val="outset" w:sz="6" w:space="0" w:color="auto"/>
              <w:left w:val="outset" w:sz="6" w:space="0" w:color="auto"/>
              <w:bottom w:val="outset" w:sz="6" w:space="0" w:color="auto"/>
              <w:right w:val="outset" w:sz="6" w:space="0" w:color="auto"/>
            </w:tcBorders>
            <w:vAlign w:val="center"/>
            <w:hideMark/>
          </w:tcPr>
          <w:p w14:paraId="7CC7D20A"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False</w:t>
            </w:r>
          </w:p>
        </w:tc>
        <w:tc>
          <w:tcPr>
            <w:tcW w:w="0" w:type="auto"/>
            <w:tcBorders>
              <w:top w:val="outset" w:sz="6" w:space="0" w:color="auto"/>
              <w:left w:val="outset" w:sz="6" w:space="0" w:color="auto"/>
              <w:bottom w:val="outset" w:sz="6" w:space="0" w:color="auto"/>
              <w:right w:val="outset" w:sz="6" w:space="0" w:color="auto"/>
            </w:tcBorders>
            <w:vAlign w:val="center"/>
            <w:hideMark/>
          </w:tcPr>
          <w:p w14:paraId="18D1B276"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FB810D7"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True</w:t>
            </w:r>
          </w:p>
        </w:tc>
        <w:tc>
          <w:tcPr>
            <w:tcW w:w="0" w:type="auto"/>
            <w:tcBorders>
              <w:top w:val="outset" w:sz="6" w:space="0" w:color="auto"/>
              <w:left w:val="outset" w:sz="6" w:space="0" w:color="auto"/>
              <w:bottom w:val="outset" w:sz="6" w:space="0" w:color="auto"/>
              <w:right w:val="outset" w:sz="6" w:space="0" w:color="auto"/>
            </w:tcBorders>
            <w:vAlign w:val="center"/>
            <w:hideMark/>
          </w:tcPr>
          <w:p w14:paraId="136AD5E2"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89.88%</w:t>
            </w:r>
          </w:p>
        </w:tc>
      </w:tr>
      <w:tr w:rsidR="0059212B" w:rsidRPr="00584563" w14:paraId="6787024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0D5057B" w14:textId="77777777" w:rsidR="0059212B" w:rsidRPr="00584563" w:rsidRDefault="0059212B" w:rsidP="0059212B">
            <w:pPr>
              <w:rPr>
                <w:rFonts w:asciiTheme="majorBidi" w:hAnsiTheme="majorBidi" w:cstheme="majorBidi"/>
                <w:lang w:bidi="fa-IR"/>
              </w:rPr>
            </w:pPr>
            <w:proofErr w:type="spellStart"/>
            <w:r w:rsidRPr="00584563">
              <w:rPr>
                <w:rFonts w:asciiTheme="majorBidi" w:hAnsiTheme="majorBidi" w:cstheme="majorBidi"/>
                <w:lang w:bidi="fa-IR"/>
              </w:rPr>
              <w:t>deeper_relu</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74044AF" w14:textId="77777777" w:rsidR="0059212B" w:rsidRPr="00584563" w:rsidRDefault="0059212B" w:rsidP="0059212B">
            <w:pPr>
              <w:rPr>
                <w:rFonts w:asciiTheme="majorBidi" w:hAnsiTheme="majorBidi" w:cstheme="majorBidi"/>
                <w:lang w:bidi="fa-IR"/>
              </w:rPr>
            </w:pPr>
            <w:proofErr w:type="spellStart"/>
            <w:r w:rsidRPr="00584563">
              <w:rPr>
                <w:rFonts w:asciiTheme="majorBidi" w:hAnsiTheme="majorBidi" w:cstheme="majorBidi"/>
                <w:lang w:bidi="fa-IR"/>
              </w:rPr>
              <w:t>relu</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797B0F0"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[512, 256, 128]</w:t>
            </w:r>
          </w:p>
        </w:tc>
        <w:tc>
          <w:tcPr>
            <w:tcW w:w="0" w:type="auto"/>
            <w:tcBorders>
              <w:top w:val="outset" w:sz="6" w:space="0" w:color="auto"/>
              <w:left w:val="outset" w:sz="6" w:space="0" w:color="auto"/>
              <w:bottom w:val="outset" w:sz="6" w:space="0" w:color="auto"/>
              <w:right w:val="outset" w:sz="6" w:space="0" w:color="auto"/>
            </w:tcBorders>
            <w:vAlign w:val="center"/>
            <w:hideMark/>
          </w:tcPr>
          <w:p w14:paraId="516BA5FA"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False</w:t>
            </w:r>
          </w:p>
        </w:tc>
        <w:tc>
          <w:tcPr>
            <w:tcW w:w="0" w:type="auto"/>
            <w:tcBorders>
              <w:top w:val="outset" w:sz="6" w:space="0" w:color="auto"/>
              <w:left w:val="outset" w:sz="6" w:space="0" w:color="auto"/>
              <w:bottom w:val="outset" w:sz="6" w:space="0" w:color="auto"/>
              <w:right w:val="outset" w:sz="6" w:space="0" w:color="auto"/>
            </w:tcBorders>
            <w:vAlign w:val="center"/>
            <w:hideMark/>
          </w:tcPr>
          <w:p w14:paraId="29CB49E7"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6DEF3D6"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False</w:t>
            </w:r>
          </w:p>
        </w:tc>
        <w:tc>
          <w:tcPr>
            <w:tcW w:w="0" w:type="auto"/>
            <w:tcBorders>
              <w:top w:val="outset" w:sz="6" w:space="0" w:color="auto"/>
              <w:left w:val="outset" w:sz="6" w:space="0" w:color="auto"/>
              <w:bottom w:val="outset" w:sz="6" w:space="0" w:color="auto"/>
              <w:right w:val="outset" w:sz="6" w:space="0" w:color="auto"/>
            </w:tcBorders>
            <w:vAlign w:val="center"/>
            <w:hideMark/>
          </w:tcPr>
          <w:p w14:paraId="623D5F89"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89.87%</w:t>
            </w:r>
          </w:p>
        </w:tc>
      </w:tr>
      <w:tr w:rsidR="0059212B" w:rsidRPr="00584563" w14:paraId="68B3A27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16F5322" w14:textId="77777777" w:rsidR="0059212B" w:rsidRPr="00584563" w:rsidRDefault="0059212B" w:rsidP="0059212B">
            <w:pPr>
              <w:rPr>
                <w:rFonts w:asciiTheme="majorBidi" w:hAnsiTheme="majorBidi" w:cstheme="majorBidi"/>
                <w:lang w:bidi="fa-IR"/>
              </w:rPr>
            </w:pPr>
            <w:proofErr w:type="spellStart"/>
            <w:r w:rsidRPr="00584563">
              <w:rPr>
                <w:rFonts w:asciiTheme="majorBidi" w:hAnsiTheme="majorBidi" w:cstheme="majorBidi"/>
                <w:lang w:bidi="fa-IR"/>
              </w:rPr>
              <w:t>best_combo</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6D5040F" w14:textId="77777777" w:rsidR="0059212B" w:rsidRPr="00584563" w:rsidRDefault="0059212B" w:rsidP="0059212B">
            <w:pPr>
              <w:rPr>
                <w:rFonts w:asciiTheme="majorBidi" w:hAnsiTheme="majorBidi" w:cstheme="majorBidi"/>
                <w:lang w:bidi="fa-IR"/>
              </w:rPr>
            </w:pPr>
            <w:proofErr w:type="spellStart"/>
            <w:r w:rsidRPr="00584563">
              <w:rPr>
                <w:rFonts w:asciiTheme="majorBidi" w:hAnsiTheme="majorBidi" w:cstheme="majorBidi"/>
                <w:lang w:bidi="fa-IR"/>
              </w:rPr>
              <w:t>relu</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509A2F2"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[256, 128]</w:t>
            </w:r>
          </w:p>
        </w:tc>
        <w:tc>
          <w:tcPr>
            <w:tcW w:w="0" w:type="auto"/>
            <w:tcBorders>
              <w:top w:val="outset" w:sz="6" w:space="0" w:color="auto"/>
              <w:left w:val="outset" w:sz="6" w:space="0" w:color="auto"/>
              <w:bottom w:val="outset" w:sz="6" w:space="0" w:color="auto"/>
              <w:right w:val="outset" w:sz="6" w:space="0" w:color="auto"/>
            </w:tcBorders>
            <w:vAlign w:val="center"/>
            <w:hideMark/>
          </w:tcPr>
          <w:p w14:paraId="2DBCDC2E"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True</w:t>
            </w:r>
          </w:p>
        </w:tc>
        <w:tc>
          <w:tcPr>
            <w:tcW w:w="0" w:type="auto"/>
            <w:tcBorders>
              <w:top w:val="outset" w:sz="6" w:space="0" w:color="auto"/>
              <w:left w:val="outset" w:sz="6" w:space="0" w:color="auto"/>
              <w:bottom w:val="outset" w:sz="6" w:space="0" w:color="auto"/>
              <w:right w:val="outset" w:sz="6" w:space="0" w:color="auto"/>
            </w:tcBorders>
            <w:vAlign w:val="center"/>
            <w:hideMark/>
          </w:tcPr>
          <w:p w14:paraId="4157A861"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0.3</w:t>
            </w:r>
          </w:p>
        </w:tc>
        <w:tc>
          <w:tcPr>
            <w:tcW w:w="0" w:type="auto"/>
            <w:tcBorders>
              <w:top w:val="outset" w:sz="6" w:space="0" w:color="auto"/>
              <w:left w:val="outset" w:sz="6" w:space="0" w:color="auto"/>
              <w:bottom w:val="outset" w:sz="6" w:space="0" w:color="auto"/>
              <w:right w:val="outset" w:sz="6" w:space="0" w:color="auto"/>
            </w:tcBorders>
            <w:vAlign w:val="center"/>
            <w:hideMark/>
          </w:tcPr>
          <w:p w14:paraId="5AE358A5"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True</w:t>
            </w:r>
          </w:p>
        </w:tc>
        <w:tc>
          <w:tcPr>
            <w:tcW w:w="0" w:type="auto"/>
            <w:tcBorders>
              <w:top w:val="outset" w:sz="6" w:space="0" w:color="auto"/>
              <w:left w:val="outset" w:sz="6" w:space="0" w:color="auto"/>
              <w:bottom w:val="outset" w:sz="6" w:space="0" w:color="auto"/>
              <w:right w:val="outset" w:sz="6" w:space="0" w:color="auto"/>
            </w:tcBorders>
            <w:vAlign w:val="center"/>
            <w:hideMark/>
          </w:tcPr>
          <w:p w14:paraId="5ECC8FC0"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89.58%</w:t>
            </w:r>
          </w:p>
        </w:tc>
      </w:tr>
      <w:tr w:rsidR="0059212B" w:rsidRPr="00584563" w14:paraId="3716AA8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E6CE11C" w14:textId="77777777" w:rsidR="0059212B" w:rsidRPr="00584563" w:rsidRDefault="0059212B" w:rsidP="0059212B">
            <w:pPr>
              <w:rPr>
                <w:rFonts w:asciiTheme="majorBidi" w:hAnsiTheme="majorBidi" w:cstheme="majorBidi"/>
                <w:lang w:bidi="fa-IR"/>
              </w:rPr>
            </w:pPr>
            <w:proofErr w:type="spellStart"/>
            <w:r w:rsidRPr="00584563">
              <w:rPr>
                <w:rFonts w:asciiTheme="majorBidi" w:hAnsiTheme="majorBidi" w:cstheme="majorBidi"/>
                <w:lang w:bidi="fa-IR"/>
              </w:rPr>
              <w:t>dropout_relu</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204D141" w14:textId="77777777" w:rsidR="0059212B" w:rsidRPr="00584563" w:rsidRDefault="0059212B" w:rsidP="0059212B">
            <w:pPr>
              <w:rPr>
                <w:rFonts w:asciiTheme="majorBidi" w:hAnsiTheme="majorBidi" w:cstheme="majorBidi"/>
                <w:lang w:bidi="fa-IR"/>
              </w:rPr>
            </w:pPr>
            <w:proofErr w:type="spellStart"/>
            <w:r w:rsidRPr="00584563">
              <w:rPr>
                <w:rFonts w:asciiTheme="majorBidi" w:hAnsiTheme="majorBidi" w:cstheme="majorBidi"/>
                <w:lang w:bidi="fa-IR"/>
              </w:rPr>
              <w:t>relu</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DDC7B89"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[256, 128]</w:t>
            </w:r>
          </w:p>
        </w:tc>
        <w:tc>
          <w:tcPr>
            <w:tcW w:w="0" w:type="auto"/>
            <w:tcBorders>
              <w:top w:val="outset" w:sz="6" w:space="0" w:color="auto"/>
              <w:left w:val="outset" w:sz="6" w:space="0" w:color="auto"/>
              <w:bottom w:val="outset" w:sz="6" w:space="0" w:color="auto"/>
              <w:right w:val="outset" w:sz="6" w:space="0" w:color="auto"/>
            </w:tcBorders>
            <w:vAlign w:val="center"/>
            <w:hideMark/>
          </w:tcPr>
          <w:p w14:paraId="1E7C1734"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False</w:t>
            </w:r>
          </w:p>
        </w:tc>
        <w:tc>
          <w:tcPr>
            <w:tcW w:w="0" w:type="auto"/>
            <w:tcBorders>
              <w:top w:val="outset" w:sz="6" w:space="0" w:color="auto"/>
              <w:left w:val="outset" w:sz="6" w:space="0" w:color="auto"/>
              <w:bottom w:val="outset" w:sz="6" w:space="0" w:color="auto"/>
              <w:right w:val="outset" w:sz="6" w:space="0" w:color="auto"/>
            </w:tcBorders>
            <w:vAlign w:val="center"/>
            <w:hideMark/>
          </w:tcPr>
          <w:p w14:paraId="1992F6F7"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0.3</w:t>
            </w:r>
          </w:p>
        </w:tc>
        <w:tc>
          <w:tcPr>
            <w:tcW w:w="0" w:type="auto"/>
            <w:tcBorders>
              <w:top w:val="outset" w:sz="6" w:space="0" w:color="auto"/>
              <w:left w:val="outset" w:sz="6" w:space="0" w:color="auto"/>
              <w:bottom w:val="outset" w:sz="6" w:space="0" w:color="auto"/>
              <w:right w:val="outset" w:sz="6" w:space="0" w:color="auto"/>
            </w:tcBorders>
            <w:vAlign w:val="center"/>
            <w:hideMark/>
          </w:tcPr>
          <w:p w14:paraId="361929BD"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False</w:t>
            </w:r>
          </w:p>
        </w:tc>
        <w:tc>
          <w:tcPr>
            <w:tcW w:w="0" w:type="auto"/>
            <w:tcBorders>
              <w:top w:val="outset" w:sz="6" w:space="0" w:color="auto"/>
              <w:left w:val="outset" w:sz="6" w:space="0" w:color="auto"/>
              <w:bottom w:val="outset" w:sz="6" w:space="0" w:color="auto"/>
              <w:right w:val="outset" w:sz="6" w:space="0" w:color="auto"/>
            </w:tcBorders>
            <w:vAlign w:val="center"/>
            <w:hideMark/>
          </w:tcPr>
          <w:p w14:paraId="7E63007D"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89.28%</w:t>
            </w:r>
          </w:p>
        </w:tc>
      </w:tr>
      <w:tr w:rsidR="0059212B" w:rsidRPr="00584563" w14:paraId="2757C2F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B98E544" w14:textId="77777777" w:rsidR="0059212B" w:rsidRPr="00584563" w:rsidRDefault="0059212B" w:rsidP="0059212B">
            <w:pPr>
              <w:rPr>
                <w:rFonts w:asciiTheme="majorBidi" w:hAnsiTheme="majorBidi" w:cstheme="majorBidi"/>
                <w:lang w:bidi="fa-IR"/>
              </w:rPr>
            </w:pPr>
            <w:proofErr w:type="spellStart"/>
            <w:r w:rsidRPr="00584563">
              <w:rPr>
                <w:rFonts w:asciiTheme="majorBidi" w:hAnsiTheme="majorBidi" w:cstheme="majorBidi"/>
                <w:lang w:bidi="fa-IR"/>
              </w:rPr>
              <w:t>act_sigmoid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3A054F2"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sigmoid</w:t>
            </w:r>
          </w:p>
        </w:tc>
        <w:tc>
          <w:tcPr>
            <w:tcW w:w="0" w:type="auto"/>
            <w:tcBorders>
              <w:top w:val="outset" w:sz="6" w:space="0" w:color="auto"/>
              <w:left w:val="outset" w:sz="6" w:space="0" w:color="auto"/>
              <w:bottom w:val="outset" w:sz="6" w:space="0" w:color="auto"/>
              <w:right w:val="outset" w:sz="6" w:space="0" w:color="auto"/>
            </w:tcBorders>
            <w:vAlign w:val="center"/>
            <w:hideMark/>
          </w:tcPr>
          <w:p w14:paraId="28E7897A"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[256, 128]</w:t>
            </w:r>
          </w:p>
        </w:tc>
        <w:tc>
          <w:tcPr>
            <w:tcW w:w="0" w:type="auto"/>
            <w:tcBorders>
              <w:top w:val="outset" w:sz="6" w:space="0" w:color="auto"/>
              <w:left w:val="outset" w:sz="6" w:space="0" w:color="auto"/>
              <w:bottom w:val="outset" w:sz="6" w:space="0" w:color="auto"/>
              <w:right w:val="outset" w:sz="6" w:space="0" w:color="auto"/>
            </w:tcBorders>
            <w:vAlign w:val="center"/>
            <w:hideMark/>
          </w:tcPr>
          <w:p w14:paraId="5591E4B0"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False</w:t>
            </w:r>
          </w:p>
        </w:tc>
        <w:tc>
          <w:tcPr>
            <w:tcW w:w="0" w:type="auto"/>
            <w:tcBorders>
              <w:top w:val="outset" w:sz="6" w:space="0" w:color="auto"/>
              <w:left w:val="outset" w:sz="6" w:space="0" w:color="auto"/>
              <w:bottom w:val="outset" w:sz="6" w:space="0" w:color="auto"/>
              <w:right w:val="outset" w:sz="6" w:space="0" w:color="auto"/>
            </w:tcBorders>
            <w:vAlign w:val="center"/>
            <w:hideMark/>
          </w:tcPr>
          <w:p w14:paraId="58FF05D5"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A8FAAAC"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False</w:t>
            </w:r>
          </w:p>
        </w:tc>
        <w:tc>
          <w:tcPr>
            <w:tcW w:w="0" w:type="auto"/>
            <w:tcBorders>
              <w:top w:val="outset" w:sz="6" w:space="0" w:color="auto"/>
              <w:left w:val="outset" w:sz="6" w:space="0" w:color="auto"/>
              <w:bottom w:val="outset" w:sz="6" w:space="0" w:color="auto"/>
              <w:right w:val="outset" w:sz="6" w:space="0" w:color="auto"/>
            </w:tcBorders>
            <w:vAlign w:val="center"/>
            <w:hideMark/>
          </w:tcPr>
          <w:p w14:paraId="049370B7"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89.03%</w:t>
            </w:r>
          </w:p>
        </w:tc>
      </w:tr>
      <w:tr w:rsidR="0059212B" w:rsidRPr="00584563" w14:paraId="4AC1D1D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CE0720C" w14:textId="77777777" w:rsidR="0059212B" w:rsidRPr="00584563" w:rsidRDefault="0059212B" w:rsidP="0059212B">
            <w:pPr>
              <w:rPr>
                <w:rFonts w:asciiTheme="majorBidi" w:hAnsiTheme="majorBidi" w:cstheme="majorBidi"/>
                <w:lang w:bidi="fa-IR"/>
              </w:rPr>
            </w:pPr>
            <w:proofErr w:type="spellStart"/>
            <w:r w:rsidRPr="00584563">
              <w:rPr>
                <w:rFonts w:asciiTheme="majorBidi" w:hAnsiTheme="majorBidi" w:cstheme="majorBidi"/>
                <w:lang w:bidi="fa-IR"/>
              </w:rPr>
              <w:t>act_tanh</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9842626"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tanh</w:t>
            </w:r>
          </w:p>
        </w:tc>
        <w:tc>
          <w:tcPr>
            <w:tcW w:w="0" w:type="auto"/>
            <w:tcBorders>
              <w:top w:val="outset" w:sz="6" w:space="0" w:color="auto"/>
              <w:left w:val="outset" w:sz="6" w:space="0" w:color="auto"/>
              <w:bottom w:val="outset" w:sz="6" w:space="0" w:color="auto"/>
              <w:right w:val="outset" w:sz="6" w:space="0" w:color="auto"/>
            </w:tcBorders>
            <w:vAlign w:val="center"/>
            <w:hideMark/>
          </w:tcPr>
          <w:p w14:paraId="5DB8804E"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[256, 128]</w:t>
            </w:r>
          </w:p>
        </w:tc>
        <w:tc>
          <w:tcPr>
            <w:tcW w:w="0" w:type="auto"/>
            <w:tcBorders>
              <w:top w:val="outset" w:sz="6" w:space="0" w:color="auto"/>
              <w:left w:val="outset" w:sz="6" w:space="0" w:color="auto"/>
              <w:bottom w:val="outset" w:sz="6" w:space="0" w:color="auto"/>
              <w:right w:val="outset" w:sz="6" w:space="0" w:color="auto"/>
            </w:tcBorders>
            <w:vAlign w:val="center"/>
            <w:hideMark/>
          </w:tcPr>
          <w:p w14:paraId="0A1F1DF6"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False</w:t>
            </w:r>
          </w:p>
        </w:tc>
        <w:tc>
          <w:tcPr>
            <w:tcW w:w="0" w:type="auto"/>
            <w:tcBorders>
              <w:top w:val="outset" w:sz="6" w:space="0" w:color="auto"/>
              <w:left w:val="outset" w:sz="6" w:space="0" w:color="auto"/>
              <w:bottom w:val="outset" w:sz="6" w:space="0" w:color="auto"/>
              <w:right w:val="outset" w:sz="6" w:space="0" w:color="auto"/>
            </w:tcBorders>
            <w:vAlign w:val="center"/>
            <w:hideMark/>
          </w:tcPr>
          <w:p w14:paraId="66CD0FE0"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3E6F657"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False</w:t>
            </w:r>
          </w:p>
        </w:tc>
        <w:tc>
          <w:tcPr>
            <w:tcW w:w="0" w:type="auto"/>
            <w:tcBorders>
              <w:top w:val="outset" w:sz="6" w:space="0" w:color="auto"/>
              <w:left w:val="outset" w:sz="6" w:space="0" w:color="auto"/>
              <w:bottom w:val="outset" w:sz="6" w:space="0" w:color="auto"/>
              <w:right w:val="outset" w:sz="6" w:space="0" w:color="auto"/>
            </w:tcBorders>
            <w:vAlign w:val="center"/>
            <w:hideMark/>
          </w:tcPr>
          <w:p w14:paraId="2E854C03"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88.90%</w:t>
            </w:r>
          </w:p>
        </w:tc>
      </w:tr>
      <w:tr w:rsidR="0059212B" w:rsidRPr="00584563" w14:paraId="0ECCE89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89C6BF8" w14:textId="77777777" w:rsidR="0059212B" w:rsidRPr="00584563" w:rsidRDefault="0059212B" w:rsidP="0059212B">
            <w:pPr>
              <w:rPr>
                <w:rFonts w:asciiTheme="majorBidi" w:hAnsiTheme="majorBidi" w:cstheme="majorBidi"/>
                <w:lang w:bidi="fa-IR"/>
              </w:rPr>
            </w:pPr>
            <w:proofErr w:type="spellStart"/>
            <w:r w:rsidRPr="00584563">
              <w:rPr>
                <w:rFonts w:asciiTheme="majorBidi" w:hAnsiTheme="majorBidi" w:cstheme="majorBidi"/>
                <w:lang w:bidi="fa-IR"/>
              </w:rPr>
              <w:t>act_maxout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3E6BF6A" w14:textId="77777777" w:rsidR="0059212B" w:rsidRPr="00584563" w:rsidRDefault="0059212B" w:rsidP="0059212B">
            <w:pPr>
              <w:rPr>
                <w:rFonts w:asciiTheme="majorBidi" w:hAnsiTheme="majorBidi" w:cstheme="majorBidi"/>
                <w:lang w:bidi="fa-IR"/>
              </w:rPr>
            </w:pPr>
            <w:proofErr w:type="spellStart"/>
            <w:r w:rsidRPr="00584563">
              <w:rPr>
                <w:rFonts w:asciiTheme="majorBidi" w:hAnsiTheme="majorBidi" w:cstheme="majorBidi"/>
                <w:lang w:bidi="fa-IR"/>
              </w:rPr>
              <w:t>maxout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64A39CB"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[256, 128]</w:t>
            </w:r>
          </w:p>
        </w:tc>
        <w:tc>
          <w:tcPr>
            <w:tcW w:w="0" w:type="auto"/>
            <w:tcBorders>
              <w:top w:val="outset" w:sz="6" w:space="0" w:color="auto"/>
              <w:left w:val="outset" w:sz="6" w:space="0" w:color="auto"/>
              <w:bottom w:val="outset" w:sz="6" w:space="0" w:color="auto"/>
              <w:right w:val="outset" w:sz="6" w:space="0" w:color="auto"/>
            </w:tcBorders>
            <w:vAlign w:val="center"/>
            <w:hideMark/>
          </w:tcPr>
          <w:p w14:paraId="18981D5B"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False</w:t>
            </w:r>
          </w:p>
        </w:tc>
        <w:tc>
          <w:tcPr>
            <w:tcW w:w="0" w:type="auto"/>
            <w:tcBorders>
              <w:top w:val="outset" w:sz="6" w:space="0" w:color="auto"/>
              <w:left w:val="outset" w:sz="6" w:space="0" w:color="auto"/>
              <w:bottom w:val="outset" w:sz="6" w:space="0" w:color="auto"/>
              <w:right w:val="outset" w:sz="6" w:space="0" w:color="auto"/>
            </w:tcBorders>
            <w:vAlign w:val="center"/>
            <w:hideMark/>
          </w:tcPr>
          <w:p w14:paraId="1EAAE23C"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CB5D7CA"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False</w:t>
            </w:r>
          </w:p>
        </w:tc>
        <w:tc>
          <w:tcPr>
            <w:tcW w:w="0" w:type="auto"/>
            <w:tcBorders>
              <w:top w:val="outset" w:sz="6" w:space="0" w:color="auto"/>
              <w:left w:val="outset" w:sz="6" w:space="0" w:color="auto"/>
              <w:bottom w:val="outset" w:sz="6" w:space="0" w:color="auto"/>
              <w:right w:val="outset" w:sz="6" w:space="0" w:color="auto"/>
            </w:tcBorders>
            <w:vAlign w:val="center"/>
            <w:hideMark/>
          </w:tcPr>
          <w:p w14:paraId="07241882"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86.23%</w:t>
            </w:r>
          </w:p>
        </w:tc>
      </w:tr>
      <w:tr w:rsidR="0059212B" w:rsidRPr="00584563" w14:paraId="01362C9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60335D4" w14:textId="77777777" w:rsidR="0059212B" w:rsidRPr="00584563" w:rsidRDefault="0059212B" w:rsidP="0059212B">
            <w:pPr>
              <w:rPr>
                <w:rFonts w:asciiTheme="majorBidi" w:hAnsiTheme="majorBidi" w:cstheme="majorBidi"/>
                <w:lang w:bidi="fa-IR"/>
              </w:rPr>
            </w:pPr>
            <w:proofErr w:type="spellStart"/>
            <w:r w:rsidRPr="00584563">
              <w:rPr>
                <w:rFonts w:asciiTheme="majorBidi" w:hAnsiTheme="majorBidi" w:cstheme="majorBidi"/>
                <w:lang w:bidi="fa-IR"/>
              </w:rPr>
              <w:t>linear_baseline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434EB78"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linear</w:t>
            </w:r>
          </w:p>
        </w:tc>
        <w:tc>
          <w:tcPr>
            <w:tcW w:w="0" w:type="auto"/>
            <w:tcBorders>
              <w:top w:val="outset" w:sz="6" w:space="0" w:color="auto"/>
              <w:left w:val="outset" w:sz="6" w:space="0" w:color="auto"/>
              <w:bottom w:val="outset" w:sz="6" w:space="0" w:color="auto"/>
              <w:right w:val="outset" w:sz="6" w:space="0" w:color="auto"/>
            </w:tcBorders>
            <w:vAlign w:val="center"/>
            <w:hideMark/>
          </w:tcPr>
          <w:p w14:paraId="1D3A3230"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[256, 128]</w:t>
            </w:r>
          </w:p>
        </w:tc>
        <w:tc>
          <w:tcPr>
            <w:tcW w:w="0" w:type="auto"/>
            <w:tcBorders>
              <w:top w:val="outset" w:sz="6" w:space="0" w:color="auto"/>
              <w:left w:val="outset" w:sz="6" w:space="0" w:color="auto"/>
              <w:bottom w:val="outset" w:sz="6" w:space="0" w:color="auto"/>
              <w:right w:val="outset" w:sz="6" w:space="0" w:color="auto"/>
            </w:tcBorders>
            <w:vAlign w:val="center"/>
            <w:hideMark/>
          </w:tcPr>
          <w:p w14:paraId="5CA41BE0"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False</w:t>
            </w:r>
          </w:p>
        </w:tc>
        <w:tc>
          <w:tcPr>
            <w:tcW w:w="0" w:type="auto"/>
            <w:tcBorders>
              <w:top w:val="outset" w:sz="6" w:space="0" w:color="auto"/>
              <w:left w:val="outset" w:sz="6" w:space="0" w:color="auto"/>
              <w:bottom w:val="outset" w:sz="6" w:space="0" w:color="auto"/>
              <w:right w:val="outset" w:sz="6" w:space="0" w:color="auto"/>
            </w:tcBorders>
            <w:vAlign w:val="center"/>
            <w:hideMark/>
          </w:tcPr>
          <w:p w14:paraId="1ECE424F"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9D293AF"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False</w:t>
            </w:r>
          </w:p>
        </w:tc>
        <w:tc>
          <w:tcPr>
            <w:tcW w:w="0" w:type="auto"/>
            <w:tcBorders>
              <w:top w:val="outset" w:sz="6" w:space="0" w:color="auto"/>
              <w:left w:val="outset" w:sz="6" w:space="0" w:color="auto"/>
              <w:bottom w:val="outset" w:sz="6" w:space="0" w:color="auto"/>
              <w:right w:val="outset" w:sz="6" w:space="0" w:color="auto"/>
            </w:tcBorders>
            <w:vAlign w:val="center"/>
            <w:hideMark/>
          </w:tcPr>
          <w:p w14:paraId="4E788940"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84.82%</w:t>
            </w:r>
          </w:p>
        </w:tc>
      </w:tr>
      <w:tr w:rsidR="0059212B" w:rsidRPr="00584563" w14:paraId="5C50BA6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658D274" w14:textId="77777777" w:rsidR="0059212B" w:rsidRPr="00584563" w:rsidRDefault="0059212B" w:rsidP="0059212B">
            <w:pPr>
              <w:rPr>
                <w:rFonts w:asciiTheme="majorBidi" w:hAnsiTheme="majorBidi" w:cstheme="majorBidi"/>
                <w:lang w:bidi="fa-IR"/>
              </w:rPr>
            </w:pPr>
            <w:proofErr w:type="spellStart"/>
            <w:r w:rsidRPr="00584563">
              <w:rPr>
                <w:rFonts w:asciiTheme="majorBidi" w:hAnsiTheme="majorBidi" w:cstheme="majorBidi"/>
                <w:lang w:bidi="fa-IR"/>
              </w:rPr>
              <w:t>linear_dropout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88E77D1"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linear</w:t>
            </w:r>
          </w:p>
        </w:tc>
        <w:tc>
          <w:tcPr>
            <w:tcW w:w="0" w:type="auto"/>
            <w:tcBorders>
              <w:top w:val="outset" w:sz="6" w:space="0" w:color="auto"/>
              <w:left w:val="outset" w:sz="6" w:space="0" w:color="auto"/>
              <w:bottom w:val="outset" w:sz="6" w:space="0" w:color="auto"/>
              <w:right w:val="outset" w:sz="6" w:space="0" w:color="auto"/>
            </w:tcBorders>
            <w:vAlign w:val="center"/>
            <w:hideMark/>
          </w:tcPr>
          <w:p w14:paraId="3C9783CD"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[256, 128]</w:t>
            </w:r>
          </w:p>
        </w:tc>
        <w:tc>
          <w:tcPr>
            <w:tcW w:w="0" w:type="auto"/>
            <w:tcBorders>
              <w:top w:val="outset" w:sz="6" w:space="0" w:color="auto"/>
              <w:left w:val="outset" w:sz="6" w:space="0" w:color="auto"/>
              <w:bottom w:val="outset" w:sz="6" w:space="0" w:color="auto"/>
              <w:right w:val="outset" w:sz="6" w:space="0" w:color="auto"/>
            </w:tcBorders>
            <w:vAlign w:val="center"/>
            <w:hideMark/>
          </w:tcPr>
          <w:p w14:paraId="1BA81CCD"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False</w:t>
            </w:r>
          </w:p>
        </w:tc>
        <w:tc>
          <w:tcPr>
            <w:tcW w:w="0" w:type="auto"/>
            <w:tcBorders>
              <w:top w:val="outset" w:sz="6" w:space="0" w:color="auto"/>
              <w:left w:val="outset" w:sz="6" w:space="0" w:color="auto"/>
              <w:bottom w:val="outset" w:sz="6" w:space="0" w:color="auto"/>
              <w:right w:val="outset" w:sz="6" w:space="0" w:color="auto"/>
            </w:tcBorders>
            <w:vAlign w:val="center"/>
            <w:hideMark/>
          </w:tcPr>
          <w:p w14:paraId="1B65A956"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0.3</w:t>
            </w:r>
          </w:p>
        </w:tc>
        <w:tc>
          <w:tcPr>
            <w:tcW w:w="0" w:type="auto"/>
            <w:tcBorders>
              <w:top w:val="outset" w:sz="6" w:space="0" w:color="auto"/>
              <w:left w:val="outset" w:sz="6" w:space="0" w:color="auto"/>
              <w:bottom w:val="outset" w:sz="6" w:space="0" w:color="auto"/>
              <w:right w:val="outset" w:sz="6" w:space="0" w:color="auto"/>
            </w:tcBorders>
            <w:vAlign w:val="center"/>
            <w:hideMark/>
          </w:tcPr>
          <w:p w14:paraId="261DF8F3"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False</w:t>
            </w:r>
          </w:p>
        </w:tc>
        <w:tc>
          <w:tcPr>
            <w:tcW w:w="0" w:type="auto"/>
            <w:tcBorders>
              <w:top w:val="outset" w:sz="6" w:space="0" w:color="auto"/>
              <w:left w:val="outset" w:sz="6" w:space="0" w:color="auto"/>
              <w:bottom w:val="outset" w:sz="6" w:space="0" w:color="auto"/>
              <w:right w:val="outset" w:sz="6" w:space="0" w:color="auto"/>
            </w:tcBorders>
            <w:vAlign w:val="center"/>
            <w:hideMark/>
          </w:tcPr>
          <w:p w14:paraId="66E4384C"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84.82%</w:t>
            </w:r>
          </w:p>
        </w:tc>
      </w:tr>
      <w:tr w:rsidR="0059212B" w:rsidRPr="00584563" w14:paraId="4E542B7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00B4EB2" w14:textId="77777777" w:rsidR="0059212B" w:rsidRPr="00584563" w:rsidRDefault="0059212B" w:rsidP="0059212B">
            <w:pPr>
              <w:rPr>
                <w:rFonts w:asciiTheme="majorBidi" w:hAnsiTheme="majorBidi" w:cstheme="majorBidi"/>
                <w:lang w:bidi="fa-IR"/>
              </w:rPr>
            </w:pPr>
            <w:proofErr w:type="spellStart"/>
            <w:r w:rsidRPr="00584563">
              <w:rPr>
                <w:rFonts w:asciiTheme="majorBidi" w:hAnsiTheme="majorBidi" w:cstheme="majorBidi"/>
                <w:lang w:bidi="fa-IR"/>
              </w:rPr>
              <w:t>act_elu</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CD6B743" w14:textId="77777777" w:rsidR="0059212B" w:rsidRPr="00584563" w:rsidRDefault="0059212B" w:rsidP="0059212B">
            <w:pPr>
              <w:rPr>
                <w:rFonts w:asciiTheme="majorBidi" w:hAnsiTheme="majorBidi" w:cstheme="majorBidi"/>
                <w:lang w:bidi="fa-IR"/>
              </w:rPr>
            </w:pPr>
            <w:proofErr w:type="spellStart"/>
            <w:r w:rsidRPr="00584563">
              <w:rPr>
                <w:rFonts w:asciiTheme="majorBidi" w:hAnsiTheme="majorBidi" w:cstheme="majorBidi"/>
                <w:lang w:bidi="fa-IR"/>
              </w:rPr>
              <w:t>elu</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44172D0"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[256, 128]</w:t>
            </w:r>
          </w:p>
        </w:tc>
        <w:tc>
          <w:tcPr>
            <w:tcW w:w="0" w:type="auto"/>
            <w:tcBorders>
              <w:top w:val="outset" w:sz="6" w:space="0" w:color="auto"/>
              <w:left w:val="outset" w:sz="6" w:space="0" w:color="auto"/>
              <w:bottom w:val="outset" w:sz="6" w:space="0" w:color="auto"/>
              <w:right w:val="outset" w:sz="6" w:space="0" w:color="auto"/>
            </w:tcBorders>
            <w:vAlign w:val="center"/>
            <w:hideMark/>
          </w:tcPr>
          <w:p w14:paraId="5DDE5793"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False</w:t>
            </w:r>
          </w:p>
        </w:tc>
        <w:tc>
          <w:tcPr>
            <w:tcW w:w="0" w:type="auto"/>
            <w:tcBorders>
              <w:top w:val="outset" w:sz="6" w:space="0" w:color="auto"/>
              <w:left w:val="outset" w:sz="6" w:space="0" w:color="auto"/>
              <w:bottom w:val="outset" w:sz="6" w:space="0" w:color="auto"/>
              <w:right w:val="outset" w:sz="6" w:space="0" w:color="auto"/>
            </w:tcBorders>
            <w:vAlign w:val="center"/>
            <w:hideMark/>
          </w:tcPr>
          <w:p w14:paraId="35D27D37"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71A8683"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False</w:t>
            </w:r>
          </w:p>
        </w:tc>
        <w:tc>
          <w:tcPr>
            <w:tcW w:w="0" w:type="auto"/>
            <w:tcBorders>
              <w:top w:val="outset" w:sz="6" w:space="0" w:color="auto"/>
              <w:left w:val="outset" w:sz="6" w:space="0" w:color="auto"/>
              <w:bottom w:val="outset" w:sz="6" w:space="0" w:color="auto"/>
              <w:right w:val="outset" w:sz="6" w:space="0" w:color="auto"/>
            </w:tcBorders>
            <w:vAlign w:val="center"/>
            <w:hideMark/>
          </w:tcPr>
          <w:p w14:paraId="7FA74021"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84.82%</w:t>
            </w:r>
          </w:p>
        </w:tc>
      </w:tr>
      <w:tr w:rsidR="0059212B" w:rsidRPr="00584563" w14:paraId="57C7905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E139F31" w14:textId="77777777" w:rsidR="0059212B" w:rsidRPr="00584563" w:rsidRDefault="0059212B" w:rsidP="0059212B">
            <w:pPr>
              <w:rPr>
                <w:rFonts w:asciiTheme="majorBidi" w:hAnsiTheme="majorBidi" w:cstheme="majorBidi"/>
                <w:lang w:bidi="fa-IR"/>
              </w:rPr>
            </w:pPr>
            <w:proofErr w:type="spellStart"/>
            <w:r w:rsidRPr="00584563">
              <w:rPr>
                <w:rFonts w:asciiTheme="majorBidi" w:hAnsiTheme="majorBidi" w:cstheme="majorBidi"/>
                <w:lang w:bidi="fa-IR"/>
              </w:rPr>
              <w:t>linear_full_reg</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1CEC80F"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linear</w:t>
            </w:r>
          </w:p>
        </w:tc>
        <w:tc>
          <w:tcPr>
            <w:tcW w:w="0" w:type="auto"/>
            <w:tcBorders>
              <w:top w:val="outset" w:sz="6" w:space="0" w:color="auto"/>
              <w:left w:val="outset" w:sz="6" w:space="0" w:color="auto"/>
              <w:bottom w:val="outset" w:sz="6" w:space="0" w:color="auto"/>
              <w:right w:val="outset" w:sz="6" w:space="0" w:color="auto"/>
            </w:tcBorders>
            <w:vAlign w:val="center"/>
            <w:hideMark/>
          </w:tcPr>
          <w:p w14:paraId="14DDB634"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[256, 128]</w:t>
            </w:r>
          </w:p>
        </w:tc>
        <w:tc>
          <w:tcPr>
            <w:tcW w:w="0" w:type="auto"/>
            <w:tcBorders>
              <w:top w:val="outset" w:sz="6" w:space="0" w:color="auto"/>
              <w:left w:val="outset" w:sz="6" w:space="0" w:color="auto"/>
              <w:bottom w:val="outset" w:sz="6" w:space="0" w:color="auto"/>
              <w:right w:val="outset" w:sz="6" w:space="0" w:color="auto"/>
            </w:tcBorders>
            <w:vAlign w:val="center"/>
            <w:hideMark/>
          </w:tcPr>
          <w:p w14:paraId="18A398B3"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True</w:t>
            </w:r>
          </w:p>
        </w:tc>
        <w:tc>
          <w:tcPr>
            <w:tcW w:w="0" w:type="auto"/>
            <w:tcBorders>
              <w:top w:val="outset" w:sz="6" w:space="0" w:color="auto"/>
              <w:left w:val="outset" w:sz="6" w:space="0" w:color="auto"/>
              <w:bottom w:val="outset" w:sz="6" w:space="0" w:color="auto"/>
              <w:right w:val="outset" w:sz="6" w:space="0" w:color="auto"/>
            </w:tcBorders>
            <w:vAlign w:val="center"/>
            <w:hideMark/>
          </w:tcPr>
          <w:p w14:paraId="5725BA28"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0.3</w:t>
            </w:r>
          </w:p>
        </w:tc>
        <w:tc>
          <w:tcPr>
            <w:tcW w:w="0" w:type="auto"/>
            <w:tcBorders>
              <w:top w:val="outset" w:sz="6" w:space="0" w:color="auto"/>
              <w:left w:val="outset" w:sz="6" w:space="0" w:color="auto"/>
              <w:bottom w:val="outset" w:sz="6" w:space="0" w:color="auto"/>
              <w:right w:val="outset" w:sz="6" w:space="0" w:color="auto"/>
            </w:tcBorders>
            <w:vAlign w:val="center"/>
            <w:hideMark/>
          </w:tcPr>
          <w:p w14:paraId="5D637409"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True</w:t>
            </w:r>
          </w:p>
        </w:tc>
        <w:tc>
          <w:tcPr>
            <w:tcW w:w="0" w:type="auto"/>
            <w:tcBorders>
              <w:top w:val="outset" w:sz="6" w:space="0" w:color="auto"/>
              <w:left w:val="outset" w:sz="6" w:space="0" w:color="auto"/>
              <w:bottom w:val="outset" w:sz="6" w:space="0" w:color="auto"/>
              <w:right w:val="outset" w:sz="6" w:space="0" w:color="auto"/>
            </w:tcBorders>
            <w:vAlign w:val="center"/>
            <w:hideMark/>
          </w:tcPr>
          <w:p w14:paraId="4B675F80"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84.65%</w:t>
            </w:r>
          </w:p>
        </w:tc>
      </w:tr>
      <w:tr w:rsidR="0059212B" w:rsidRPr="00584563" w14:paraId="5AA9F29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DF9F19D" w14:textId="77777777" w:rsidR="0059212B" w:rsidRPr="00584563" w:rsidRDefault="0059212B" w:rsidP="0059212B">
            <w:pPr>
              <w:rPr>
                <w:rFonts w:asciiTheme="majorBidi" w:hAnsiTheme="majorBidi" w:cstheme="majorBidi"/>
                <w:lang w:bidi="fa-IR"/>
              </w:rPr>
            </w:pPr>
            <w:proofErr w:type="spellStart"/>
            <w:r w:rsidRPr="00584563">
              <w:rPr>
                <w:rFonts w:asciiTheme="majorBidi" w:hAnsiTheme="majorBidi" w:cstheme="majorBidi"/>
                <w:lang w:bidi="fa-IR"/>
              </w:rPr>
              <w:t>linear_bn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8B6E5DC"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linear</w:t>
            </w:r>
          </w:p>
        </w:tc>
        <w:tc>
          <w:tcPr>
            <w:tcW w:w="0" w:type="auto"/>
            <w:tcBorders>
              <w:top w:val="outset" w:sz="6" w:space="0" w:color="auto"/>
              <w:left w:val="outset" w:sz="6" w:space="0" w:color="auto"/>
              <w:bottom w:val="outset" w:sz="6" w:space="0" w:color="auto"/>
              <w:right w:val="outset" w:sz="6" w:space="0" w:color="auto"/>
            </w:tcBorders>
            <w:vAlign w:val="center"/>
            <w:hideMark/>
          </w:tcPr>
          <w:p w14:paraId="3B9CE9E3"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[256, 128]</w:t>
            </w:r>
          </w:p>
        </w:tc>
        <w:tc>
          <w:tcPr>
            <w:tcW w:w="0" w:type="auto"/>
            <w:tcBorders>
              <w:top w:val="outset" w:sz="6" w:space="0" w:color="auto"/>
              <w:left w:val="outset" w:sz="6" w:space="0" w:color="auto"/>
              <w:bottom w:val="outset" w:sz="6" w:space="0" w:color="auto"/>
              <w:right w:val="outset" w:sz="6" w:space="0" w:color="auto"/>
            </w:tcBorders>
            <w:vAlign w:val="center"/>
            <w:hideMark/>
          </w:tcPr>
          <w:p w14:paraId="0DC56F74"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True</w:t>
            </w:r>
          </w:p>
        </w:tc>
        <w:tc>
          <w:tcPr>
            <w:tcW w:w="0" w:type="auto"/>
            <w:tcBorders>
              <w:top w:val="outset" w:sz="6" w:space="0" w:color="auto"/>
              <w:left w:val="outset" w:sz="6" w:space="0" w:color="auto"/>
              <w:bottom w:val="outset" w:sz="6" w:space="0" w:color="auto"/>
              <w:right w:val="outset" w:sz="6" w:space="0" w:color="auto"/>
            </w:tcBorders>
            <w:vAlign w:val="center"/>
            <w:hideMark/>
          </w:tcPr>
          <w:p w14:paraId="6A515B47"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E279E17"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False</w:t>
            </w:r>
          </w:p>
        </w:tc>
        <w:tc>
          <w:tcPr>
            <w:tcW w:w="0" w:type="auto"/>
            <w:tcBorders>
              <w:top w:val="outset" w:sz="6" w:space="0" w:color="auto"/>
              <w:left w:val="outset" w:sz="6" w:space="0" w:color="auto"/>
              <w:bottom w:val="outset" w:sz="6" w:space="0" w:color="auto"/>
              <w:right w:val="outset" w:sz="6" w:space="0" w:color="auto"/>
            </w:tcBorders>
            <w:vAlign w:val="center"/>
            <w:hideMark/>
          </w:tcPr>
          <w:p w14:paraId="60E8B664"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84.65%</w:t>
            </w:r>
          </w:p>
        </w:tc>
      </w:tr>
    </w:tbl>
    <w:p w14:paraId="44CC8A02"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4.2 Winning Configuration and Submission</w:t>
      </w:r>
    </w:p>
    <w:p w14:paraId="75D751EE"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 xml:space="preserve">The GOD_MODE configuration is declared the winning architecture based on this systematic study. Its combination of a large, deep network with Leaky </w:t>
      </w:r>
      <w:proofErr w:type="spellStart"/>
      <w:r w:rsidRPr="00584563">
        <w:rPr>
          <w:rFonts w:asciiTheme="majorBidi" w:hAnsiTheme="majorBidi" w:cstheme="majorBidi"/>
          <w:lang w:bidi="fa-IR"/>
        </w:rPr>
        <w:t>ReLU</w:t>
      </w:r>
      <w:proofErr w:type="spellEnd"/>
      <w:r w:rsidRPr="00584563">
        <w:rPr>
          <w:rFonts w:asciiTheme="majorBidi" w:hAnsiTheme="majorBidi" w:cstheme="majorBidi"/>
          <w:lang w:bidi="fa-IR"/>
        </w:rPr>
        <w:t xml:space="preserve"> activation, Batch Normalization, and carefully tuned Dropout and weight decay regularization achieved the highest performance.</w:t>
      </w:r>
    </w:p>
    <w:p w14:paraId="606F042E"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lastRenderedPageBreak/>
        <w:t>Final Winning Validation Accuracy: 90.83%</w:t>
      </w:r>
    </w:p>
    <w:p w14:paraId="1E004822"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4.3 Conclusion and Future Work</w:t>
      </w:r>
    </w:p>
    <w:p w14:paraId="0BDBF7A7" w14:textId="77777777" w:rsidR="0059212B" w:rsidRPr="00584563" w:rsidRDefault="0059212B" w:rsidP="0059212B">
      <w:pPr>
        <w:rPr>
          <w:rFonts w:asciiTheme="majorBidi" w:hAnsiTheme="majorBidi" w:cstheme="majorBidi"/>
          <w:lang w:bidi="fa-IR"/>
        </w:rPr>
      </w:pPr>
      <w:r w:rsidRPr="00584563">
        <w:rPr>
          <w:rFonts w:asciiTheme="majorBidi" w:hAnsiTheme="majorBidi" w:cstheme="majorBidi"/>
          <w:lang w:bidi="fa-IR"/>
        </w:rPr>
        <w:t>This report demonstrates the value of a systematic, evidence-based approach to neural network design. The study reveals a core principle for iterative model improvement: performance is unlocked not by any single component, but by a strategic cycle of increasing model capacity (deeper and wider layers) followed by a corresponding recalibration of regularization (finer-grained dropout and weight decay) to harness that new capacity without overfitting.</w:t>
      </w:r>
    </w:p>
    <w:p w14:paraId="10B87718" w14:textId="77777777" w:rsidR="0059212B" w:rsidRDefault="0059212B" w:rsidP="0059212B">
      <w:pPr>
        <w:rPr>
          <w:rFonts w:asciiTheme="majorBidi" w:hAnsiTheme="majorBidi" w:cstheme="majorBidi"/>
          <w:lang w:bidi="fa-IR"/>
        </w:rPr>
      </w:pPr>
      <w:r w:rsidRPr="00584563">
        <w:rPr>
          <w:rFonts w:asciiTheme="majorBidi" w:hAnsiTheme="majorBidi" w:cstheme="majorBidi"/>
          <w:lang w:bidi="fa-IR"/>
        </w:rPr>
        <w:t xml:space="preserve">For future work, further performance gains could likely be achieved by exploring more advanced optimizers or, more significantly, by transitioning to architectures better suited </w:t>
      </w:r>
      <w:proofErr w:type="gramStart"/>
      <w:r w:rsidRPr="00584563">
        <w:rPr>
          <w:rFonts w:asciiTheme="majorBidi" w:hAnsiTheme="majorBidi" w:cstheme="majorBidi"/>
          <w:lang w:bidi="fa-IR"/>
        </w:rPr>
        <w:t>for</w:t>
      </w:r>
      <w:proofErr w:type="gramEnd"/>
      <w:r w:rsidRPr="00584563">
        <w:rPr>
          <w:rFonts w:asciiTheme="majorBidi" w:hAnsiTheme="majorBidi" w:cstheme="majorBidi"/>
          <w:lang w:bidi="fa-IR"/>
        </w:rPr>
        <w:t xml:space="preserve"> image data. Experimenting with Convolutional Neural Networks (CNNs) would be a logical next step, as their inherent ability to capture spatial hierarchies is ideally matched to image classification tasks like Fashion-MNIST.</w:t>
      </w:r>
    </w:p>
    <w:p w14:paraId="16EFD9F7" w14:textId="704893BA" w:rsidR="00116F65" w:rsidRDefault="00116F65" w:rsidP="0059212B">
      <w:pPr>
        <w:rPr>
          <w:rFonts w:asciiTheme="majorBidi" w:hAnsiTheme="majorBidi" w:cstheme="majorBidi"/>
          <w:lang w:bidi="fa-IR"/>
        </w:rPr>
      </w:pPr>
      <w:r>
        <w:rPr>
          <w:rFonts w:asciiTheme="majorBidi" w:hAnsiTheme="majorBidi" w:cstheme="majorBidi"/>
          <w:lang w:bidi="fa-IR"/>
        </w:rPr>
        <w:t>4.4 References</w:t>
      </w:r>
    </w:p>
    <w:p w14:paraId="7488ECB5" w14:textId="475E954E" w:rsidR="00116F65" w:rsidRDefault="00116F65" w:rsidP="00116F65">
      <w:pPr>
        <w:rPr>
          <w:rFonts w:asciiTheme="majorBidi" w:hAnsiTheme="majorBidi" w:cstheme="majorBidi"/>
          <w:lang w:bidi="fa-IR"/>
        </w:rPr>
      </w:pPr>
      <w:r w:rsidRPr="00116F65">
        <w:rPr>
          <w:rFonts w:asciiTheme="majorBidi" w:hAnsiTheme="majorBidi" w:cstheme="majorBidi"/>
          <w:b/>
          <w:bCs/>
          <w:lang w:bidi="fa-IR"/>
        </w:rPr>
        <w:t>Fashion-MNIST Dataset:</w:t>
      </w:r>
      <w:r w:rsidRPr="00116F65">
        <w:rPr>
          <w:rFonts w:asciiTheme="majorBidi" w:hAnsiTheme="majorBidi" w:cstheme="majorBidi"/>
          <w:lang w:bidi="fa-IR"/>
        </w:rPr>
        <w:t xml:space="preserve"> Xiao, H., Rasul, K., &amp; Waibel, T. (2017). </w:t>
      </w:r>
      <w:r w:rsidRPr="00116F65">
        <w:rPr>
          <w:rFonts w:asciiTheme="majorBidi" w:hAnsiTheme="majorBidi" w:cstheme="majorBidi"/>
          <w:i/>
          <w:iCs/>
          <w:lang w:bidi="fa-IR"/>
        </w:rPr>
        <w:t>Fashion-MNIST: A novel image dataset for benchmarking machine learning algorithms</w:t>
      </w:r>
      <w:r w:rsidRPr="00116F65">
        <w:rPr>
          <w:rFonts w:asciiTheme="majorBidi" w:hAnsiTheme="majorBidi" w:cstheme="majorBidi"/>
          <w:lang w:bidi="fa-IR"/>
        </w:rPr>
        <w:t xml:space="preserve">. </w:t>
      </w:r>
      <w:proofErr w:type="spellStart"/>
      <w:r w:rsidRPr="00116F65">
        <w:rPr>
          <w:rFonts w:asciiTheme="majorBidi" w:hAnsiTheme="majorBidi" w:cstheme="majorBidi"/>
          <w:lang w:bidi="fa-IR"/>
        </w:rPr>
        <w:t>arXiv</w:t>
      </w:r>
      <w:proofErr w:type="spellEnd"/>
      <w:r w:rsidRPr="00116F65">
        <w:rPr>
          <w:rFonts w:asciiTheme="majorBidi" w:hAnsiTheme="majorBidi" w:cstheme="majorBidi"/>
          <w:lang w:bidi="fa-IR"/>
        </w:rPr>
        <w:t xml:space="preserve"> preprint arXiv:1708.07747.</w:t>
      </w:r>
    </w:p>
    <w:p w14:paraId="47124CDF" w14:textId="0D5EE9AB" w:rsidR="00116F65" w:rsidRDefault="00116F65" w:rsidP="00116F65">
      <w:pPr>
        <w:rPr>
          <w:rFonts w:asciiTheme="majorBidi" w:hAnsiTheme="majorBidi" w:cstheme="majorBidi"/>
          <w:lang w:bidi="fa-IR"/>
        </w:rPr>
      </w:pPr>
      <w:r w:rsidRPr="00116F65">
        <w:rPr>
          <w:rFonts w:asciiTheme="majorBidi" w:hAnsiTheme="majorBidi" w:cstheme="majorBidi"/>
          <w:b/>
          <w:bCs/>
          <w:lang w:bidi="fa-IR"/>
        </w:rPr>
        <w:t xml:space="preserve">General Deep Learning Principles (Fully Connected Networks, Weight Decay, </w:t>
      </w:r>
      <w:proofErr w:type="spellStart"/>
      <w:r w:rsidRPr="00116F65">
        <w:rPr>
          <w:rFonts w:asciiTheme="majorBidi" w:hAnsiTheme="majorBidi" w:cstheme="majorBidi"/>
          <w:b/>
          <w:bCs/>
          <w:lang w:bidi="fa-IR"/>
        </w:rPr>
        <w:t>ReLU</w:t>
      </w:r>
      <w:proofErr w:type="spellEnd"/>
      <w:r w:rsidRPr="00116F65">
        <w:rPr>
          <w:rFonts w:asciiTheme="majorBidi" w:hAnsiTheme="majorBidi" w:cstheme="majorBidi"/>
          <w:b/>
          <w:bCs/>
          <w:lang w:bidi="fa-IR"/>
        </w:rPr>
        <w:t>):</w:t>
      </w:r>
      <w:r w:rsidRPr="00116F65">
        <w:rPr>
          <w:rFonts w:asciiTheme="majorBidi" w:hAnsiTheme="majorBidi" w:cstheme="majorBidi"/>
          <w:lang w:bidi="fa-IR"/>
        </w:rPr>
        <w:t xml:space="preserve"> Goodfellow, I., Bengio, Y., &amp; Courville, A. (2016). </w:t>
      </w:r>
      <w:r w:rsidRPr="00116F65">
        <w:rPr>
          <w:rFonts w:asciiTheme="majorBidi" w:hAnsiTheme="majorBidi" w:cstheme="majorBidi"/>
          <w:i/>
          <w:iCs/>
          <w:lang w:bidi="fa-IR"/>
        </w:rPr>
        <w:t>Deep learning</w:t>
      </w:r>
      <w:r w:rsidRPr="00116F65">
        <w:rPr>
          <w:rFonts w:asciiTheme="majorBidi" w:hAnsiTheme="majorBidi" w:cstheme="majorBidi"/>
          <w:lang w:bidi="fa-IR"/>
        </w:rPr>
        <w:t>. MIT press.</w:t>
      </w:r>
    </w:p>
    <w:p w14:paraId="7CAB1248" w14:textId="207234E3" w:rsidR="00F022ED" w:rsidRDefault="00116F65" w:rsidP="00116F65">
      <w:pPr>
        <w:rPr>
          <w:rFonts w:asciiTheme="majorBidi" w:hAnsiTheme="majorBidi" w:cstheme="majorBidi"/>
        </w:rPr>
      </w:pPr>
      <w:r w:rsidRPr="00116F65">
        <w:rPr>
          <w:rFonts w:asciiTheme="majorBidi" w:hAnsiTheme="majorBidi" w:cstheme="majorBidi"/>
          <w:b/>
          <w:bCs/>
        </w:rPr>
        <w:t>Batch Normalization (BN):</w:t>
      </w:r>
      <w:r w:rsidRPr="00116F65">
        <w:rPr>
          <w:rFonts w:asciiTheme="majorBidi" w:hAnsiTheme="majorBidi" w:cstheme="majorBidi"/>
        </w:rPr>
        <w:t xml:space="preserve"> Ioffe, S., &amp; Szegedy, C. (2015). Batch normalization: Accelerating deep network training by reducing internal covariate shift. </w:t>
      </w:r>
      <w:r w:rsidRPr="00116F65">
        <w:rPr>
          <w:rFonts w:asciiTheme="majorBidi" w:hAnsiTheme="majorBidi" w:cstheme="majorBidi"/>
          <w:i/>
          <w:iCs/>
        </w:rPr>
        <w:t>Proceedings of the 32nd International Conference on Machine Learning (ICML)</w:t>
      </w:r>
      <w:r w:rsidRPr="00116F65">
        <w:rPr>
          <w:rFonts w:asciiTheme="majorBidi" w:hAnsiTheme="majorBidi" w:cstheme="majorBidi"/>
        </w:rPr>
        <w:t>, 448-456.</w:t>
      </w:r>
    </w:p>
    <w:p w14:paraId="2E21DF28" w14:textId="75CD03F2" w:rsidR="00116F65" w:rsidRDefault="00116F65" w:rsidP="00116F65">
      <w:pPr>
        <w:rPr>
          <w:rFonts w:asciiTheme="majorBidi" w:hAnsiTheme="majorBidi" w:cstheme="majorBidi"/>
        </w:rPr>
      </w:pPr>
      <w:r w:rsidRPr="00116F65">
        <w:rPr>
          <w:rFonts w:asciiTheme="majorBidi" w:hAnsiTheme="majorBidi" w:cstheme="majorBidi"/>
          <w:b/>
          <w:bCs/>
        </w:rPr>
        <w:t>Adam Optimizer:</w:t>
      </w:r>
      <w:r w:rsidRPr="00116F65">
        <w:rPr>
          <w:rFonts w:asciiTheme="majorBidi" w:hAnsiTheme="majorBidi" w:cstheme="majorBidi"/>
        </w:rPr>
        <w:t xml:space="preserve"> Kingma, D. P., &amp; Ba, J. (2014). Adam: A method for stochastic optimization. </w:t>
      </w:r>
      <w:proofErr w:type="spellStart"/>
      <w:r w:rsidRPr="00116F65">
        <w:rPr>
          <w:rFonts w:asciiTheme="majorBidi" w:hAnsiTheme="majorBidi" w:cstheme="majorBidi"/>
          <w:i/>
          <w:iCs/>
        </w:rPr>
        <w:t>arXiv</w:t>
      </w:r>
      <w:proofErr w:type="spellEnd"/>
      <w:r w:rsidRPr="00116F65">
        <w:rPr>
          <w:rFonts w:asciiTheme="majorBidi" w:hAnsiTheme="majorBidi" w:cstheme="majorBidi"/>
          <w:i/>
          <w:iCs/>
        </w:rPr>
        <w:t xml:space="preserve"> preprint arXiv:1412.6980</w:t>
      </w:r>
      <w:r w:rsidRPr="00116F65">
        <w:rPr>
          <w:rFonts w:asciiTheme="majorBidi" w:hAnsiTheme="majorBidi" w:cstheme="majorBidi"/>
        </w:rPr>
        <w:t>.</w:t>
      </w:r>
    </w:p>
    <w:p w14:paraId="44828077" w14:textId="1E08D023" w:rsidR="00116F65" w:rsidRDefault="00116F65" w:rsidP="00116F65">
      <w:pPr>
        <w:rPr>
          <w:rFonts w:asciiTheme="majorBidi" w:hAnsiTheme="majorBidi" w:cstheme="majorBidi"/>
        </w:rPr>
      </w:pPr>
      <w:r w:rsidRPr="00116F65">
        <w:rPr>
          <w:rFonts w:asciiTheme="majorBidi" w:hAnsiTheme="majorBidi" w:cstheme="majorBidi"/>
          <w:b/>
          <w:bCs/>
        </w:rPr>
        <w:t>Dropout Regularization:</w:t>
      </w:r>
      <w:r w:rsidRPr="00116F65">
        <w:rPr>
          <w:rFonts w:asciiTheme="majorBidi" w:hAnsiTheme="majorBidi" w:cstheme="majorBidi"/>
        </w:rPr>
        <w:t xml:space="preserve"> Srivastava, N., Hinton, G., Krizhevsky, A., </w:t>
      </w:r>
      <w:proofErr w:type="spellStart"/>
      <w:r w:rsidRPr="00116F65">
        <w:rPr>
          <w:rFonts w:asciiTheme="majorBidi" w:hAnsiTheme="majorBidi" w:cstheme="majorBidi"/>
        </w:rPr>
        <w:t>Sutskever</w:t>
      </w:r>
      <w:proofErr w:type="spellEnd"/>
      <w:r w:rsidRPr="00116F65">
        <w:rPr>
          <w:rFonts w:asciiTheme="majorBidi" w:hAnsiTheme="majorBidi" w:cstheme="majorBidi"/>
        </w:rPr>
        <w:t xml:space="preserve">, I., </w:t>
      </w:r>
      <w:proofErr w:type="spellStart"/>
      <w:r w:rsidRPr="00116F65">
        <w:rPr>
          <w:rFonts w:asciiTheme="majorBidi" w:hAnsiTheme="majorBidi" w:cstheme="majorBidi"/>
        </w:rPr>
        <w:t>Salakhutdinov</w:t>
      </w:r>
      <w:proofErr w:type="spellEnd"/>
      <w:r w:rsidRPr="00116F65">
        <w:rPr>
          <w:rFonts w:asciiTheme="majorBidi" w:hAnsiTheme="majorBidi" w:cstheme="majorBidi"/>
        </w:rPr>
        <w:t xml:space="preserve">, R. (2014). Dropout: A simple way to prevent neural networks from overfitting. </w:t>
      </w:r>
      <w:r w:rsidRPr="00116F65">
        <w:rPr>
          <w:rFonts w:asciiTheme="majorBidi" w:hAnsiTheme="majorBidi" w:cstheme="majorBidi"/>
          <w:i/>
          <w:iCs/>
        </w:rPr>
        <w:t>The Journal of Machine Learning Research</w:t>
      </w:r>
      <w:r w:rsidRPr="00116F65">
        <w:rPr>
          <w:rFonts w:asciiTheme="majorBidi" w:hAnsiTheme="majorBidi" w:cstheme="majorBidi"/>
        </w:rPr>
        <w:t xml:space="preserve">, </w:t>
      </w:r>
      <w:r w:rsidRPr="00116F65">
        <w:rPr>
          <w:rFonts w:asciiTheme="majorBidi" w:hAnsiTheme="majorBidi" w:cstheme="majorBidi"/>
          <w:i/>
          <w:iCs/>
        </w:rPr>
        <w:t>15</w:t>
      </w:r>
      <w:r w:rsidRPr="00116F65">
        <w:rPr>
          <w:rFonts w:asciiTheme="majorBidi" w:hAnsiTheme="majorBidi" w:cstheme="majorBidi"/>
        </w:rPr>
        <w:t>(1), 1929-1958.</w:t>
      </w:r>
    </w:p>
    <w:p w14:paraId="7ED4EE87" w14:textId="38805F4B" w:rsidR="00116F65" w:rsidRDefault="00116F65" w:rsidP="00116F65">
      <w:pPr>
        <w:rPr>
          <w:rFonts w:asciiTheme="majorBidi" w:hAnsiTheme="majorBidi" w:cstheme="majorBidi"/>
        </w:rPr>
      </w:pPr>
      <w:r w:rsidRPr="00116F65">
        <w:rPr>
          <w:rFonts w:asciiTheme="majorBidi" w:hAnsiTheme="majorBidi" w:cstheme="majorBidi"/>
          <w:b/>
          <w:bCs/>
        </w:rPr>
        <w:t xml:space="preserve">Leaky </w:t>
      </w:r>
      <w:proofErr w:type="spellStart"/>
      <w:r w:rsidRPr="00116F65">
        <w:rPr>
          <w:rFonts w:asciiTheme="majorBidi" w:hAnsiTheme="majorBidi" w:cstheme="majorBidi"/>
          <w:b/>
          <w:bCs/>
        </w:rPr>
        <w:t>ReLU</w:t>
      </w:r>
      <w:proofErr w:type="spellEnd"/>
      <w:r w:rsidRPr="00116F65">
        <w:rPr>
          <w:rFonts w:asciiTheme="majorBidi" w:hAnsiTheme="majorBidi" w:cstheme="majorBidi"/>
          <w:b/>
          <w:bCs/>
        </w:rPr>
        <w:t xml:space="preserve"> Activation Function:</w:t>
      </w:r>
      <w:r w:rsidRPr="00116F65">
        <w:rPr>
          <w:rFonts w:asciiTheme="majorBidi" w:hAnsiTheme="majorBidi" w:cstheme="majorBidi"/>
        </w:rPr>
        <w:t xml:space="preserve"> Maas, A. L., </w:t>
      </w:r>
      <w:proofErr w:type="spellStart"/>
      <w:r w:rsidRPr="00116F65">
        <w:rPr>
          <w:rFonts w:asciiTheme="majorBidi" w:hAnsiTheme="majorBidi" w:cstheme="majorBidi"/>
        </w:rPr>
        <w:t>Hannun</w:t>
      </w:r>
      <w:proofErr w:type="spellEnd"/>
      <w:r w:rsidRPr="00116F65">
        <w:rPr>
          <w:rFonts w:asciiTheme="majorBidi" w:hAnsiTheme="majorBidi" w:cstheme="majorBidi"/>
        </w:rPr>
        <w:t xml:space="preserve">, A. Y., &amp; Ng, A. Y. (2013). Rectifier nonlinearities improve neural network acoustic models. </w:t>
      </w:r>
      <w:r w:rsidRPr="00116F65">
        <w:rPr>
          <w:rFonts w:asciiTheme="majorBidi" w:hAnsiTheme="majorBidi" w:cstheme="majorBidi"/>
          <w:i/>
          <w:iCs/>
        </w:rPr>
        <w:t>Proceedings of the 30th International Conference on Machine Learning (ICML)</w:t>
      </w:r>
      <w:r w:rsidRPr="00116F65">
        <w:rPr>
          <w:rFonts w:asciiTheme="majorBidi" w:hAnsiTheme="majorBidi" w:cstheme="majorBidi"/>
        </w:rPr>
        <w:t>.</w:t>
      </w:r>
    </w:p>
    <w:p w14:paraId="37024F02" w14:textId="01AA4738" w:rsidR="00116F65" w:rsidRDefault="00116F65" w:rsidP="00116F65">
      <w:pPr>
        <w:rPr>
          <w:rFonts w:asciiTheme="majorBidi" w:hAnsiTheme="majorBidi" w:cstheme="majorBidi"/>
          <w:i/>
          <w:iCs/>
        </w:rPr>
      </w:pPr>
      <w:r w:rsidRPr="00116F65">
        <w:rPr>
          <w:rFonts w:asciiTheme="majorBidi" w:hAnsiTheme="majorBidi" w:cstheme="majorBidi"/>
          <w:b/>
          <w:bCs/>
        </w:rPr>
        <w:t>Data Augmentation (General Image Processing Context):</w:t>
      </w:r>
      <w:r w:rsidRPr="00116F65">
        <w:rPr>
          <w:rFonts w:asciiTheme="majorBidi" w:hAnsiTheme="majorBidi" w:cstheme="majorBidi"/>
        </w:rPr>
        <w:t xml:space="preserve"> </w:t>
      </w:r>
      <w:proofErr w:type="spellStart"/>
      <w:r w:rsidRPr="00116F65">
        <w:rPr>
          <w:rFonts w:asciiTheme="majorBidi" w:hAnsiTheme="majorBidi" w:cstheme="majorBidi"/>
        </w:rPr>
        <w:t>Ciresan</w:t>
      </w:r>
      <w:proofErr w:type="spellEnd"/>
      <w:r w:rsidRPr="00116F65">
        <w:rPr>
          <w:rFonts w:asciiTheme="majorBidi" w:hAnsiTheme="majorBidi" w:cstheme="majorBidi"/>
        </w:rPr>
        <w:t xml:space="preserve">, D., Meier, U., Masci, J., Gambardella, L. M., &amp; </w:t>
      </w:r>
      <w:proofErr w:type="spellStart"/>
      <w:r w:rsidRPr="00116F65">
        <w:rPr>
          <w:rFonts w:asciiTheme="majorBidi" w:hAnsiTheme="majorBidi" w:cstheme="majorBidi"/>
        </w:rPr>
        <w:t>Schmidhuber</w:t>
      </w:r>
      <w:proofErr w:type="spellEnd"/>
      <w:r w:rsidRPr="00116F65">
        <w:rPr>
          <w:rFonts w:asciiTheme="majorBidi" w:hAnsiTheme="majorBidi" w:cstheme="majorBidi"/>
        </w:rPr>
        <w:t xml:space="preserve">, J. (2011). Flexible, high performance convolutional neural networks for image classification. </w:t>
      </w:r>
      <w:r w:rsidRPr="00116F65">
        <w:rPr>
          <w:rFonts w:asciiTheme="majorBidi" w:hAnsiTheme="majorBidi" w:cstheme="majorBidi"/>
          <w:i/>
          <w:iCs/>
        </w:rPr>
        <w:t>Proceedings of the 22nd International Joint Conference on Artificial Intelligence (IJCAI)</w:t>
      </w:r>
      <w:r w:rsidRPr="00116F65">
        <w:rPr>
          <w:rFonts w:asciiTheme="majorBidi" w:hAnsiTheme="majorBidi" w:cstheme="majorBidi"/>
        </w:rPr>
        <w:t xml:space="preserve">, 1237-1243. </w:t>
      </w:r>
      <w:r w:rsidRPr="00116F65">
        <w:rPr>
          <w:rFonts w:asciiTheme="majorBidi" w:hAnsiTheme="majorBidi" w:cstheme="majorBidi"/>
          <w:i/>
          <w:iCs/>
        </w:rPr>
        <w:t>(Note: This type of paper is suitable for referencing a standard technique like Data Augmentation within image tasks).</w:t>
      </w:r>
    </w:p>
    <w:p w14:paraId="0A8877B5" w14:textId="6B6596C6" w:rsidR="00EB2CD4" w:rsidRPr="00EB2CD4" w:rsidRDefault="00EB2CD4" w:rsidP="00EB2CD4">
      <w:pPr>
        <w:rPr>
          <w:rFonts w:asciiTheme="majorBidi" w:hAnsiTheme="majorBidi" w:cstheme="majorBidi"/>
        </w:rPr>
      </w:pPr>
      <w:hyperlink r:id="rId8" w:history="1">
        <w:r w:rsidRPr="00EB2CD4">
          <w:rPr>
            <w:rStyle w:val="Hyperlink"/>
            <w:rFonts w:asciiTheme="majorBidi" w:hAnsiTheme="majorBidi" w:cstheme="majorBidi"/>
          </w:rPr>
          <w:t>CheckPoint_Stage3 - Google Drive</w:t>
        </w:r>
      </w:hyperlink>
    </w:p>
    <w:sectPr w:rsidR="00EB2CD4" w:rsidRPr="00EB2C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77341"/>
    <w:multiLevelType w:val="multilevel"/>
    <w:tmpl w:val="D090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A21DF"/>
    <w:multiLevelType w:val="multilevel"/>
    <w:tmpl w:val="206C5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C92825"/>
    <w:multiLevelType w:val="multilevel"/>
    <w:tmpl w:val="841ED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D56C19"/>
    <w:multiLevelType w:val="multilevel"/>
    <w:tmpl w:val="B872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546B51"/>
    <w:multiLevelType w:val="multilevel"/>
    <w:tmpl w:val="B3F2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9702DB"/>
    <w:multiLevelType w:val="multilevel"/>
    <w:tmpl w:val="7C30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9572E1"/>
    <w:multiLevelType w:val="multilevel"/>
    <w:tmpl w:val="D89A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5110D4"/>
    <w:multiLevelType w:val="multilevel"/>
    <w:tmpl w:val="7456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EA6399"/>
    <w:multiLevelType w:val="multilevel"/>
    <w:tmpl w:val="6768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FA4F37"/>
    <w:multiLevelType w:val="multilevel"/>
    <w:tmpl w:val="4DC0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8F07C4"/>
    <w:multiLevelType w:val="multilevel"/>
    <w:tmpl w:val="2A44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8120340">
    <w:abstractNumId w:val="1"/>
  </w:num>
  <w:num w:numId="2" w16cid:durableId="277685591">
    <w:abstractNumId w:val="8"/>
  </w:num>
  <w:num w:numId="3" w16cid:durableId="1931884795">
    <w:abstractNumId w:val="9"/>
  </w:num>
  <w:num w:numId="4" w16cid:durableId="468128657">
    <w:abstractNumId w:val="2"/>
  </w:num>
  <w:num w:numId="5" w16cid:durableId="524557893">
    <w:abstractNumId w:val="7"/>
  </w:num>
  <w:num w:numId="6" w16cid:durableId="1600335430">
    <w:abstractNumId w:val="10"/>
  </w:num>
  <w:num w:numId="7" w16cid:durableId="482434784">
    <w:abstractNumId w:val="3"/>
  </w:num>
  <w:num w:numId="8" w16cid:durableId="1419715471">
    <w:abstractNumId w:val="0"/>
  </w:num>
  <w:num w:numId="9" w16cid:durableId="1673028739">
    <w:abstractNumId w:val="4"/>
  </w:num>
  <w:num w:numId="10" w16cid:durableId="1825315896">
    <w:abstractNumId w:val="5"/>
  </w:num>
  <w:num w:numId="11" w16cid:durableId="12655029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CF0"/>
    <w:rsid w:val="000F28D2"/>
    <w:rsid w:val="00116F65"/>
    <w:rsid w:val="00140751"/>
    <w:rsid w:val="001A4F9D"/>
    <w:rsid w:val="00275125"/>
    <w:rsid w:val="0029464B"/>
    <w:rsid w:val="00443CF0"/>
    <w:rsid w:val="004646C0"/>
    <w:rsid w:val="004D1099"/>
    <w:rsid w:val="00584563"/>
    <w:rsid w:val="0059212B"/>
    <w:rsid w:val="00603705"/>
    <w:rsid w:val="006447EA"/>
    <w:rsid w:val="007F03F5"/>
    <w:rsid w:val="0097669A"/>
    <w:rsid w:val="00E83D04"/>
    <w:rsid w:val="00EB2CD4"/>
    <w:rsid w:val="00F022E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FD0B7"/>
  <w15:chartTrackingRefBased/>
  <w15:docId w15:val="{50F7184C-6926-4A7E-83A7-C5F3A9F87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C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3C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3C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3C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3C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3C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C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C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C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C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3C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3C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3C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3C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3C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C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C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CF0"/>
    <w:rPr>
      <w:rFonts w:eastAsiaTheme="majorEastAsia" w:cstheme="majorBidi"/>
      <w:color w:val="272727" w:themeColor="text1" w:themeTint="D8"/>
    </w:rPr>
  </w:style>
  <w:style w:type="paragraph" w:styleId="Title">
    <w:name w:val="Title"/>
    <w:basedOn w:val="Normal"/>
    <w:next w:val="Normal"/>
    <w:link w:val="TitleChar"/>
    <w:uiPriority w:val="10"/>
    <w:qFormat/>
    <w:rsid w:val="00443C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C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C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C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CF0"/>
    <w:pPr>
      <w:spacing w:before="160"/>
      <w:jc w:val="center"/>
    </w:pPr>
    <w:rPr>
      <w:i/>
      <w:iCs/>
      <w:color w:val="404040" w:themeColor="text1" w:themeTint="BF"/>
    </w:rPr>
  </w:style>
  <w:style w:type="character" w:customStyle="1" w:styleId="QuoteChar">
    <w:name w:val="Quote Char"/>
    <w:basedOn w:val="DefaultParagraphFont"/>
    <w:link w:val="Quote"/>
    <w:uiPriority w:val="29"/>
    <w:rsid w:val="00443CF0"/>
    <w:rPr>
      <w:i/>
      <w:iCs/>
      <w:color w:val="404040" w:themeColor="text1" w:themeTint="BF"/>
    </w:rPr>
  </w:style>
  <w:style w:type="paragraph" w:styleId="ListParagraph">
    <w:name w:val="List Paragraph"/>
    <w:basedOn w:val="Normal"/>
    <w:uiPriority w:val="34"/>
    <w:qFormat/>
    <w:rsid w:val="00443CF0"/>
    <w:pPr>
      <w:ind w:left="720"/>
      <w:contextualSpacing/>
    </w:pPr>
  </w:style>
  <w:style w:type="character" w:styleId="IntenseEmphasis">
    <w:name w:val="Intense Emphasis"/>
    <w:basedOn w:val="DefaultParagraphFont"/>
    <w:uiPriority w:val="21"/>
    <w:qFormat/>
    <w:rsid w:val="00443CF0"/>
    <w:rPr>
      <w:i/>
      <w:iCs/>
      <w:color w:val="0F4761" w:themeColor="accent1" w:themeShade="BF"/>
    </w:rPr>
  </w:style>
  <w:style w:type="paragraph" w:styleId="IntenseQuote">
    <w:name w:val="Intense Quote"/>
    <w:basedOn w:val="Normal"/>
    <w:next w:val="Normal"/>
    <w:link w:val="IntenseQuoteChar"/>
    <w:uiPriority w:val="30"/>
    <w:qFormat/>
    <w:rsid w:val="00443C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3CF0"/>
    <w:rPr>
      <w:i/>
      <w:iCs/>
      <w:color w:val="0F4761" w:themeColor="accent1" w:themeShade="BF"/>
    </w:rPr>
  </w:style>
  <w:style w:type="character" w:styleId="IntenseReference">
    <w:name w:val="Intense Reference"/>
    <w:basedOn w:val="DefaultParagraphFont"/>
    <w:uiPriority w:val="32"/>
    <w:qFormat/>
    <w:rsid w:val="00443CF0"/>
    <w:rPr>
      <w:b/>
      <w:bCs/>
      <w:smallCaps/>
      <w:color w:val="0F4761" w:themeColor="accent1" w:themeShade="BF"/>
      <w:spacing w:val="5"/>
    </w:rPr>
  </w:style>
  <w:style w:type="character" w:styleId="Hyperlink">
    <w:name w:val="Hyperlink"/>
    <w:basedOn w:val="DefaultParagraphFont"/>
    <w:uiPriority w:val="99"/>
    <w:unhideWhenUsed/>
    <w:rsid w:val="00EB2CD4"/>
    <w:rPr>
      <w:color w:val="467886" w:themeColor="hyperlink"/>
      <w:u w:val="single"/>
    </w:rPr>
  </w:style>
  <w:style w:type="character" w:styleId="UnresolvedMention">
    <w:name w:val="Unresolved Mention"/>
    <w:basedOn w:val="DefaultParagraphFont"/>
    <w:uiPriority w:val="99"/>
    <w:semiHidden/>
    <w:unhideWhenUsed/>
    <w:rsid w:val="00EB2C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j2o7U9yHmIrwx_sEDQlREFAeu9QLsBgU"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8</Pages>
  <Words>2250</Words>
  <Characters>12828</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Mohammadmahdi Bababeyk</dc:creator>
  <cp:keywords/>
  <dc:description/>
  <cp:lastModifiedBy>Mohammadmahdi Bababeyk</cp:lastModifiedBy>
  <cp:revision>7</cp:revision>
  <dcterms:created xsi:type="dcterms:W3CDTF">2025-11-27T15:51:00Z</dcterms:created>
  <dcterms:modified xsi:type="dcterms:W3CDTF">2025-12-03T16:51:00Z</dcterms:modified>
</cp:coreProperties>
</file>