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20D98" w14:textId="74120C1E" w:rsidR="00427A2A" w:rsidRDefault="003E27CF" w:rsidP="003E27CF">
      <w:pPr>
        <w:jc w:val="right"/>
        <w:rPr>
          <w:rFonts w:asciiTheme="majorBidi" w:hAnsiTheme="majorBidi" w:cstheme="majorBidi"/>
          <w:rtl/>
          <w:lang w:bidi="fa-IR"/>
        </w:rPr>
      </w:pPr>
      <w:r>
        <w:rPr>
          <w:rFonts w:asciiTheme="majorBidi" w:hAnsiTheme="majorBidi" w:cstheme="majorBidi" w:hint="cs"/>
          <w:rtl/>
          <w:lang w:bidi="fa-IR"/>
        </w:rPr>
        <w:t>به نام خدا</w:t>
      </w:r>
    </w:p>
    <w:p w14:paraId="72B6316E" w14:textId="2CCED5B1" w:rsidR="003E27CF" w:rsidRDefault="003E27CF" w:rsidP="003E27CF">
      <w:pPr>
        <w:jc w:val="right"/>
        <w:rPr>
          <w:rFonts w:asciiTheme="majorBidi" w:hAnsiTheme="majorBidi" w:cstheme="majorBidi"/>
          <w:rtl/>
          <w:lang w:bidi="fa-IR"/>
        </w:rPr>
      </w:pPr>
      <w:r>
        <w:rPr>
          <w:rFonts w:asciiTheme="majorBidi" w:hAnsiTheme="majorBidi" w:cstheme="majorBidi" w:hint="cs"/>
          <w:rtl/>
          <w:lang w:bidi="fa-IR"/>
        </w:rPr>
        <w:t>پروژه شماره 6 پایگاه داده</w:t>
      </w:r>
      <w:r>
        <w:rPr>
          <w:rFonts w:asciiTheme="majorBidi" w:hAnsiTheme="majorBidi" w:cstheme="majorBidi"/>
          <w:rtl/>
          <w:lang w:bidi="fa-IR"/>
        </w:rPr>
        <w:br/>
      </w:r>
      <w:r>
        <w:rPr>
          <w:rFonts w:asciiTheme="majorBidi" w:hAnsiTheme="majorBidi" w:cstheme="majorBidi" w:hint="cs"/>
          <w:rtl/>
          <w:lang w:bidi="fa-IR"/>
        </w:rPr>
        <w:t xml:space="preserve">بابک آملی راد </w:t>
      </w:r>
      <w:r>
        <w:rPr>
          <w:rFonts w:asciiTheme="majorBidi" w:hAnsiTheme="majorBidi" w:cstheme="majorBidi"/>
          <w:rtl/>
          <w:lang w:bidi="fa-IR"/>
        </w:rPr>
        <w:t>–</w:t>
      </w:r>
      <w:r>
        <w:rPr>
          <w:rFonts w:asciiTheme="majorBidi" w:hAnsiTheme="majorBidi" w:cstheme="majorBidi" w:hint="cs"/>
          <w:rtl/>
          <w:lang w:bidi="fa-IR"/>
        </w:rPr>
        <w:t xml:space="preserve"> مهدی ذبیحی </w:t>
      </w:r>
      <w:r>
        <w:rPr>
          <w:rFonts w:asciiTheme="majorBidi" w:hAnsiTheme="majorBidi" w:cstheme="majorBidi"/>
          <w:rtl/>
          <w:lang w:bidi="fa-IR"/>
        </w:rPr>
        <w:t>–</w:t>
      </w:r>
      <w:r>
        <w:rPr>
          <w:rFonts w:asciiTheme="majorBidi" w:hAnsiTheme="majorBidi" w:cstheme="majorBidi" w:hint="cs"/>
          <w:rtl/>
          <w:lang w:bidi="fa-IR"/>
        </w:rPr>
        <w:t xml:space="preserve"> مریم مصطفی زاده</w:t>
      </w:r>
    </w:p>
    <w:p w14:paraId="7E4E756D" w14:textId="77777777" w:rsidR="003E27CF" w:rsidRPr="003E27CF" w:rsidRDefault="003E27CF" w:rsidP="003E27CF">
      <w:pPr>
        <w:jc w:val="right"/>
        <w:rPr>
          <w:rFonts w:asciiTheme="majorBidi" w:hAnsiTheme="majorBidi" w:cstheme="majorBidi"/>
          <w:b/>
          <w:bCs/>
        </w:rPr>
      </w:pPr>
      <w:r w:rsidRPr="003E27CF">
        <w:rPr>
          <w:rFonts w:asciiTheme="majorBidi" w:hAnsiTheme="majorBidi" w:cstheme="majorBidi"/>
          <w:b/>
          <w:bCs/>
          <w:rtl/>
        </w:rPr>
        <w:t>معرفی کلی پروژه</w:t>
      </w:r>
    </w:p>
    <w:p w14:paraId="22FBE3C4" w14:textId="77777777" w:rsidR="003E27CF" w:rsidRPr="003E27CF" w:rsidRDefault="003E27CF" w:rsidP="003E27CF">
      <w:pPr>
        <w:jc w:val="right"/>
        <w:rPr>
          <w:rFonts w:asciiTheme="majorBidi" w:hAnsiTheme="majorBidi" w:cstheme="majorBidi"/>
        </w:rPr>
      </w:pPr>
      <w:r w:rsidRPr="003E27CF">
        <w:rPr>
          <w:rFonts w:asciiTheme="majorBidi" w:hAnsiTheme="majorBidi" w:cstheme="majorBidi"/>
          <w:rtl/>
        </w:rPr>
        <w:t xml:space="preserve">این پروژه با هدف تحلیل رفتارهای مالی یک سازمان با استفاده از داده‌های تراکنشی پایگاه داده </w:t>
      </w:r>
      <w:proofErr w:type="spellStart"/>
      <w:r w:rsidRPr="003E27CF">
        <w:rPr>
          <w:rFonts w:asciiTheme="majorBidi" w:hAnsiTheme="majorBidi" w:cstheme="majorBidi"/>
          <w:b/>
          <w:bCs/>
        </w:rPr>
        <w:t>WideWorldImporters</w:t>
      </w:r>
      <w:proofErr w:type="spellEnd"/>
      <w:r w:rsidRPr="003E27CF">
        <w:rPr>
          <w:rFonts w:asciiTheme="majorBidi" w:hAnsiTheme="majorBidi" w:cstheme="majorBidi"/>
        </w:rPr>
        <w:t xml:space="preserve"> </w:t>
      </w:r>
      <w:r w:rsidRPr="003E27CF">
        <w:rPr>
          <w:rFonts w:asciiTheme="majorBidi" w:hAnsiTheme="majorBidi" w:cstheme="majorBidi"/>
          <w:rtl/>
        </w:rPr>
        <w:t xml:space="preserve">طراحی و اجرا شده است. تمرکز اصلی تحلیل‌ها بر ارزیابی </w:t>
      </w:r>
      <w:r w:rsidRPr="003E27CF">
        <w:rPr>
          <w:rFonts w:asciiTheme="majorBidi" w:hAnsiTheme="majorBidi" w:cstheme="majorBidi"/>
          <w:b/>
          <w:bCs/>
          <w:rtl/>
        </w:rPr>
        <w:t>جریان نقدی، کارایی وصول مطالبات، مدیریت بدهی‌ها، و الگوهای ثبت روش‌های پرداخت</w:t>
      </w:r>
      <w:r w:rsidRPr="003E27CF">
        <w:rPr>
          <w:rFonts w:asciiTheme="majorBidi" w:hAnsiTheme="majorBidi" w:cstheme="majorBidi"/>
          <w:rtl/>
        </w:rPr>
        <w:t xml:space="preserve"> می‌باشد. کلیه تحلیل‌ها بر اساس داده‌های واقعی موجود انجام شده و از فرض یا تولید داده‌های غیرواقعی اجتناب شده است</w:t>
      </w:r>
      <w:r w:rsidRPr="003E27CF">
        <w:rPr>
          <w:rFonts w:asciiTheme="majorBidi" w:hAnsiTheme="majorBidi" w:cstheme="majorBidi"/>
        </w:rPr>
        <w:t>.</w:t>
      </w:r>
    </w:p>
    <w:p w14:paraId="345D91C6" w14:textId="77777777" w:rsidR="003E27CF" w:rsidRPr="003E27CF" w:rsidRDefault="003E27CF" w:rsidP="003E27CF">
      <w:pPr>
        <w:jc w:val="right"/>
        <w:rPr>
          <w:rFonts w:asciiTheme="majorBidi" w:hAnsiTheme="majorBidi" w:cstheme="majorBidi"/>
        </w:rPr>
      </w:pPr>
      <w:r w:rsidRPr="003E27CF">
        <w:rPr>
          <w:rFonts w:asciiTheme="majorBidi" w:hAnsiTheme="majorBidi" w:cstheme="majorBidi"/>
        </w:rPr>
        <w:pict w14:anchorId="1205A9C4">
          <v:rect id="_x0000_i1031" style="width:0;height:1.5pt" o:hralign="center" o:hrstd="t" o:hr="t" fillcolor="#a0a0a0" stroked="f"/>
        </w:pict>
      </w:r>
    </w:p>
    <w:p w14:paraId="04AE1BEB" w14:textId="77777777" w:rsidR="003E27CF" w:rsidRPr="003E27CF" w:rsidRDefault="003E27CF" w:rsidP="003E27CF">
      <w:pPr>
        <w:bidi/>
        <w:rPr>
          <w:rFonts w:asciiTheme="majorBidi" w:hAnsiTheme="majorBidi" w:cstheme="majorBidi"/>
          <w:b/>
          <w:bCs/>
        </w:rPr>
      </w:pPr>
      <w:r w:rsidRPr="003E27CF">
        <w:rPr>
          <w:rFonts w:asciiTheme="majorBidi" w:hAnsiTheme="majorBidi" w:cstheme="majorBidi"/>
          <w:b/>
          <w:bCs/>
          <w:rtl/>
        </w:rPr>
        <w:t>جریان کلی پروژه</w:t>
      </w:r>
    </w:p>
    <w:p w14:paraId="2671C8AF" w14:textId="77777777" w:rsidR="003E27CF" w:rsidRPr="003E27CF" w:rsidRDefault="003E27CF" w:rsidP="003E27CF">
      <w:pPr>
        <w:bidi/>
        <w:rPr>
          <w:rFonts w:asciiTheme="majorBidi" w:hAnsiTheme="majorBidi" w:cstheme="majorBidi"/>
        </w:rPr>
      </w:pPr>
      <w:r w:rsidRPr="003E27CF">
        <w:rPr>
          <w:rFonts w:asciiTheme="majorBidi" w:hAnsiTheme="majorBidi" w:cstheme="majorBidi"/>
          <w:rtl/>
        </w:rPr>
        <w:t>فرآیند اجرای پروژه در چند مرحله‌ی اصلی انجام شده است</w:t>
      </w:r>
      <w:r w:rsidRPr="003E27CF">
        <w:rPr>
          <w:rFonts w:asciiTheme="majorBidi" w:hAnsiTheme="majorBidi" w:cstheme="majorBidi"/>
        </w:rPr>
        <w:t>:</w:t>
      </w:r>
    </w:p>
    <w:p w14:paraId="762CB1E5" w14:textId="77777777" w:rsidR="003E27CF" w:rsidRPr="003E27CF" w:rsidRDefault="003E27CF" w:rsidP="003E27CF">
      <w:pPr>
        <w:numPr>
          <w:ilvl w:val="0"/>
          <w:numId w:val="2"/>
        </w:numPr>
        <w:bidi/>
        <w:rPr>
          <w:rFonts w:asciiTheme="majorBidi" w:hAnsiTheme="majorBidi" w:cstheme="majorBidi"/>
        </w:rPr>
      </w:pPr>
      <w:r w:rsidRPr="003E27CF">
        <w:rPr>
          <w:rFonts w:asciiTheme="majorBidi" w:hAnsiTheme="majorBidi" w:cstheme="majorBidi"/>
          <w:b/>
          <w:bCs/>
          <w:rtl/>
        </w:rPr>
        <w:t>تحلیل جریان نقدی</w:t>
      </w:r>
      <w:r w:rsidRPr="003E27CF">
        <w:rPr>
          <w:rFonts w:asciiTheme="majorBidi" w:hAnsiTheme="majorBidi" w:cstheme="majorBidi"/>
          <w:b/>
          <w:bCs/>
        </w:rPr>
        <w:t xml:space="preserve"> (Cash Flow Analysis)</w:t>
      </w:r>
      <w:r w:rsidRPr="003E27CF">
        <w:rPr>
          <w:rFonts w:asciiTheme="majorBidi" w:hAnsiTheme="majorBidi" w:cstheme="majorBidi"/>
        </w:rPr>
        <w:br/>
      </w:r>
      <w:r w:rsidRPr="003E27CF">
        <w:rPr>
          <w:rFonts w:asciiTheme="majorBidi" w:hAnsiTheme="majorBidi" w:cstheme="majorBidi"/>
          <w:rtl/>
        </w:rPr>
        <w:t>بررسی ورود وجه نقد از مشتریان و خروج وجه نقد بابت پرداخت به تأمین‌کنندگان به‌منظور ارزیابی وضعیت کلی نقدینگی</w:t>
      </w:r>
      <w:r w:rsidRPr="003E27CF">
        <w:rPr>
          <w:rFonts w:asciiTheme="majorBidi" w:hAnsiTheme="majorBidi" w:cstheme="majorBidi"/>
        </w:rPr>
        <w:t>.</w:t>
      </w:r>
    </w:p>
    <w:p w14:paraId="2BB1939B" w14:textId="77777777" w:rsidR="003E27CF" w:rsidRPr="003E27CF" w:rsidRDefault="003E27CF" w:rsidP="003E27CF">
      <w:pPr>
        <w:numPr>
          <w:ilvl w:val="0"/>
          <w:numId w:val="2"/>
        </w:numPr>
        <w:bidi/>
        <w:rPr>
          <w:rFonts w:asciiTheme="majorBidi" w:hAnsiTheme="majorBidi" w:cstheme="majorBidi"/>
        </w:rPr>
      </w:pPr>
      <w:r w:rsidRPr="003E27CF">
        <w:rPr>
          <w:rFonts w:asciiTheme="majorBidi" w:hAnsiTheme="majorBidi" w:cstheme="majorBidi"/>
          <w:b/>
          <w:bCs/>
          <w:rtl/>
        </w:rPr>
        <w:t>تحلیل مطالبات مشتریان</w:t>
      </w:r>
      <w:r w:rsidRPr="003E27CF">
        <w:rPr>
          <w:rFonts w:asciiTheme="majorBidi" w:hAnsiTheme="majorBidi" w:cstheme="majorBidi"/>
          <w:b/>
          <w:bCs/>
        </w:rPr>
        <w:t xml:space="preserve"> (Accounts Receivable Analysis)</w:t>
      </w:r>
      <w:r w:rsidRPr="003E27CF">
        <w:rPr>
          <w:rFonts w:asciiTheme="majorBidi" w:hAnsiTheme="majorBidi" w:cstheme="majorBidi"/>
        </w:rPr>
        <w:br/>
      </w:r>
      <w:r w:rsidRPr="003E27CF">
        <w:rPr>
          <w:rFonts w:asciiTheme="majorBidi" w:hAnsiTheme="majorBidi" w:cstheme="majorBidi"/>
          <w:rtl/>
        </w:rPr>
        <w:t>ارزیابی وضعیت مطالبات، محاسبه شاخص دوره وصول مطالبات</w:t>
      </w:r>
      <w:r w:rsidRPr="003E27CF">
        <w:rPr>
          <w:rFonts w:asciiTheme="majorBidi" w:hAnsiTheme="majorBidi" w:cstheme="majorBidi"/>
        </w:rPr>
        <w:t xml:space="preserve"> (DSO) </w:t>
      </w:r>
      <w:r w:rsidRPr="003E27CF">
        <w:rPr>
          <w:rFonts w:asciiTheme="majorBidi" w:hAnsiTheme="majorBidi" w:cstheme="majorBidi"/>
          <w:rtl/>
        </w:rPr>
        <w:t>و تحلیل سنی مطالبات</w:t>
      </w:r>
      <w:r w:rsidRPr="003E27CF">
        <w:rPr>
          <w:rFonts w:asciiTheme="majorBidi" w:hAnsiTheme="majorBidi" w:cstheme="majorBidi"/>
        </w:rPr>
        <w:t>.</w:t>
      </w:r>
    </w:p>
    <w:p w14:paraId="56786D0F" w14:textId="0C0E7C3A" w:rsidR="003E27CF" w:rsidRPr="003E27CF" w:rsidRDefault="003E27CF" w:rsidP="003E27CF">
      <w:pPr>
        <w:numPr>
          <w:ilvl w:val="0"/>
          <w:numId w:val="2"/>
        </w:numPr>
        <w:bidi/>
        <w:rPr>
          <w:rFonts w:asciiTheme="majorBidi" w:hAnsiTheme="majorBidi" w:cstheme="majorBidi"/>
        </w:rPr>
      </w:pPr>
      <w:r w:rsidRPr="003E27CF">
        <w:rPr>
          <w:rFonts w:asciiTheme="majorBidi" w:hAnsiTheme="majorBidi" w:cstheme="majorBidi"/>
          <w:b/>
          <w:bCs/>
          <w:rtl/>
        </w:rPr>
        <w:t>تحلیل بدهی‌های تأمین‌کنندگان</w:t>
      </w:r>
      <w:r w:rsidRPr="003E27CF">
        <w:rPr>
          <w:rFonts w:asciiTheme="majorBidi" w:hAnsiTheme="majorBidi" w:cstheme="majorBidi"/>
          <w:b/>
          <w:bCs/>
        </w:rPr>
        <w:t xml:space="preserve"> (Accounts Payable Analysis)</w:t>
      </w:r>
      <w:r w:rsidRPr="003E27CF">
        <w:rPr>
          <w:rFonts w:asciiTheme="majorBidi" w:hAnsiTheme="majorBidi" w:cstheme="majorBidi"/>
        </w:rPr>
        <w:br/>
      </w:r>
      <w:r w:rsidRPr="003E27CF">
        <w:rPr>
          <w:rFonts w:asciiTheme="majorBidi" w:hAnsiTheme="majorBidi" w:cstheme="majorBidi"/>
          <w:rtl/>
        </w:rPr>
        <w:t>بررسی بدهی‌های باقی‌مانده، تحلیل سنی بدهی‌ها و محاسبه شاخص دوره پرداخت بدهی‌ها</w:t>
      </w:r>
      <w:r w:rsidRPr="003E27CF">
        <w:rPr>
          <w:rFonts w:asciiTheme="majorBidi" w:hAnsiTheme="majorBidi" w:cstheme="majorBidi"/>
        </w:rPr>
        <w:t xml:space="preserve"> (DPO).</w:t>
      </w:r>
    </w:p>
    <w:p w14:paraId="64FCCACA" w14:textId="1E30D120" w:rsidR="003E27CF" w:rsidRPr="003E27CF" w:rsidRDefault="003E27CF" w:rsidP="003E27CF">
      <w:pPr>
        <w:numPr>
          <w:ilvl w:val="0"/>
          <w:numId w:val="2"/>
        </w:numPr>
        <w:bidi/>
        <w:rPr>
          <w:rFonts w:asciiTheme="majorBidi" w:hAnsiTheme="majorBidi" w:cstheme="majorBidi"/>
        </w:rPr>
      </w:pPr>
      <w:r w:rsidRPr="003E27CF">
        <w:rPr>
          <w:rFonts w:asciiTheme="majorBidi" w:hAnsiTheme="majorBidi" w:cstheme="majorBidi"/>
          <w:b/>
          <w:bCs/>
          <w:rtl/>
        </w:rPr>
        <w:t>تحلیل روش‌های پرداخت</w:t>
      </w:r>
      <w:r w:rsidRPr="003E27CF">
        <w:rPr>
          <w:rFonts w:asciiTheme="majorBidi" w:hAnsiTheme="majorBidi" w:cstheme="majorBidi"/>
          <w:b/>
          <w:bCs/>
        </w:rPr>
        <w:t xml:space="preserve"> (Payment Methods Analysis)</w:t>
      </w:r>
      <w:r w:rsidRPr="003E27CF">
        <w:rPr>
          <w:rFonts w:asciiTheme="majorBidi" w:hAnsiTheme="majorBidi" w:cstheme="majorBidi"/>
        </w:rPr>
        <w:br/>
      </w:r>
      <w:r w:rsidRPr="003E27CF">
        <w:rPr>
          <w:rFonts w:asciiTheme="majorBidi" w:hAnsiTheme="majorBidi" w:cstheme="majorBidi"/>
          <w:rtl/>
        </w:rPr>
        <w:t>ارزیابی میزان پوشش داده‌های مربوط به روش‌های پرداخت و بررسی محدودیت‌های ثبت این اطلاعات در داده‌ها</w:t>
      </w:r>
      <w:r w:rsidRPr="003E27CF">
        <w:rPr>
          <w:rFonts w:asciiTheme="majorBidi" w:hAnsiTheme="majorBidi" w:cstheme="majorBidi"/>
        </w:rPr>
        <w:t>.</w:t>
      </w:r>
    </w:p>
    <w:p w14:paraId="50FC8844" w14:textId="435FEA4D" w:rsidR="003E27CF" w:rsidRDefault="003E27CF" w:rsidP="003E27CF">
      <w:pPr>
        <w:numPr>
          <w:ilvl w:val="0"/>
          <w:numId w:val="2"/>
        </w:numPr>
        <w:bidi/>
        <w:rPr>
          <w:rFonts w:asciiTheme="majorBidi" w:hAnsiTheme="majorBidi" w:cstheme="majorBidi"/>
        </w:rPr>
      </w:pPr>
      <w:r w:rsidRPr="003E27CF">
        <w:rPr>
          <w:rFonts w:asciiTheme="majorBidi" w:hAnsiTheme="majorBidi" w:cstheme="majorBidi"/>
          <w:b/>
          <w:bCs/>
          <w:rtl/>
        </w:rPr>
        <w:t>داشبورد نهایی</w:t>
      </w:r>
      <w:r w:rsidRPr="003E27CF">
        <w:rPr>
          <w:rFonts w:asciiTheme="majorBidi" w:hAnsiTheme="majorBidi" w:cstheme="majorBidi"/>
          <w:b/>
          <w:bCs/>
        </w:rPr>
        <w:t xml:space="preserve"> (Final Dashboard)</w:t>
      </w:r>
      <w:r w:rsidRPr="003E27CF">
        <w:rPr>
          <w:rFonts w:asciiTheme="majorBidi" w:hAnsiTheme="majorBidi" w:cstheme="majorBidi"/>
        </w:rPr>
        <w:br/>
      </w:r>
      <w:r w:rsidRPr="003E27CF">
        <w:rPr>
          <w:rFonts w:asciiTheme="majorBidi" w:hAnsiTheme="majorBidi" w:cstheme="majorBidi"/>
          <w:rtl/>
        </w:rPr>
        <w:t>تجمیع کلیه خروجی‌های عددی و بصری در قالب یک فایل اکسل واحد برای ارائه نمایی خلاصه و مدیریتی از نتایج تحلیل‌ها</w:t>
      </w:r>
      <w:r w:rsidRPr="003E27CF">
        <w:rPr>
          <w:rFonts w:asciiTheme="majorBidi" w:hAnsiTheme="majorBidi" w:cstheme="majorBidi"/>
        </w:rPr>
        <w:t>.</w:t>
      </w:r>
    </w:p>
    <w:p w14:paraId="5EF23ABB" w14:textId="7F397B9E" w:rsidR="003E27CF" w:rsidRDefault="003E27CF" w:rsidP="003E27CF">
      <w:pPr>
        <w:bidi/>
        <w:ind w:left="720"/>
        <w:rPr>
          <w:rFonts w:asciiTheme="majorBidi" w:hAnsiTheme="majorBidi" w:cstheme="majorBidi"/>
          <w:rtl/>
        </w:rPr>
      </w:pPr>
    </w:p>
    <w:p w14:paraId="014471F2" w14:textId="317FE990" w:rsidR="003E27CF" w:rsidRDefault="003E27CF" w:rsidP="003E27CF">
      <w:pPr>
        <w:bidi/>
        <w:ind w:left="720"/>
        <w:rPr>
          <w:rFonts w:asciiTheme="majorBidi" w:hAnsiTheme="majorBidi" w:cstheme="majorBidi"/>
          <w:rtl/>
        </w:rPr>
      </w:pPr>
    </w:p>
    <w:p w14:paraId="30FE82C0" w14:textId="4704A98A" w:rsidR="003E27CF" w:rsidRPr="003E27CF" w:rsidRDefault="003E27CF" w:rsidP="003E27CF">
      <w:pPr>
        <w:bidi/>
        <w:ind w:left="720"/>
        <w:rPr>
          <w:rFonts w:asciiTheme="majorBidi" w:hAnsiTheme="majorBidi" w:cstheme="majorBidi"/>
          <w:b/>
          <w:bCs/>
        </w:rPr>
      </w:pPr>
      <w:r w:rsidRPr="003E27CF">
        <w:rPr>
          <w:rFonts w:asciiTheme="majorBidi" w:hAnsiTheme="majorBidi" w:cstheme="majorBidi"/>
          <w:b/>
          <w:bCs/>
          <w:rtl/>
        </w:rPr>
        <w:t>ساختار فولدرهای پروژه</w:t>
      </w:r>
    </w:p>
    <w:p w14:paraId="2EEAC4C3" w14:textId="4E1E22B7" w:rsidR="003E27CF" w:rsidRDefault="003E27CF" w:rsidP="003E27CF">
      <w:pPr>
        <w:bidi/>
        <w:ind w:left="720"/>
        <w:rPr>
          <w:rFonts w:asciiTheme="majorBidi" w:hAnsiTheme="majorBidi" w:cstheme="majorBidi"/>
          <w:rtl/>
        </w:rPr>
      </w:pPr>
      <w:r w:rsidRPr="003E27CF">
        <w:rPr>
          <w:rFonts w:asciiTheme="majorBidi" w:hAnsiTheme="majorBidi" w:cstheme="majorBidi"/>
          <w:rtl/>
        </w:rPr>
        <w:t>ساختار پروژه به‌صورت زیر طراحی شده است</w:t>
      </w:r>
      <w:r w:rsidRPr="003E27CF">
        <w:rPr>
          <w:rFonts w:asciiTheme="majorBidi" w:hAnsiTheme="majorBidi" w:cstheme="majorBidi"/>
        </w:rPr>
        <w:t>:</w:t>
      </w:r>
    </w:p>
    <w:p w14:paraId="78FDE1CE" w14:textId="77777777" w:rsidR="003E27CF" w:rsidRPr="003E27CF" w:rsidRDefault="003E27CF" w:rsidP="003E27CF">
      <w:pPr>
        <w:bidi/>
        <w:ind w:left="720"/>
        <w:rPr>
          <w:rFonts w:asciiTheme="majorBidi" w:hAnsiTheme="majorBidi" w:cstheme="majorBidi"/>
        </w:rPr>
      </w:pPr>
    </w:p>
    <w:p w14:paraId="170F529D" w14:textId="513BC764" w:rsidR="003E27CF" w:rsidRPr="003E27CF" w:rsidRDefault="003E27CF" w:rsidP="003E27CF">
      <w:pPr>
        <w:bidi/>
        <w:ind w:left="720"/>
        <w:rPr>
          <w:rFonts w:asciiTheme="majorBidi" w:hAnsiTheme="majorBidi" w:cstheme="majorBidi"/>
        </w:rPr>
      </w:pPr>
    </w:p>
    <w:p w14:paraId="0A5A6509" w14:textId="77777777" w:rsidR="003E27CF" w:rsidRDefault="003E27CF" w:rsidP="003E27CF">
      <w:pPr>
        <w:jc w:val="right"/>
        <w:rPr>
          <w:rFonts w:asciiTheme="majorBidi" w:hAnsiTheme="majorBidi" w:cstheme="majorBidi"/>
          <w:rtl/>
          <w:lang w:bidi="fa-IR"/>
        </w:rPr>
      </w:pPr>
    </w:p>
    <w:p w14:paraId="3F3582DF" w14:textId="77777777" w:rsidR="003E27CF" w:rsidRDefault="003E27CF" w:rsidP="003E27CF">
      <w:pPr>
        <w:jc w:val="right"/>
        <w:rPr>
          <w:rFonts w:asciiTheme="majorBidi" w:hAnsiTheme="majorBidi" w:cstheme="majorBidi"/>
          <w:rtl/>
          <w:lang w:bidi="fa-IR"/>
        </w:rPr>
      </w:pPr>
    </w:p>
    <w:p w14:paraId="103FBF36" w14:textId="1F914C8E" w:rsidR="003E27CF" w:rsidRDefault="003E27CF" w:rsidP="003E27CF">
      <w:pPr>
        <w:bidi/>
        <w:rPr>
          <w:rFonts w:asciiTheme="majorBidi" w:hAnsiTheme="majorBidi" w:cstheme="majorBidi"/>
          <w:rtl/>
          <w:lang w:bidi="fa-IR"/>
        </w:rPr>
      </w:pPr>
      <w:r w:rsidRPr="003E27CF">
        <w:rPr>
          <w:rFonts w:asciiTheme="majorBidi" w:hAnsiTheme="majorBidi" w:cstheme="majorBidi"/>
          <w:noProof/>
        </w:rPr>
        <w:lastRenderedPageBreak/>
        <mc:AlternateContent>
          <mc:Choice Requires="wps">
            <w:drawing>
              <wp:anchor distT="45720" distB="45720" distL="114300" distR="114300" simplePos="0" relativeHeight="251659264" behindDoc="0" locked="0" layoutInCell="1" allowOverlap="1" wp14:anchorId="642BB7A3" wp14:editId="77980F56">
                <wp:simplePos x="0" y="0"/>
                <wp:positionH relativeFrom="margin">
                  <wp:align>left</wp:align>
                </wp:positionH>
                <wp:positionV relativeFrom="paragraph">
                  <wp:posOffset>474345</wp:posOffset>
                </wp:positionV>
                <wp:extent cx="5724525" cy="1404620"/>
                <wp:effectExtent l="0" t="0" r="28575"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525" cy="1404620"/>
                        </a:xfrm>
                        <a:prstGeom prst="rect">
                          <a:avLst/>
                        </a:prstGeom>
                        <a:solidFill>
                          <a:srgbClr val="FFFFFF"/>
                        </a:solidFill>
                        <a:ln w="9525">
                          <a:solidFill>
                            <a:srgbClr val="000000"/>
                          </a:solidFill>
                          <a:miter lim="800000"/>
                          <a:headEnd/>
                          <a:tailEnd/>
                        </a:ln>
                      </wps:spPr>
                      <wps:txbx>
                        <w:txbxContent>
                          <w:p w14:paraId="11BFEEE5" w14:textId="77777777" w:rsidR="003E27CF" w:rsidRDefault="003E27CF" w:rsidP="003E27CF">
                            <w:r>
                              <w:t>Project/</w:t>
                            </w:r>
                          </w:p>
                          <w:p w14:paraId="0B3C83A9" w14:textId="77777777" w:rsidR="003E27CF" w:rsidRDefault="003E27CF" w:rsidP="003E27CF">
                            <w:r>
                              <w:rPr>
                                <w:rFonts w:ascii="MS Gothic" w:eastAsia="MS Gothic" w:hAnsi="MS Gothic" w:cs="MS Gothic" w:hint="eastAsia"/>
                              </w:rPr>
                              <w:t>├</w:t>
                            </w:r>
                            <w:r>
                              <w:rPr>
                                <w:rFonts w:ascii="Calibri" w:hAnsi="Calibri" w:cs="Calibri"/>
                              </w:rPr>
                              <w:t>──</w:t>
                            </w:r>
                            <w:r>
                              <w:t xml:space="preserve"> 01_Cash_Flow_Analysis/</w:t>
                            </w:r>
                          </w:p>
                          <w:p w14:paraId="2B93B447" w14:textId="77777777" w:rsidR="003E27CF" w:rsidRDefault="003E27CF" w:rsidP="003E27CF">
                            <w:r>
                              <w:rPr>
                                <w:rFonts w:ascii="MS Gothic" w:eastAsia="MS Gothic" w:hAnsi="MS Gothic" w:cs="MS Gothic" w:hint="eastAsia"/>
                              </w:rPr>
                              <w:t>├</w:t>
                            </w:r>
                            <w:r>
                              <w:rPr>
                                <w:rFonts w:ascii="Calibri" w:hAnsi="Calibri" w:cs="Calibri"/>
                              </w:rPr>
                              <w:t>──</w:t>
                            </w:r>
                            <w:r>
                              <w:t xml:space="preserve"> 02_Accounts_Receivable_Analysis/</w:t>
                            </w:r>
                          </w:p>
                          <w:p w14:paraId="5C77BF04" w14:textId="77777777" w:rsidR="003E27CF" w:rsidRDefault="003E27CF" w:rsidP="003E27CF">
                            <w:r>
                              <w:rPr>
                                <w:rFonts w:ascii="MS Gothic" w:eastAsia="MS Gothic" w:hAnsi="MS Gothic" w:cs="MS Gothic" w:hint="eastAsia"/>
                              </w:rPr>
                              <w:t>├</w:t>
                            </w:r>
                            <w:r>
                              <w:rPr>
                                <w:rFonts w:ascii="Calibri" w:hAnsi="Calibri" w:cs="Calibri"/>
                              </w:rPr>
                              <w:t>──</w:t>
                            </w:r>
                            <w:r>
                              <w:t xml:space="preserve"> 03_Accounts_Payable_Analysis/</w:t>
                            </w:r>
                          </w:p>
                          <w:p w14:paraId="78E7D145" w14:textId="77777777" w:rsidR="003E27CF" w:rsidRDefault="003E27CF" w:rsidP="003E27CF">
                            <w:r>
                              <w:rPr>
                                <w:rFonts w:ascii="MS Gothic" w:eastAsia="MS Gothic" w:hAnsi="MS Gothic" w:cs="MS Gothic" w:hint="eastAsia"/>
                              </w:rPr>
                              <w:t>├</w:t>
                            </w:r>
                            <w:r>
                              <w:rPr>
                                <w:rFonts w:ascii="Calibri" w:hAnsi="Calibri" w:cs="Calibri"/>
                              </w:rPr>
                              <w:t>──</w:t>
                            </w:r>
                            <w:r>
                              <w:t xml:space="preserve"> 04_Payment_Methods_Analysis/</w:t>
                            </w:r>
                          </w:p>
                          <w:p w14:paraId="70543595" w14:textId="77777777" w:rsidR="003E27CF" w:rsidRDefault="003E27CF" w:rsidP="003E27CF">
                            <w:r>
                              <w:rPr>
                                <w:rFonts w:ascii="MS Gothic" w:eastAsia="MS Gothic" w:hAnsi="MS Gothic" w:cs="MS Gothic" w:hint="eastAsia"/>
                              </w:rPr>
                              <w:t>├</w:t>
                            </w:r>
                            <w:r>
                              <w:rPr>
                                <w:rFonts w:ascii="Calibri" w:hAnsi="Calibri" w:cs="Calibri"/>
                              </w:rPr>
                              <w:t>──</w:t>
                            </w:r>
                            <w:r>
                              <w:t xml:space="preserve"> </w:t>
                            </w:r>
                            <w:proofErr w:type="spellStart"/>
                            <w:r>
                              <w:t>Final_Dashboard</w:t>
                            </w:r>
                            <w:proofErr w:type="spellEnd"/>
                            <w:r>
                              <w:t>/</w:t>
                            </w:r>
                          </w:p>
                          <w:p w14:paraId="5759EA92" w14:textId="69987629" w:rsidR="003E27CF" w:rsidRDefault="003E27CF" w:rsidP="003E27CF">
                            <w:r>
                              <w:t>└── README.md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42BB7A3" id="_x0000_t202" coordsize="21600,21600" o:spt="202" path="m,l,21600r21600,l21600,xe">
                <v:stroke joinstyle="miter"/>
                <v:path gradientshapeok="t" o:connecttype="rect"/>
              </v:shapetype>
              <v:shape id="Text Box 2" o:spid="_x0000_s1026" type="#_x0000_t202" style="position:absolute;left:0;text-align:left;margin-left:0;margin-top:37.35pt;width:450.7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">
                <v:textbox style="mso-fit-shape-to-text:t">
                  <w:txbxContent>
                    <w:p w14:paraId="11BFEEE5" w14:textId="77777777" w:rsidR="003E27CF" w:rsidRDefault="003E27CF" w:rsidP="003E27CF">
                      <w:r>
                        <w:t>Project/</w:t>
                      </w:r>
                    </w:p>
                    <w:p w14:paraId="0B3C83A9" w14:textId="77777777" w:rsidR="003E27CF" w:rsidRDefault="003E27CF" w:rsidP="003E27CF">
                      <w:r>
                        <w:rPr>
                          <w:rFonts w:ascii="MS Gothic" w:eastAsia="MS Gothic" w:hAnsi="MS Gothic" w:cs="MS Gothic" w:hint="eastAsia"/>
                        </w:rPr>
                        <w:t>├</w:t>
                      </w:r>
                      <w:r>
                        <w:rPr>
                          <w:rFonts w:ascii="Calibri" w:hAnsi="Calibri" w:cs="Calibri"/>
                        </w:rPr>
                        <w:t>──</w:t>
                      </w:r>
                      <w:r>
                        <w:t xml:space="preserve"> 01_Cash_Flow_Analysis/</w:t>
                      </w:r>
                    </w:p>
                    <w:p w14:paraId="2B93B447" w14:textId="77777777" w:rsidR="003E27CF" w:rsidRDefault="003E27CF" w:rsidP="003E27CF">
                      <w:r>
                        <w:rPr>
                          <w:rFonts w:ascii="MS Gothic" w:eastAsia="MS Gothic" w:hAnsi="MS Gothic" w:cs="MS Gothic" w:hint="eastAsia"/>
                        </w:rPr>
                        <w:t>├</w:t>
                      </w:r>
                      <w:r>
                        <w:rPr>
                          <w:rFonts w:ascii="Calibri" w:hAnsi="Calibri" w:cs="Calibri"/>
                        </w:rPr>
                        <w:t>──</w:t>
                      </w:r>
                      <w:r>
                        <w:t xml:space="preserve"> 02_Accounts_Receivable_Analysis/</w:t>
                      </w:r>
                    </w:p>
                    <w:p w14:paraId="5C77BF04" w14:textId="77777777" w:rsidR="003E27CF" w:rsidRDefault="003E27CF" w:rsidP="003E27CF">
                      <w:r>
                        <w:rPr>
                          <w:rFonts w:ascii="MS Gothic" w:eastAsia="MS Gothic" w:hAnsi="MS Gothic" w:cs="MS Gothic" w:hint="eastAsia"/>
                        </w:rPr>
                        <w:t>├</w:t>
                      </w:r>
                      <w:r>
                        <w:rPr>
                          <w:rFonts w:ascii="Calibri" w:hAnsi="Calibri" w:cs="Calibri"/>
                        </w:rPr>
                        <w:t>──</w:t>
                      </w:r>
                      <w:r>
                        <w:t xml:space="preserve"> 03_Accounts_Payable_Analysis/</w:t>
                      </w:r>
                    </w:p>
                    <w:p w14:paraId="78E7D145" w14:textId="77777777" w:rsidR="003E27CF" w:rsidRDefault="003E27CF" w:rsidP="003E27CF">
                      <w:r>
                        <w:rPr>
                          <w:rFonts w:ascii="MS Gothic" w:eastAsia="MS Gothic" w:hAnsi="MS Gothic" w:cs="MS Gothic" w:hint="eastAsia"/>
                        </w:rPr>
                        <w:t>├</w:t>
                      </w:r>
                      <w:r>
                        <w:rPr>
                          <w:rFonts w:ascii="Calibri" w:hAnsi="Calibri" w:cs="Calibri"/>
                        </w:rPr>
                        <w:t>──</w:t>
                      </w:r>
                      <w:r>
                        <w:t xml:space="preserve"> 04_Payment_Methods_Analysis/</w:t>
                      </w:r>
                    </w:p>
                    <w:p w14:paraId="70543595" w14:textId="77777777" w:rsidR="003E27CF" w:rsidRDefault="003E27CF" w:rsidP="003E27CF">
                      <w:r>
                        <w:rPr>
                          <w:rFonts w:ascii="MS Gothic" w:eastAsia="MS Gothic" w:hAnsi="MS Gothic" w:cs="MS Gothic" w:hint="eastAsia"/>
                        </w:rPr>
                        <w:t>├</w:t>
                      </w:r>
                      <w:r>
                        <w:rPr>
                          <w:rFonts w:ascii="Calibri" w:hAnsi="Calibri" w:cs="Calibri"/>
                        </w:rPr>
                        <w:t>──</w:t>
                      </w:r>
                      <w:r>
                        <w:t xml:space="preserve"> </w:t>
                      </w:r>
                      <w:proofErr w:type="spellStart"/>
                      <w:r>
                        <w:t>Final_Dashboard</w:t>
                      </w:r>
                      <w:proofErr w:type="spellEnd"/>
                      <w:r>
                        <w:t>/</w:t>
                      </w:r>
                    </w:p>
                    <w:p w14:paraId="5759EA92" w14:textId="69987629" w:rsidR="003E27CF" w:rsidRDefault="003E27CF" w:rsidP="003E27CF">
                      <w:r>
                        <w:t>└── README.md</w:t>
                      </w:r>
                    </w:p>
                  </w:txbxContent>
                </v:textbox>
                <w10:wrap type="square" anchorx="margin"/>
              </v:shape>
            </w:pict>
          </mc:Fallback>
        </mc:AlternateContent>
      </w:r>
    </w:p>
    <w:p w14:paraId="041E7A3C" w14:textId="77777777" w:rsidR="003E27CF" w:rsidRPr="003E27CF" w:rsidRDefault="003E27CF" w:rsidP="003E27CF">
      <w:pPr>
        <w:bidi/>
        <w:rPr>
          <w:rFonts w:asciiTheme="majorBidi" w:hAnsiTheme="majorBidi" w:cstheme="majorBidi"/>
          <w:b/>
          <w:bCs/>
          <w:lang w:bidi="fa-IR"/>
        </w:rPr>
      </w:pPr>
      <w:r w:rsidRPr="003E27CF">
        <w:rPr>
          <w:rFonts w:asciiTheme="majorBidi" w:hAnsiTheme="majorBidi" w:cstheme="majorBidi"/>
          <w:b/>
          <w:bCs/>
          <w:rtl/>
        </w:rPr>
        <w:t>توضیح فولدرها</w:t>
      </w:r>
    </w:p>
    <w:p w14:paraId="2043F4E3" w14:textId="77777777" w:rsidR="003E27CF" w:rsidRPr="003E27CF" w:rsidRDefault="003E27CF" w:rsidP="003E27CF">
      <w:pPr>
        <w:numPr>
          <w:ilvl w:val="0"/>
          <w:numId w:val="3"/>
        </w:numPr>
        <w:bidi/>
        <w:rPr>
          <w:rFonts w:asciiTheme="majorBidi" w:hAnsiTheme="majorBidi" w:cstheme="majorBidi"/>
          <w:lang w:bidi="fa-IR"/>
        </w:rPr>
      </w:pPr>
      <w:r w:rsidRPr="003E27CF">
        <w:rPr>
          <w:rFonts w:asciiTheme="majorBidi" w:hAnsiTheme="majorBidi" w:cstheme="majorBidi"/>
          <w:b/>
          <w:bCs/>
          <w:lang w:bidi="fa-IR"/>
        </w:rPr>
        <w:t>01_Cash_Flow_Analysis</w:t>
      </w:r>
      <w:r w:rsidRPr="003E27CF">
        <w:rPr>
          <w:rFonts w:asciiTheme="majorBidi" w:hAnsiTheme="majorBidi" w:cstheme="majorBidi"/>
          <w:lang w:bidi="fa-IR"/>
        </w:rPr>
        <w:br/>
      </w:r>
      <w:r w:rsidRPr="003E27CF">
        <w:rPr>
          <w:rFonts w:asciiTheme="majorBidi" w:hAnsiTheme="majorBidi" w:cstheme="majorBidi"/>
          <w:rtl/>
        </w:rPr>
        <w:t>شامل اسکریپت‌های</w:t>
      </w:r>
      <w:r w:rsidRPr="003E27CF">
        <w:rPr>
          <w:rFonts w:asciiTheme="majorBidi" w:hAnsiTheme="majorBidi" w:cstheme="majorBidi"/>
          <w:lang w:bidi="fa-IR"/>
        </w:rPr>
        <w:t xml:space="preserve"> SQL </w:t>
      </w:r>
      <w:r w:rsidRPr="003E27CF">
        <w:rPr>
          <w:rFonts w:asciiTheme="majorBidi" w:hAnsiTheme="majorBidi" w:cstheme="majorBidi"/>
          <w:rtl/>
        </w:rPr>
        <w:t>و مستندات مربوط به تحلیل جریان نقدی</w:t>
      </w:r>
      <w:r w:rsidRPr="003E27CF">
        <w:rPr>
          <w:rFonts w:asciiTheme="majorBidi" w:hAnsiTheme="majorBidi" w:cstheme="majorBidi"/>
          <w:lang w:bidi="fa-IR"/>
        </w:rPr>
        <w:t>.</w:t>
      </w:r>
    </w:p>
    <w:p w14:paraId="6A167EEE" w14:textId="77777777" w:rsidR="003E27CF" w:rsidRPr="003E27CF" w:rsidRDefault="003E27CF" w:rsidP="003E27CF">
      <w:pPr>
        <w:numPr>
          <w:ilvl w:val="0"/>
          <w:numId w:val="3"/>
        </w:numPr>
        <w:bidi/>
        <w:rPr>
          <w:rFonts w:asciiTheme="majorBidi" w:hAnsiTheme="majorBidi" w:cstheme="majorBidi"/>
          <w:lang w:bidi="fa-IR"/>
        </w:rPr>
      </w:pPr>
      <w:r w:rsidRPr="003E27CF">
        <w:rPr>
          <w:rFonts w:asciiTheme="majorBidi" w:hAnsiTheme="majorBidi" w:cstheme="majorBidi"/>
          <w:b/>
          <w:bCs/>
          <w:lang w:bidi="fa-IR"/>
        </w:rPr>
        <w:t>02_Accounts_Receivable_Analysis</w:t>
      </w:r>
      <w:r w:rsidRPr="003E27CF">
        <w:rPr>
          <w:rFonts w:asciiTheme="majorBidi" w:hAnsiTheme="majorBidi" w:cstheme="majorBidi"/>
          <w:lang w:bidi="fa-IR"/>
        </w:rPr>
        <w:br/>
      </w:r>
      <w:r w:rsidRPr="003E27CF">
        <w:rPr>
          <w:rFonts w:asciiTheme="majorBidi" w:hAnsiTheme="majorBidi" w:cstheme="majorBidi"/>
          <w:rtl/>
        </w:rPr>
        <w:t>شامل تحلیل مطالبات مشتریان، محاسبه</w:t>
      </w:r>
      <w:r w:rsidRPr="003E27CF">
        <w:rPr>
          <w:rFonts w:asciiTheme="majorBidi" w:hAnsiTheme="majorBidi" w:cstheme="majorBidi"/>
          <w:lang w:bidi="fa-IR"/>
        </w:rPr>
        <w:t xml:space="preserve"> DSO </w:t>
      </w:r>
      <w:r w:rsidRPr="003E27CF">
        <w:rPr>
          <w:rFonts w:asciiTheme="majorBidi" w:hAnsiTheme="majorBidi" w:cstheme="majorBidi"/>
          <w:rtl/>
        </w:rPr>
        <w:t>و گزارش‌های سنی</w:t>
      </w:r>
      <w:r w:rsidRPr="003E27CF">
        <w:rPr>
          <w:rFonts w:asciiTheme="majorBidi" w:hAnsiTheme="majorBidi" w:cstheme="majorBidi"/>
          <w:lang w:bidi="fa-IR"/>
        </w:rPr>
        <w:t>.</w:t>
      </w:r>
    </w:p>
    <w:p w14:paraId="7C1061D3" w14:textId="50D35F98" w:rsidR="003E27CF" w:rsidRPr="003E27CF" w:rsidRDefault="003E27CF" w:rsidP="003E27CF">
      <w:pPr>
        <w:numPr>
          <w:ilvl w:val="0"/>
          <w:numId w:val="3"/>
        </w:numPr>
        <w:bidi/>
        <w:rPr>
          <w:rFonts w:asciiTheme="majorBidi" w:hAnsiTheme="majorBidi" w:cstheme="majorBidi"/>
          <w:lang w:bidi="fa-IR"/>
        </w:rPr>
      </w:pPr>
      <w:r w:rsidRPr="003E27CF">
        <w:rPr>
          <w:rFonts w:asciiTheme="majorBidi" w:hAnsiTheme="majorBidi" w:cstheme="majorBidi"/>
          <w:b/>
          <w:bCs/>
          <w:lang w:bidi="fa-IR"/>
        </w:rPr>
        <w:t>03_Accounts_Payable_Analysis</w:t>
      </w:r>
      <w:r w:rsidRPr="003E27CF">
        <w:rPr>
          <w:rFonts w:asciiTheme="majorBidi" w:hAnsiTheme="majorBidi" w:cstheme="majorBidi"/>
          <w:lang w:bidi="fa-IR"/>
        </w:rPr>
        <w:br/>
      </w:r>
      <w:r w:rsidRPr="003E27CF">
        <w:rPr>
          <w:rFonts w:asciiTheme="majorBidi" w:hAnsiTheme="majorBidi" w:cstheme="majorBidi"/>
          <w:rtl/>
        </w:rPr>
        <w:t>شامل تحلیل بدهی‌های تأمین‌کنندگان، گزارش سنی بدهی‌ها و محاسبه</w:t>
      </w:r>
      <w:r w:rsidRPr="003E27CF">
        <w:rPr>
          <w:rFonts w:asciiTheme="majorBidi" w:hAnsiTheme="majorBidi" w:cstheme="majorBidi"/>
          <w:lang w:bidi="fa-IR"/>
        </w:rPr>
        <w:t xml:space="preserve"> DPO.</w:t>
      </w:r>
    </w:p>
    <w:p w14:paraId="1B85D50A" w14:textId="314E4A51" w:rsidR="003E27CF" w:rsidRPr="003E27CF" w:rsidRDefault="003E27CF" w:rsidP="003E27CF">
      <w:pPr>
        <w:numPr>
          <w:ilvl w:val="0"/>
          <w:numId w:val="3"/>
        </w:numPr>
        <w:bidi/>
        <w:rPr>
          <w:rFonts w:asciiTheme="majorBidi" w:hAnsiTheme="majorBidi" w:cstheme="majorBidi"/>
          <w:lang w:bidi="fa-IR"/>
        </w:rPr>
      </w:pPr>
      <w:r w:rsidRPr="003E27CF">
        <w:rPr>
          <w:rFonts w:asciiTheme="majorBidi" w:hAnsiTheme="majorBidi" w:cstheme="majorBidi"/>
          <w:b/>
          <w:bCs/>
          <w:lang w:bidi="fa-IR"/>
        </w:rPr>
        <w:t>04_Payment_Methods_Analysis</w:t>
      </w:r>
      <w:r w:rsidRPr="003E27CF">
        <w:rPr>
          <w:rFonts w:asciiTheme="majorBidi" w:hAnsiTheme="majorBidi" w:cstheme="majorBidi"/>
          <w:lang w:bidi="fa-IR"/>
        </w:rPr>
        <w:br/>
      </w:r>
      <w:r w:rsidRPr="003E27CF">
        <w:rPr>
          <w:rFonts w:asciiTheme="majorBidi" w:hAnsiTheme="majorBidi" w:cstheme="majorBidi"/>
          <w:rtl/>
        </w:rPr>
        <w:t>شامل بررسی وضعیت ثبت روش‌های پرداخت و تحلیل کیفیت داده‌های مربوطه</w:t>
      </w:r>
      <w:r w:rsidRPr="003E27CF">
        <w:rPr>
          <w:rFonts w:asciiTheme="majorBidi" w:hAnsiTheme="majorBidi" w:cstheme="majorBidi"/>
          <w:lang w:bidi="fa-IR"/>
        </w:rPr>
        <w:t>.</w:t>
      </w:r>
    </w:p>
    <w:p w14:paraId="784A9DFF" w14:textId="77777777" w:rsidR="003E27CF" w:rsidRPr="003E27CF" w:rsidRDefault="003E27CF" w:rsidP="003E27CF">
      <w:pPr>
        <w:numPr>
          <w:ilvl w:val="0"/>
          <w:numId w:val="3"/>
        </w:numPr>
        <w:bidi/>
        <w:rPr>
          <w:rFonts w:asciiTheme="majorBidi" w:hAnsiTheme="majorBidi" w:cstheme="majorBidi"/>
          <w:lang w:bidi="fa-IR"/>
        </w:rPr>
      </w:pPr>
      <w:proofErr w:type="spellStart"/>
      <w:r w:rsidRPr="003E27CF">
        <w:rPr>
          <w:rFonts w:asciiTheme="majorBidi" w:hAnsiTheme="majorBidi" w:cstheme="majorBidi"/>
          <w:b/>
          <w:bCs/>
          <w:lang w:bidi="fa-IR"/>
        </w:rPr>
        <w:t>Final_Dashboard</w:t>
      </w:r>
      <w:proofErr w:type="spellEnd"/>
      <w:r w:rsidRPr="003E27CF">
        <w:rPr>
          <w:rFonts w:asciiTheme="majorBidi" w:hAnsiTheme="majorBidi" w:cstheme="majorBidi"/>
          <w:lang w:bidi="fa-IR"/>
        </w:rPr>
        <w:br/>
      </w:r>
      <w:r w:rsidRPr="003E27CF">
        <w:rPr>
          <w:rFonts w:asciiTheme="majorBidi" w:hAnsiTheme="majorBidi" w:cstheme="majorBidi"/>
          <w:rtl/>
        </w:rPr>
        <w:t>شامل فایل اکسل نهایی داشبورد، نمودارها و فایل</w:t>
      </w:r>
      <w:r w:rsidRPr="003E27CF">
        <w:rPr>
          <w:rFonts w:asciiTheme="majorBidi" w:hAnsiTheme="majorBidi" w:cstheme="majorBidi"/>
          <w:lang w:bidi="fa-IR"/>
        </w:rPr>
        <w:t xml:space="preserve"> README </w:t>
      </w:r>
      <w:r w:rsidRPr="003E27CF">
        <w:rPr>
          <w:rFonts w:asciiTheme="majorBidi" w:hAnsiTheme="majorBidi" w:cstheme="majorBidi"/>
          <w:rtl/>
        </w:rPr>
        <w:t>اختصاصی داشبورد</w:t>
      </w:r>
      <w:r w:rsidRPr="003E27CF">
        <w:rPr>
          <w:rFonts w:asciiTheme="majorBidi" w:hAnsiTheme="majorBidi" w:cstheme="majorBidi"/>
          <w:lang w:bidi="fa-IR"/>
        </w:rPr>
        <w:t>.</w:t>
      </w:r>
    </w:p>
    <w:p w14:paraId="74938F4C" w14:textId="77777777" w:rsidR="003E27CF" w:rsidRPr="003E27CF" w:rsidRDefault="003E27CF" w:rsidP="003E27CF">
      <w:pPr>
        <w:bidi/>
        <w:rPr>
          <w:rFonts w:asciiTheme="majorBidi" w:hAnsiTheme="majorBidi" w:cstheme="majorBidi"/>
          <w:b/>
          <w:bCs/>
          <w:lang w:bidi="fa-IR"/>
        </w:rPr>
      </w:pPr>
      <w:r w:rsidRPr="003E27CF">
        <w:rPr>
          <w:rFonts w:asciiTheme="majorBidi" w:hAnsiTheme="majorBidi" w:cstheme="majorBidi"/>
          <w:b/>
          <w:bCs/>
          <w:rtl/>
        </w:rPr>
        <w:t>نحوه استفاده و بررسی پروژه</w:t>
      </w:r>
    </w:p>
    <w:p w14:paraId="5BED4D85" w14:textId="77777777" w:rsidR="003E27CF" w:rsidRPr="003E27CF" w:rsidRDefault="003E27CF" w:rsidP="003E27CF">
      <w:pPr>
        <w:numPr>
          <w:ilvl w:val="0"/>
          <w:numId w:val="4"/>
        </w:numPr>
        <w:bidi/>
        <w:rPr>
          <w:rFonts w:asciiTheme="majorBidi" w:hAnsiTheme="majorBidi" w:cstheme="majorBidi"/>
          <w:lang w:bidi="fa-IR"/>
        </w:rPr>
      </w:pPr>
      <w:r w:rsidRPr="003E27CF">
        <w:rPr>
          <w:rFonts w:asciiTheme="majorBidi" w:hAnsiTheme="majorBidi" w:cstheme="majorBidi"/>
          <w:rtl/>
        </w:rPr>
        <w:t xml:space="preserve">تمامی تحلیل‌ها ابتدا از طریق </w:t>
      </w:r>
      <w:r w:rsidRPr="003E27CF">
        <w:rPr>
          <w:rFonts w:asciiTheme="majorBidi" w:hAnsiTheme="majorBidi" w:cstheme="majorBidi"/>
          <w:b/>
          <w:bCs/>
          <w:rtl/>
        </w:rPr>
        <w:t>اسکریپت‌های</w:t>
      </w:r>
      <w:r w:rsidRPr="003E27CF">
        <w:rPr>
          <w:rFonts w:asciiTheme="majorBidi" w:hAnsiTheme="majorBidi" w:cstheme="majorBidi"/>
          <w:b/>
          <w:bCs/>
          <w:lang w:bidi="fa-IR"/>
        </w:rPr>
        <w:t xml:space="preserve"> SQL</w:t>
      </w:r>
      <w:r w:rsidRPr="003E27CF">
        <w:rPr>
          <w:rFonts w:asciiTheme="majorBidi" w:hAnsiTheme="majorBidi" w:cstheme="majorBidi"/>
          <w:lang w:bidi="fa-IR"/>
        </w:rPr>
        <w:t xml:space="preserve"> </w:t>
      </w:r>
      <w:r w:rsidRPr="003E27CF">
        <w:rPr>
          <w:rFonts w:asciiTheme="majorBidi" w:hAnsiTheme="majorBidi" w:cstheme="majorBidi"/>
          <w:rtl/>
        </w:rPr>
        <w:t>انجام شده‌اند</w:t>
      </w:r>
      <w:r w:rsidRPr="003E27CF">
        <w:rPr>
          <w:rFonts w:asciiTheme="majorBidi" w:hAnsiTheme="majorBidi" w:cstheme="majorBidi"/>
          <w:lang w:bidi="fa-IR"/>
        </w:rPr>
        <w:t>.</w:t>
      </w:r>
    </w:p>
    <w:p w14:paraId="39C3CB59" w14:textId="77777777" w:rsidR="003E27CF" w:rsidRPr="003E27CF" w:rsidRDefault="003E27CF" w:rsidP="003E27CF">
      <w:pPr>
        <w:numPr>
          <w:ilvl w:val="0"/>
          <w:numId w:val="4"/>
        </w:numPr>
        <w:bidi/>
        <w:rPr>
          <w:rFonts w:asciiTheme="majorBidi" w:hAnsiTheme="majorBidi" w:cstheme="majorBidi"/>
          <w:lang w:bidi="fa-IR"/>
        </w:rPr>
      </w:pPr>
      <w:r w:rsidRPr="003E27CF">
        <w:rPr>
          <w:rFonts w:asciiTheme="majorBidi" w:hAnsiTheme="majorBidi" w:cstheme="majorBidi"/>
          <w:rtl/>
        </w:rPr>
        <w:t>نتایج حاصل در قالب جداول و نمودارهای اکسل استخراج شده‌اند</w:t>
      </w:r>
      <w:r w:rsidRPr="003E27CF">
        <w:rPr>
          <w:rFonts w:asciiTheme="majorBidi" w:hAnsiTheme="majorBidi" w:cstheme="majorBidi"/>
          <w:lang w:bidi="fa-IR"/>
        </w:rPr>
        <w:t>.</w:t>
      </w:r>
    </w:p>
    <w:p w14:paraId="275CDB9E" w14:textId="77777777" w:rsidR="003E27CF" w:rsidRPr="003E27CF" w:rsidRDefault="003E27CF" w:rsidP="003E27CF">
      <w:pPr>
        <w:numPr>
          <w:ilvl w:val="0"/>
          <w:numId w:val="4"/>
        </w:numPr>
        <w:bidi/>
        <w:rPr>
          <w:rFonts w:asciiTheme="majorBidi" w:hAnsiTheme="majorBidi" w:cstheme="majorBidi"/>
          <w:lang w:bidi="fa-IR"/>
        </w:rPr>
      </w:pPr>
      <w:r w:rsidRPr="003E27CF">
        <w:rPr>
          <w:rFonts w:asciiTheme="majorBidi" w:hAnsiTheme="majorBidi" w:cstheme="majorBidi"/>
          <w:rtl/>
        </w:rPr>
        <w:t>فایل اکسل نهایی داشبورد شامل چندین</w:t>
      </w:r>
      <w:r w:rsidRPr="003E27CF">
        <w:rPr>
          <w:rFonts w:asciiTheme="majorBidi" w:hAnsiTheme="majorBidi" w:cstheme="majorBidi"/>
          <w:lang w:bidi="fa-IR"/>
        </w:rPr>
        <w:t xml:space="preserve"> Sheet </w:t>
      </w:r>
      <w:r w:rsidRPr="003E27CF">
        <w:rPr>
          <w:rFonts w:asciiTheme="majorBidi" w:hAnsiTheme="majorBidi" w:cstheme="majorBidi"/>
          <w:rtl/>
        </w:rPr>
        <w:t>می‌باشد که هر یک به یک بخش تحلیلی اختصاص دارد</w:t>
      </w:r>
      <w:r w:rsidRPr="003E27CF">
        <w:rPr>
          <w:rFonts w:asciiTheme="majorBidi" w:hAnsiTheme="majorBidi" w:cstheme="majorBidi"/>
          <w:lang w:bidi="fa-IR"/>
        </w:rPr>
        <w:t>.</w:t>
      </w:r>
    </w:p>
    <w:p w14:paraId="3061FE69" w14:textId="77777777" w:rsidR="003E27CF" w:rsidRPr="003E27CF" w:rsidRDefault="003E27CF" w:rsidP="003E27CF">
      <w:pPr>
        <w:numPr>
          <w:ilvl w:val="0"/>
          <w:numId w:val="4"/>
        </w:numPr>
        <w:bidi/>
        <w:rPr>
          <w:rFonts w:asciiTheme="majorBidi" w:hAnsiTheme="majorBidi" w:cstheme="majorBidi"/>
          <w:lang w:bidi="fa-IR"/>
        </w:rPr>
      </w:pPr>
      <w:r w:rsidRPr="003E27CF">
        <w:rPr>
          <w:rFonts w:asciiTheme="majorBidi" w:hAnsiTheme="majorBidi" w:cstheme="majorBidi"/>
          <w:rtl/>
        </w:rPr>
        <w:t>با استفاده از نوار</w:t>
      </w:r>
      <w:r w:rsidRPr="003E27CF">
        <w:rPr>
          <w:rFonts w:asciiTheme="majorBidi" w:hAnsiTheme="majorBidi" w:cstheme="majorBidi"/>
          <w:lang w:bidi="fa-IR"/>
        </w:rPr>
        <w:t xml:space="preserve"> Sheet</w:t>
      </w:r>
      <w:r w:rsidRPr="003E27CF">
        <w:rPr>
          <w:rFonts w:asciiTheme="majorBidi" w:hAnsiTheme="majorBidi" w:cstheme="majorBidi"/>
          <w:rtl/>
        </w:rPr>
        <w:t>ها در پایین صفحه اکسل، امکان جابه‌جایی بین خروجی‌های مختلف فراهم شده است</w:t>
      </w:r>
      <w:r w:rsidRPr="003E27CF">
        <w:rPr>
          <w:rFonts w:asciiTheme="majorBidi" w:hAnsiTheme="majorBidi" w:cstheme="majorBidi"/>
          <w:lang w:bidi="fa-IR"/>
        </w:rPr>
        <w:t>.</w:t>
      </w:r>
    </w:p>
    <w:p w14:paraId="3A69DCF5" w14:textId="77777777" w:rsidR="003E27CF" w:rsidRPr="003E27CF" w:rsidRDefault="003E27CF" w:rsidP="003E27CF">
      <w:pPr>
        <w:bidi/>
        <w:rPr>
          <w:rFonts w:asciiTheme="majorBidi" w:hAnsiTheme="majorBidi" w:cstheme="majorBidi"/>
          <w:lang w:bidi="fa-IR"/>
        </w:rPr>
      </w:pPr>
      <w:r w:rsidRPr="003E27CF">
        <w:rPr>
          <w:rFonts w:asciiTheme="majorBidi" w:hAnsiTheme="majorBidi" w:cstheme="majorBidi"/>
          <w:lang w:bidi="fa-IR"/>
        </w:rPr>
        <w:pict w14:anchorId="0CA4C2D7">
          <v:rect id="_x0000_i1045" style="width:0;height:1.5pt" o:hralign="right" o:hrstd="t" o:hr="t" fillcolor="#a0a0a0" stroked="f"/>
        </w:pict>
      </w:r>
    </w:p>
    <w:p w14:paraId="05D15667" w14:textId="77777777" w:rsidR="00644E96" w:rsidRDefault="00644E96" w:rsidP="003E27CF">
      <w:pPr>
        <w:bidi/>
        <w:rPr>
          <w:rFonts w:asciiTheme="majorBidi" w:hAnsiTheme="majorBidi" w:cstheme="majorBidi"/>
          <w:b/>
          <w:bCs/>
          <w:rtl/>
        </w:rPr>
      </w:pPr>
    </w:p>
    <w:p w14:paraId="68DB0809" w14:textId="77777777" w:rsidR="00644E96" w:rsidRDefault="00644E96" w:rsidP="00644E96">
      <w:pPr>
        <w:bidi/>
        <w:rPr>
          <w:rFonts w:asciiTheme="majorBidi" w:hAnsiTheme="majorBidi" w:cstheme="majorBidi"/>
          <w:b/>
          <w:bCs/>
          <w:rtl/>
        </w:rPr>
      </w:pPr>
    </w:p>
    <w:p w14:paraId="0A4E828B" w14:textId="4AEC5DE5" w:rsidR="003E27CF" w:rsidRPr="003E27CF" w:rsidRDefault="003E27CF" w:rsidP="00644E96">
      <w:pPr>
        <w:bidi/>
        <w:rPr>
          <w:rFonts w:asciiTheme="majorBidi" w:hAnsiTheme="majorBidi" w:cstheme="majorBidi"/>
          <w:b/>
          <w:bCs/>
          <w:lang w:bidi="fa-IR"/>
        </w:rPr>
      </w:pPr>
      <w:r w:rsidRPr="003E27CF">
        <w:rPr>
          <w:rFonts w:asciiTheme="majorBidi" w:hAnsiTheme="majorBidi" w:cstheme="majorBidi"/>
          <w:b/>
          <w:bCs/>
          <w:rtl/>
        </w:rPr>
        <w:lastRenderedPageBreak/>
        <w:t>ملاحظات مربوط به داده‌ها</w:t>
      </w:r>
    </w:p>
    <w:p w14:paraId="00F2B251" w14:textId="77777777" w:rsidR="003E27CF" w:rsidRPr="003E27CF" w:rsidRDefault="003E27CF" w:rsidP="003E27CF">
      <w:pPr>
        <w:bidi/>
        <w:rPr>
          <w:rFonts w:asciiTheme="majorBidi" w:hAnsiTheme="majorBidi" w:cstheme="majorBidi"/>
          <w:lang w:bidi="fa-IR"/>
        </w:rPr>
      </w:pPr>
      <w:r w:rsidRPr="003E27CF">
        <w:rPr>
          <w:rFonts w:asciiTheme="majorBidi" w:hAnsiTheme="majorBidi" w:cstheme="majorBidi"/>
          <w:rtl/>
        </w:rPr>
        <w:t>داده‌های مورد استفاده از پایگاه داده نمونه</w:t>
      </w:r>
      <w:r w:rsidRPr="003E27CF">
        <w:rPr>
          <w:rFonts w:asciiTheme="majorBidi" w:hAnsiTheme="majorBidi" w:cstheme="majorBidi"/>
          <w:lang w:bidi="fa-IR"/>
        </w:rPr>
        <w:t xml:space="preserve"> </w:t>
      </w:r>
      <w:proofErr w:type="spellStart"/>
      <w:r w:rsidRPr="003E27CF">
        <w:rPr>
          <w:rFonts w:asciiTheme="majorBidi" w:hAnsiTheme="majorBidi" w:cstheme="majorBidi"/>
          <w:lang w:bidi="fa-IR"/>
        </w:rPr>
        <w:t>WideWorldImporters</w:t>
      </w:r>
      <w:proofErr w:type="spellEnd"/>
      <w:r w:rsidRPr="003E27CF">
        <w:rPr>
          <w:rFonts w:asciiTheme="majorBidi" w:hAnsiTheme="majorBidi" w:cstheme="majorBidi"/>
          <w:lang w:bidi="fa-IR"/>
        </w:rPr>
        <w:t xml:space="preserve"> </w:t>
      </w:r>
      <w:r w:rsidRPr="003E27CF">
        <w:rPr>
          <w:rFonts w:asciiTheme="majorBidi" w:hAnsiTheme="majorBidi" w:cstheme="majorBidi"/>
          <w:rtl/>
        </w:rPr>
        <w:t>استخراج شده‌اند. به‌دلیل ماهیت آموزشی این مجموعه داده، برخی محدودیت‌ها از جمله ناقص بودن اطلاعات روش‌های پرداخت یا عدم وجود داده‌های زمانی پیوسته وجود دارد. تحلیل‌ها با در نظر گرفتن این محدودیت‌ها انجام شده و تفسیر نتایج بر اساس داده‌های واقعی موجود صورت گرفته است</w:t>
      </w:r>
      <w:r w:rsidRPr="003E27CF">
        <w:rPr>
          <w:rFonts w:asciiTheme="majorBidi" w:hAnsiTheme="majorBidi" w:cstheme="majorBidi"/>
          <w:lang w:bidi="fa-IR"/>
        </w:rPr>
        <w:t>.</w:t>
      </w:r>
    </w:p>
    <w:p w14:paraId="79AF7A28" w14:textId="77777777" w:rsidR="003E27CF" w:rsidRPr="003E27CF" w:rsidRDefault="003E27CF" w:rsidP="003E27CF">
      <w:pPr>
        <w:bidi/>
        <w:rPr>
          <w:rFonts w:asciiTheme="majorBidi" w:hAnsiTheme="majorBidi" w:cstheme="majorBidi"/>
          <w:lang w:bidi="fa-IR"/>
        </w:rPr>
      </w:pPr>
      <w:r w:rsidRPr="003E27CF">
        <w:rPr>
          <w:rFonts w:asciiTheme="majorBidi" w:hAnsiTheme="majorBidi" w:cstheme="majorBidi"/>
          <w:lang w:bidi="fa-IR"/>
        </w:rPr>
        <w:pict w14:anchorId="27D369EE">
          <v:rect id="_x0000_i1046" style="width:0;height:1.5pt" o:hralign="right" o:hrstd="t" o:hr="t" fillcolor="#a0a0a0" stroked="f"/>
        </w:pict>
      </w:r>
    </w:p>
    <w:p w14:paraId="5BEE3B3B" w14:textId="77777777" w:rsidR="003E27CF" w:rsidRPr="003E27CF" w:rsidRDefault="003E27CF" w:rsidP="003E27CF">
      <w:pPr>
        <w:bidi/>
        <w:rPr>
          <w:rFonts w:asciiTheme="majorBidi" w:hAnsiTheme="majorBidi" w:cstheme="majorBidi"/>
          <w:b/>
          <w:bCs/>
          <w:lang w:bidi="fa-IR"/>
        </w:rPr>
      </w:pPr>
      <w:r w:rsidRPr="003E27CF">
        <w:rPr>
          <w:rFonts w:asciiTheme="majorBidi" w:hAnsiTheme="majorBidi" w:cstheme="majorBidi"/>
          <w:b/>
          <w:bCs/>
          <w:rtl/>
        </w:rPr>
        <w:t>جمع‌بندی نهایی</w:t>
      </w:r>
    </w:p>
    <w:p w14:paraId="5D631E9F" w14:textId="77777777" w:rsidR="003E27CF" w:rsidRPr="003E27CF" w:rsidRDefault="003E27CF" w:rsidP="003E27CF">
      <w:pPr>
        <w:bidi/>
        <w:rPr>
          <w:rFonts w:asciiTheme="majorBidi" w:hAnsiTheme="majorBidi" w:cstheme="majorBidi"/>
          <w:lang w:bidi="fa-IR"/>
        </w:rPr>
      </w:pPr>
      <w:r w:rsidRPr="003E27CF">
        <w:rPr>
          <w:rFonts w:asciiTheme="majorBidi" w:hAnsiTheme="majorBidi" w:cstheme="majorBidi"/>
          <w:rtl/>
        </w:rPr>
        <w:t xml:space="preserve">این پروژه کلیه موارد درخواستی تمرین را با استفاده از داده‌های موجود پیاده‌سازی کرده و نتایج تحلیل‌ها را به‌صورت ساختاریافته و مستند ارائه می‌دهد. تمرکز پروژه بر </w:t>
      </w:r>
      <w:r w:rsidRPr="003E27CF">
        <w:rPr>
          <w:rFonts w:asciiTheme="majorBidi" w:hAnsiTheme="majorBidi" w:cstheme="majorBidi"/>
          <w:b/>
          <w:bCs/>
          <w:rtl/>
        </w:rPr>
        <w:t>درک جریان‌های مالی، تحلیل کارایی فرآیندهای مالی و ارائه نتایج قابل تفسیر</w:t>
      </w:r>
      <w:r w:rsidRPr="003E27CF">
        <w:rPr>
          <w:rFonts w:asciiTheme="majorBidi" w:hAnsiTheme="majorBidi" w:cstheme="majorBidi"/>
          <w:rtl/>
        </w:rPr>
        <w:t xml:space="preserve"> بوده است. داشبورد نهایی اکسل به‌عنوان نقطه تجمیع تمامی خروجی‌ها عمل کرده و امکان بررسی سریع و یکپارچه نتایج را برای مخاطب فراهم می‌سازد</w:t>
      </w:r>
      <w:r w:rsidRPr="003E27CF">
        <w:rPr>
          <w:rFonts w:asciiTheme="majorBidi" w:hAnsiTheme="majorBidi" w:cstheme="majorBidi"/>
          <w:lang w:bidi="fa-IR"/>
        </w:rPr>
        <w:t>.</w:t>
      </w:r>
    </w:p>
    <w:p w14:paraId="1CEA57E4" w14:textId="0B528669" w:rsidR="003E27CF" w:rsidRPr="003E27CF" w:rsidRDefault="003E27CF" w:rsidP="003E27CF">
      <w:pPr>
        <w:jc w:val="right"/>
        <w:rPr>
          <w:rFonts w:asciiTheme="majorBidi" w:hAnsiTheme="majorBidi" w:cstheme="majorBidi" w:hint="cs"/>
          <w:rtl/>
          <w:lang w:bidi="fa-IR"/>
        </w:rPr>
      </w:pPr>
    </w:p>
    <w:sectPr w:rsidR="003E27CF" w:rsidRPr="003E27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C61BE"/>
    <w:multiLevelType w:val="multilevel"/>
    <w:tmpl w:val="0924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6788C"/>
    <w:multiLevelType w:val="multilevel"/>
    <w:tmpl w:val="E74AB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F9664D"/>
    <w:multiLevelType w:val="multilevel"/>
    <w:tmpl w:val="A86C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925664"/>
    <w:multiLevelType w:val="multilevel"/>
    <w:tmpl w:val="E780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486270">
    <w:abstractNumId w:val="3"/>
  </w:num>
  <w:num w:numId="2" w16cid:durableId="1877111274">
    <w:abstractNumId w:val="1"/>
  </w:num>
  <w:num w:numId="3" w16cid:durableId="1381781829">
    <w:abstractNumId w:val="0"/>
  </w:num>
  <w:num w:numId="4" w16cid:durableId="216625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F96"/>
    <w:rsid w:val="000F0EFF"/>
    <w:rsid w:val="002358A3"/>
    <w:rsid w:val="00236C6B"/>
    <w:rsid w:val="003E27CF"/>
    <w:rsid w:val="00427A2A"/>
    <w:rsid w:val="00644E96"/>
    <w:rsid w:val="00687E01"/>
    <w:rsid w:val="00726906"/>
    <w:rsid w:val="008E2AFC"/>
    <w:rsid w:val="00BF7F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4C260"/>
  <w15:chartTrackingRefBased/>
  <w15:docId w15:val="{0C8E1ED0-2073-4077-8E45-3404F0B66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F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7F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7F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7F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7F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7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F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7F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7F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7F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7F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7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F96"/>
    <w:rPr>
      <w:rFonts w:eastAsiaTheme="majorEastAsia" w:cstheme="majorBidi"/>
      <w:color w:val="272727" w:themeColor="text1" w:themeTint="D8"/>
    </w:rPr>
  </w:style>
  <w:style w:type="paragraph" w:styleId="Title">
    <w:name w:val="Title"/>
    <w:basedOn w:val="Normal"/>
    <w:next w:val="Normal"/>
    <w:link w:val="TitleChar"/>
    <w:uiPriority w:val="10"/>
    <w:qFormat/>
    <w:rsid w:val="00BF7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F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F96"/>
    <w:pPr>
      <w:spacing w:before="160"/>
      <w:jc w:val="center"/>
    </w:pPr>
    <w:rPr>
      <w:i/>
      <w:iCs/>
      <w:color w:val="404040" w:themeColor="text1" w:themeTint="BF"/>
    </w:rPr>
  </w:style>
  <w:style w:type="character" w:customStyle="1" w:styleId="QuoteChar">
    <w:name w:val="Quote Char"/>
    <w:basedOn w:val="DefaultParagraphFont"/>
    <w:link w:val="Quote"/>
    <w:uiPriority w:val="29"/>
    <w:rsid w:val="00BF7F96"/>
    <w:rPr>
      <w:i/>
      <w:iCs/>
      <w:color w:val="404040" w:themeColor="text1" w:themeTint="BF"/>
    </w:rPr>
  </w:style>
  <w:style w:type="paragraph" w:styleId="ListParagraph">
    <w:name w:val="List Paragraph"/>
    <w:basedOn w:val="Normal"/>
    <w:uiPriority w:val="34"/>
    <w:qFormat/>
    <w:rsid w:val="00BF7F96"/>
    <w:pPr>
      <w:ind w:left="720"/>
      <w:contextualSpacing/>
    </w:pPr>
  </w:style>
  <w:style w:type="character" w:styleId="IntenseEmphasis">
    <w:name w:val="Intense Emphasis"/>
    <w:basedOn w:val="DefaultParagraphFont"/>
    <w:uiPriority w:val="21"/>
    <w:qFormat/>
    <w:rsid w:val="00BF7F96"/>
    <w:rPr>
      <w:i/>
      <w:iCs/>
      <w:color w:val="2F5496" w:themeColor="accent1" w:themeShade="BF"/>
    </w:rPr>
  </w:style>
  <w:style w:type="paragraph" w:styleId="IntenseQuote">
    <w:name w:val="Intense Quote"/>
    <w:basedOn w:val="Normal"/>
    <w:next w:val="Normal"/>
    <w:link w:val="IntenseQuoteChar"/>
    <w:uiPriority w:val="30"/>
    <w:qFormat/>
    <w:rsid w:val="00BF7F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7F96"/>
    <w:rPr>
      <w:i/>
      <w:iCs/>
      <w:color w:val="2F5496" w:themeColor="accent1" w:themeShade="BF"/>
    </w:rPr>
  </w:style>
  <w:style w:type="character" w:styleId="IntenseReference">
    <w:name w:val="Intense Reference"/>
    <w:basedOn w:val="DefaultParagraphFont"/>
    <w:uiPriority w:val="32"/>
    <w:qFormat/>
    <w:rsid w:val="00BF7F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424</Words>
  <Characters>2422</Characters>
  <Application>Microsoft Office Word</Application>
  <DocSecurity>0</DocSecurity>
  <Lines>20</Lines>
  <Paragraphs>5</Paragraphs>
  <ScaleCrop>false</ScaleCrop>
  <Company/>
  <LinksUpToDate>false</LinksUpToDate>
  <CharactersWithSpaces>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Babak amolirad</dc:creator>
  <cp:keywords/>
  <dc:description/>
  <cp:lastModifiedBy>Babak amolirad</cp:lastModifiedBy>
  <cp:revision>6</cp:revision>
  <dcterms:created xsi:type="dcterms:W3CDTF">2025-12-30T11:17:00Z</dcterms:created>
  <dcterms:modified xsi:type="dcterms:W3CDTF">2025-12-30T11:21:00Z</dcterms:modified>
</cp:coreProperties>
</file>