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4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 with r4c</w:t>
      </w:r>
    </w:p>
    <w:p>
      <w:pPr>
        <w:pStyle w:val="Author"/>
      </w:pPr>
      <w:r>
        <w:t xml:space="preserve">r4c package</w:t>
      </w:r>
    </w:p>
    <w:p>
      <w:pPr>
        <w:pStyle w:val="Date"/>
      </w:pPr>
      <w:r>
        <w:t xml:space="preserve">2026-06-30</w:t>
      </w:r>
    </w:p>
    <w:bookmarkStart w:id="20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r4c</w:t>
      </w:r>
      <w:r>
        <w:t xml:space="preserve"> </w:t>
      </w:r>
      <w:r>
        <w:t xml:space="preserve">supports two operational rangeland tasks:</w:t>
      </w:r>
    </w:p>
    <w:p>
      <w:pPr>
        <w:pStyle w:val="Compact"/>
        <w:numPr>
          <w:ilvl w:val="0"/>
          <w:numId w:val="1001"/>
        </w:numPr>
      </w:pPr>
      <w:r>
        <w:t xml:space="preserve">Classifying range condition from six-factor field sheets.</w:t>
      </w:r>
    </w:p>
    <w:p>
      <w:pPr>
        <w:pStyle w:val="Compact"/>
        <w:numPr>
          <w:ilvl w:val="0"/>
          <w:numId w:val="1001"/>
        </w:numPr>
      </w:pPr>
      <w:r>
        <w:t xml:space="preserve">Estimating dry fodder production and livestock units from cutting and weighing</w:t>
      </w:r>
      <w:r>
        <w:t xml:space="preserve"> </w:t>
      </w:r>
      <w:r>
        <w:t xml:space="preserve">(CW), comparative yield (CY), and double sampling (DS) data.</w:t>
      </w:r>
    </w:p>
    <w:p>
      <w:pPr>
        <w:pStyle w:val="FirstParagraph"/>
      </w:pPr>
      <w:r>
        <w:t xml:space="preserve">The package accepts Excel workbooks and plain R data frames. The included</w:t>
      </w:r>
      <w:r>
        <w:t xml:space="preserve"> </w:t>
      </w:r>
      <w:r>
        <w:t xml:space="preserve">example workbook is available after installation:</w:t>
      </w:r>
    </w:p>
    <w:p>
      <w:pPr>
        <w:pStyle w:val="SourceCode"/>
      </w:pPr>
      <w:r>
        <w:rPr>
          <w:rStyle w:val="NormalTok"/>
        </w:rPr>
        <w:t xml:space="preserve">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system.file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"extdata"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"r4c_data.xlsx"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"r4c"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(path)</w:t>
      </w:r>
      <w:r>
        <w:br/>
      </w:r>
      <w:r>
        <w:rPr>
          <w:rStyle w:val="CommentTok"/>
        </w:rPr>
        <w:t xml:space="preserve">#&gt; [1] "r4c_data.xlsx"</w:t>
      </w:r>
    </w:p>
    <w:bookmarkEnd w:id="20"/>
    <w:bookmarkStart w:id="21" w:name="installation"/>
    <w:p>
      <w:pPr>
        <w:pStyle w:val="Heading1"/>
      </w:pPr>
      <w:r>
        <w:t xml:space="preserve">Installation</w:t>
      </w:r>
    </w:p>
    <w:p>
      <w:pPr>
        <w:pStyle w:val="FirstParagraph"/>
      </w:pPr>
      <w:r>
        <w:t xml:space="preserve">Install from GitHub: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"remotes"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remotes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"babaknaimi/r4c"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For a local checkout, run: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"devtools"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Then load the package: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(r4c)</w:t>
      </w:r>
    </w:p>
    <w:bookmarkEnd w:id="21"/>
    <w:bookmarkStart w:id="22" w:name="excel-workbook-structure"/>
    <w:p>
      <w:pPr>
        <w:pStyle w:val="Heading1"/>
      </w:pPr>
      <w:r>
        <w:t xml:space="preserve">Excel Workbook Structure</w:t>
      </w:r>
    </w:p>
    <w:p>
      <w:pPr>
        <w:pStyle w:val="FirstParagraph"/>
      </w:pPr>
      <w:r>
        <w:t xml:space="preserve">The example workbook uses these sheets:</w:t>
      </w:r>
    </w:p>
    <w:p>
      <w:pPr>
        <w:pStyle w:val="SourceCode"/>
      </w:pPr>
      <w:r>
        <w:rPr>
          <w:rStyle w:val="NormalTok"/>
        </w:rPr>
        <w:t xml:space="preserve">readxl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excel_sheets</w:t>
      </w:r>
      <w:r>
        <w:rPr>
          <w:rStyle w:val="NormalTok"/>
        </w:rPr>
        <w:t xml:space="preserve">(path)</w:t>
      </w:r>
      <w:r>
        <w:br/>
      </w:r>
      <w:r>
        <w:rPr>
          <w:rStyle w:val="CommentTok"/>
        </w:rPr>
        <w:t xml:space="preserve">#&gt; [1] "sfd1"   "sfd2"   "cyd"    "dsd"    "re_cwd"</w:t>
      </w:r>
    </w:p>
    <w:p>
      <w:pPr>
        <w:pStyle w:val="FirstParagraph"/>
      </w:pPr>
      <w:r>
        <w:t xml:space="preserve">The range-condition sheets use the field-template structure: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SP</w:t>
      </w:r>
      <w:r>
        <w:t xml:space="preserve">: species or special row label.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PC</w:t>
      </w:r>
      <w:r>
        <w:t xml:space="preserve">: palatability class for species rows.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C1</w:t>
      </w:r>
      <w:r>
        <w:t xml:space="preserve">,</w:t>
      </w:r>
      <w:r>
        <w:t xml:space="preserve"> </w:t>
      </w:r>
      <w:r>
        <w:rPr>
          <w:rStyle w:val="VerbatimChar"/>
        </w:rPr>
        <w:t xml:space="preserve">C2</w:t>
      </w:r>
      <w:r>
        <w:t xml:space="preserve">, …: canopy or cover measurements.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S1</w:t>
      </w:r>
      <w:r>
        <w:t xml:space="preserve">,</w:t>
      </w:r>
      <w:r>
        <w:t xml:space="preserve"> </w:t>
      </w:r>
      <w:r>
        <w:rPr>
          <w:rStyle w:val="VerbatimChar"/>
        </w:rPr>
        <w:t xml:space="preserve">S2</w:t>
      </w:r>
      <w:r>
        <w:t xml:space="preserve">, …: seedling or supplementary observations.</w:t>
      </w:r>
    </w:p>
    <w:p>
      <w:pPr>
        <w:pStyle w:val="Compact"/>
        <w:numPr>
          <w:ilvl w:val="0"/>
          <w:numId w:val="1002"/>
        </w:numPr>
      </w:pPr>
      <w:r>
        <w:t xml:space="preserve">Special rows:</w:t>
      </w:r>
      <w:r>
        <w:t xml:space="preserve"> </w:t>
      </w:r>
      <w:r>
        <w:rPr>
          <w:rStyle w:val="VerbatimChar"/>
        </w:rPr>
        <w:t xml:space="preserve">LFP</w:t>
      </w:r>
      <w:r>
        <w:t xml:space="preserve">,</w:t>
      </w:r>
      <w:r>
        <w:t xml:space="preserve"> </w:t>
      </w:r>
      <w:r>
        <w:rPr>
          <w:rStyle w:val="VerbatimChar"/>
        </w:rPr>
        <w:t xml:space="preserve">SGP</w:t>
      </w:r>
      <w:r>
        <w:t xml:space="preserve">,</w:t>
      </w:r>
      <w:r>
        <w:t xml:space="preserve"> </w:t>
      </w:r>
      <w:r>
        <w:rPr>
          <w:rStyle w:val="VerbatimChar"/>
        </w:rPr>
        <w:t xml:space="preserve">TCP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BSP</w:t>
      </w:r>
      <w:r>
        <w:t xml:space="preserve">.</w:t>
      </w:r>
    </w:p>
    <w:p>
      <w:pPr>
        <w:pStyle w:val="FirstParagraph"/>
      </w:pPr>
      <w:r>
        <w:t xml:space="preserve">The production sheets are: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cyd</w:t>
      </w:r>
      <w:r>
        <w:t xml:space="preserve">: comparative-yield calibration data with</w:t>
      </w:r>
      <w:r>
        <w:t xml:space="preserve"> </w:t>
      </w:r>
      <w:r>
        <w:rPr>
          <w:rStyle w:val="VerbatimChar"/>
        </w:rPr>
        <w:t xml:space="preserve">Xri</w:t>
      </w:r>
      <w:r>
        <w:t xml:space="preserve">,</w:t>
      </w:r>
      <w:r>
        <w:t xml:space="preserve"> </w:t>
      </w:r>
      <w:r>
        <w:rPr>
          <w:rStyle w:val="VerbatimChar"/>
        </w:rPr>
        <w:t xml:space="preserve">Ygi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Ydi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dsd</w:t>
      </w:r>
      <w:r>
        <w:t xml:space="preserve">: double-sampling calibration data with</w:t>
      </w:r>
      <w:r>
        <w:t xml:space="preserve"> </w:t>
      </w:r>
      <w:r>
        <w:rPr>
          <w:rStyle w:val="VerbatimChar"/>
        </w:rPr>
        <w:t xml:space="preserve">Xej</w:t>
      </w:r>
      <w:r>
        <w:t xml:space="preserve">,</w:t>
      </w:r>
      <w:r>
        <w:t xml:space="preserve"> </w:t>
      </w:r>
      <w:r>
        <w:rPr>
          <w:rStyle w:val="VerbatimChar"/>
        </w:rPr>
        <w:t xml:space="preserve">Ygj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Ydj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re_cwd</w:t>
      </w:r>
      <w:r>
        <w:t xml:space="preserve">: field data with CW observations and CY/DS predictor columns.</w:t>
      </w:r>
    </w:p>
    <w:bookmarkEnd w:id="22"/>
    <w:bookmarkStart w:id="26" w:name="range-condition"/>
    <w:p>
      <w:pPr>
        <w:pStyle w:val="Heading1"/>
      </w:pPr>
      <w:r>
        <w:t xml:space="preserve">Range Condition</w:t>
      </w:r>
    </w:p>
    <w:p>
      <w:pPr>
        <w:pStyle w:val="FirstParagraph"/>
      </w:pPr>
      <w:r>
        <w:t xml:space="preserve">In the example workbook,</w:t>
      </w:r>
      <w:r>
        <w:t xml:space="preserve"> </w:t>
      </w:r>
      <w:r>
        <w:rPr>
          <w:rStyle w:val="VerbatimChar"/>
        </w:rPr>
        <w:t xml:space="preserve">sfd1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sfd2</w:t>
      </w:r>
      <w:r>
        <w:t xml:space="preserve"> </w:t>
      </w:r>
      <w:r>
        <w:t xml:space="preserve">are treated as two consecutive years.</w:t>
      </w:r>
      <w:r>
        <w:t xml:space="preserve"> </w:t>
      </w:r>
      <w:r>
        <w:t xml:space="preserve">The helper below reads the field-template layout, separates</w:t>
      </w:r>
      <w:r>
        <w:t xml:space="preserve"> </w:t>
      </w:r>
      <w:r>
        <w:rPr>
          <w:rStyle w:val="VerbatimChar"/>
        </w:rPr>
        <w:t xml:space="preserve">PC</w:t>
      </w:r>
      <w:r>
        <w:t xml:space="preserve"> </w:t>
      </w:r>
      <w:r>
        <w:t xml:space="preserve">from the cover</w:t>
      </w:r>
      <w:r>
        <w:t xml:space="preserve"> </w:t>
      </w:r>
      <w:r>
        <w:t xml:space="preserve">columns, and classifies each year.</w:t>
      </w:r>
    </w:p>
    <w:p>
      <w:pPr>
        <w:pStyle w:val="SourceCode"/>
      </w:pPr>
      <w:r>
        <w:rPr>
          <w:rStyle w:val="NormalTok"/>
        </w:rPr>
        <w:t xml:space="preserve">condition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classify_sf_template_years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path,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sheets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"sfd1"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"sfd2"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year_names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 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 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score_profile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"template_rank"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condition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CommentTok"/>
        </w:rPr>
        <w:t xml:space="preserve">#&gt;     year total_score condition_class</w:t>
      </w:r>
      <w:r>
        <w:br/>
      </w:r>
      <w:r>
        <w:rPr>
          <w:rStyle w:val="CommentTok"/>
        </w:rPr>
        <w:t xml:space="preserve">#&gt; 1 Year 1          53            Fair</w:t>
      </w:r>
      <w:r>
        <w:br/>
      </w:r>
      <w:r>
        <w:rPr>
          <w:rStyle w:val="CommentTok"/>
        </w:rPr>
        <w:t xml:space="preserve">#&gt; 2 Year 2          56            Fair</w:t>
      </w:r>
    </w:p>
    <w:p>
      <w:pPr>
        <w:pStyle w:val="FirstParagraph"/>
      </w:pPr>
      <w:r>
        <w:t xml:space="preserve">The template-rank profile is intentionally explicit. The attached materials did</w:t>
      </w:r>
      <w:r>
        <w:t xml:space="preserve"> </w:t>
      </w:r>
      <w:r>
        <w:t xml:space="preserve">not include the official six-factor scoring table, so</w:t>
      </w:r>
      <w:r>
        <w:t xml:space="preserve"> </w:t>
      </w:r>
      <w:r>
        <w:rPr>
          <w:rStyle w:val="VerbatimChar"/>
        </w:rPr>
        <w:t xml:space="preserve">r4c</w:t>
      </w:r>
      <w:r>
        <w:t xml:space="preserve"> </w:t>
      </w:r>
      <w:r>
        <w:t xml:space="preserve">exposes the default</w:t>
      </w:r>
      <w:r>
        <w:t xml:space="preserve"> </w:t>
      </w:r>
      <w:r>
        <w:t xml:space="preserve">profile through</w:t>
      </w:r>
      <w:r>
        <w:t xml:space="preserve"> </w:t>
      </w:r>
      <w:r>
        <w:rPr>
          <w:rStyle w:val="VerbatimChar"/>
        </w:rPr>
        <w:t xml:space="preserve">score_max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count_reference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rank_fun</w:t>
      </w:r>
      <w:r>
        <w:t xml:space="preserve">. Replace those</w:t>
      </w:r>
      <w:r>
        <w:t xml:space="preserve"> </w:t>
      </w:r>
      <w:r>
        <w:t xml:space="preserve">arguments if your agency uses a different official rubric.</w:t>
      </w:r>
    </w:p>
    <w:p>
      <w:pPr>
        <w:pStyle w:val="SourceCode"/>
      </w:pPr>
      <w:r>
        <w:rPr>
          <w:rStyle w:val="NormalTok"/>
        </w:rPr>
        <w:t xml:space="preserve">condition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details[[</w:t>
      </w:r>
      <w:r>
        <w:rPr>
          <w:rStyle w:val="StringTok"/>
        </w:rPr>
        <w:t xml:space="preserve">"Year 1"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factor_scores</w:t>
      </w:r>
      <w:r>
        <w:br/>
      </w:r>
      <w:r>
        <w:rPr>
          <w:rStyle w:val="CommentTok"/>
        </w:rPr>
        <w:t xml:space="preserve">#&gt;            factor value_pct max_score   score</w:t>
      </w:r>
      <w:r>
        <w:br/>
      </w:r>
      <w:r>
        <w:rPr>
          <w:rStyle w:val="CommentTok"/>
        </w:rPr>
        <w:t xml:space="preserve">#&gt; 1     composition  67.26519        50 33.6326</w:t>
      </w:r>
      <w:r>
        <w:br/>
      </w:r>
      <w:r>
        <w:rPr>
          <w:rStyle w:val="CommentTok"/>
        </w:rPr>
        <w:t xml:space="preserve">#&gt; 2      production  34.80000        15  5.2200</w:t>
      </w:r>
      <w:r>
        <w:br/>
      </w:r>
      <w:r>
        <w:rPr>
          <w:rStyle w:val="CommentTok"/>
        </w:rPr>
        <w:t xml:space="preserve">#&gt; 3          canopy  34.80000        15  5.2200</w:t>
      </w:r>
      <w:r>
        <w:br/>
      </w:r>
      <w:r>
        <w:rPr>
          <w:rStyle w:val="CommentTok"/>
        </w:rPr>
        <w:t xml:space="preserve">#&gt; 4          litter   1.55000        10  3.1000</w:t>
      </w:r>
      <w:r>
        <w:br/>
      </w:r>
      <w:r>
        <w:rPr>
          <w:rStyle w:val="CommentTok"/>
        </w:rPr>
        <w:t xml:space="preserve">#&gt; 5          vigour   0.90000         5  0.9000</w:t>
      </w:r>
      <w:r>
        <w:br/>
      </w:r>
      <w:r>
        <w:rPr>
          <w:rStyle w:val="CommentTok"/>
        </w:rPr>
        <w:t xml:space="preserve">#&gt; 6 soil_protection  37.25000        15  5.5875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(condition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(year, total_score,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"#2E74B5"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"#1F4D78"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rank"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"Range condition trend"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get-started_files/figure-docx/condition-plot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fodder-production-and-livestock-units"/>
    <w:p>
      <w:pPr>
        <w:pStyle w:val="Heading1"/>
      </w:pPr>
      <w:r>
        <w:t xml:space="preserve">Fodder Production and Livestock Units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estimate_fodder_production()</w:t>
      </w:r>
      <w:r>
        <w:t xml:space="preserve"> </w:t>
      </w:r>
      <w:r>
        <w:t xml:space="preserve">when you want CW, CY, and DS summarized from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re_cwd</w:t>
      </w:r>
      <w:r>
        <w:t xml:space="preserve"> </w:t>
      </w:r>
      <w:r>
        <w:t xml:space="preserve">sheet. The default livestock-unit calculation uses:</w:t>
      </w:r>
    </w:p>
    <w:p>
      <w:pPr>
        <w:pStyle w:val="Compact"/>
        <w:numPr>
          <w:ilvl w:val="0"/>
          <w:numId w:val="1004"/>
        </w:numPr>
      </w:pPr>
      <w:r>
        <w:t xml:space="preserve">allowable use: 0.60</w:t>
      </w:r>
    </w:p>
    <w:p>
      <w:pPr>
        <w:pStyle w:val="Compact"/>
        <w:numPr>
          <w:ilvl w:val="0"/>
          <w:numId w:val="1004"/>
        </w:numPr>
      </w:pPr>
      <w:r>
        <w:t xml:space="preserve">range area: 700 ha</w:t>
      </w:r>
    </w:p>
    <w:p>
      <w:pPr>
        <w:pStyle w:val="Compact"/>
        <w:numPr>
          <w:ilvl w:val="0"/>
          <w:numId w:val="1004"/>
        </w:numPr>
      </w:pPr>
      <w:r>
        <w:t xml:space="preserve">animal-unit weight: 60 kg</w:t>
      </w:r>
    </w:p>
    <w:p>
      <w:pPr>
        <w:pStyle w:val="Compact"/>
        <w:numPr>
          <w:ilvl w:val="0"/>
          <w:numId w:val="1004"/>
        </w:numPr>
      </w:pPr>
      <w:r>
        <w:t xml:space="preserve">daily intake: 2% of body weight</w:t>
      </w:r>
    </w:p>
    <w:p>
      <w:pPr>
        <w:pStyle w:val="Compact"/>
        <w:numPr>
          <w:ilvl w:val="0"/>
          <w:numId w:val="1004"/>
        </w:numPr>
      </w:pPr>
      <w:r>
        <w:t xml:space="preserve">grazing period: 6 months</w:t>
      </w:r>
    </w:p>
    <w:p>
      <w:pPr>
        <w:pStyle w:val="Compact"/>
        <w:numPr>
          <w:ilvl w:val="0"/>
          <w:numId w:val="1004"/>
        </w:numPr>
      </w:pPr>
      <w:r>
        <w:t xml:space="preserve">days per month: 30</w:t>
      </w:r>
    </w:p>
    <w:p>
      <w:pPr>
        <w:pStyle w:val="SourceCode"/>
      </w:pPr>
      <w:r>
        <w:rPr>
          <w:rStyle w:val="NormalTok"/>
        </w:rPr>
        <w:t xml:space="preserve">production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estimate_fodder_production</w:t>
      </w:r>
      <w:r>
        <w:rPr>
          <w:rStyle w:val="NormalTok"/>
        </w:rPr>
        <w:t xml:space="preserve">(path)</w:t>
      </w:r>
      <w:r>
        <w:br/>
      </w:r>
      <w:r>
        <w:br/>
      </w:r>
      <w:r>
        <w:rPr>
          <w:rStyle w:val="NormalTok"/>
        </w:rPr>
        <w:t xml:space="preserve">production_summary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production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NormalTok"/>
        </w:rPr>
        <w:t xml:space="preserve">production_summary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dry_fodder_kg_ha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(production_summary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dry_fodder_kg_ha,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production_summary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total_available_fodder_kg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(production_summary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total_available_fodder_kg,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production_summary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livestock_units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(production_summary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livestock_units)</w:t>
      </w:r>
      <w:r>
        <w:br/>
      </w:r>
      <w:r>
        <w:rPr>
          <w:rStyle w:val="NormalTok"/>
        </w:rPr>
        <w:t xml:space="preserve">production_summary</w:t>
      </w:r>
      <w:r>
        <w:br/>
      </w:r>
      <w:r>
        <w:rPr>
          <w:rStyle w:val="CommentTok"/>
        </w:rPr>
        <w:t xml:space="preserve">#&gt;   method dry_fodder_kg_ha total_available_fodder_kg livestock_units</w:t>
      </w:r>
      <w:r>
        <w:br/>
      </w:r>
      <w:r>
        <w:rPr>
          <w:rStyle w:val="CommentTok"/>
        </w:rPr>
        <w:t xml:space="preserve">#&gt; 1     CW            779.6                  327413.3            1516</w:t>
      </w:r>
      <w:r>
        <w:br/>
      </w:r>
      <w:r>
        <w:rPr>
          <w:rStyle w:val="CommentTok"/>
        </w:rPr>
        <w:t xml:space="preserve">#&gt; 2     CY            772.5                  324441.9            1502</w:t>
      </w:r>
      <w:r>
        <w:br/>
      </w:r>
      <w:r>
        <w:rPr>
          <w:rStyle w:val="CommentTok"/>
        </w:rPr>
        <w:t xml:space="preserve">#&gt; 3     DS            811.1                  340673.0            1577</w:t>
      </w:r>
    </w:p>
    <w:p>
      <w:pPr>
        <w:pStyle w:val="FirstParagraph"/>
      </w:pPr>
      <w:r>
        <w:t xml:space="preserve">For this workbook, the livestock-unit checks round to 1516, 1502, and 1577 for</w:t>
      </w:r>
      <w:r>
        <w:t xml:space="preserve"> </w:t>
      </w:r>
      <w:r>
        <w:t xml:space="preserve">CW, CY, and DS. The continuous CY regression gives 772.5 kg/ha. A legacy</w:t>
      </w:r>
      <w:r>
        <w:t xml:space="preserve"> </w:t>
      </w:r>
      <w:r>
        <w:t xml:space="preserve">spreadsheet that rounds intermediate CY predictions can display about 773.1</w:t>
      </w:r>
      <w:r>
        <w:t xml:space="preserve"> </w:t>
      </w:r>
      <w:r>
        <w:t xml:space="preserve">kg/ha, so confirm which convention your organization wants before locking a</w:t>
      </w:r>
      <w:r>
        <w:t xml:space="preserve"> </w:t>
      </w:r>
      <w:r>
        <w:t xml:space="preserve">reporting template.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(production_summary,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(method, dry_fodder_kg_ha,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method))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dry_fodder_kg_ha),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"Dry fodder production (kg/ha)"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"CW, CY, and DS dry fodder production"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get-started_files/figure-docx/production-plot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7" w:name="optional-validation"/>
    <w:p>
      <w:pPr>
        <w:pStyle w:val="Heading1"/>
      </w:pPr>
      <w:r>
        <w:t xml:space="preserve">Optional Validation</w:t>
      </w:r>
    </w:p>
    <w:p>
      <w:pPr>
        <w:pStyle w:val="FirstParagraph"/>
      </w:pPr>
      <w:r>
        <w:t xml:space="preserve">CW is not required for routine CY or DS estimation, but it is useful for method</w:t>
      </w:r>
      <w:r>
        <w:t xml:space="preserve"> </w:t>
      </w:r>
      <w:r>
        <w:t xml:space="preserve">comparison. Use</w:t>
      </w:r>
      <w:r>
        <w:t xml:space="preserve"> </w:t>
      </w:r>
      <w:r>
        <w:rPr>
          <w:rStyle w:val="VerbatimChar"/>
        </w:rPr>
        <w:t xml:space="preserve">validate_methods()</w:t>
      </w:r>
      <w:r>
        <w:t xml:space="preserve"> </w:t>
      </w:r>
      <w:r>
        <w:t xml:space="preserve">to build a statistical comparison and</w:t>
      </w:r>
      <w:r>
        <w:t xml:space="preserve"> </w:t>
      </w:r>
      <w:r>
        <w:rPr>
          <w:rStyle w:val="VerbatimChar"/>
        </w:rPr>
        <w:t xml:space="preserve">plot_validation()</w:t>
      </w:r>
      <w:r>
        <w:t xml:space="preserve"> </w:t>
      </w:r>
      <w:r>
        <w:t xml:space="preserve">for diagnostic plots.</w:t>
      </w:r>
    </w:p>
    <w:p>
      <w:pPr>
        <w:pStyle w:val="SourceCode"/>
      </w:pPr>
      <w:r>
        <w:rPr>
          <w:rStyle w:val="NormalTok"/>
        </w:rPr>
        <w:t xml:space="preserve">cyd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read_cyd_excel</w:t>
      </w:r>
      <w:r>
        <w:rPr>
          <w:rStyle w:val="NormalTok"/>
        </w:rPr>
        <w:t xml:space="preserve">(path)</w:t>
      </w:r>
      <w:r>
        <w:br/>
      </w:r>
      <w:r>
        <w:rPr>
          <w:rStyle w:val="NormalTok"/>
        </w:rPr>
        <w:t xml:space="preserve">dsd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read_dsd_excel</w:t>
      </w:r>
      <w:r>
        <w:rPr>
          <w:rStyle w:val="NormalTok"/>
        </w:rPr>
        <w:t xml:space="preserve">(path)</w:t>
      </w:r>
      <w:r>
        <w:br/>
      </w:r>
      <w:r>
        <w:rPr>
          <w:rStyle w:val="NormalTok"/>
        </w:rPr>
        <w:t xml:space="preserve">cwd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read_cwd_excel</w:t>
      </w:r>
      <w:r>
        <w:rPr>
          <w:rStyle w:val="NormalTok"/>
        </w:rPr>
        <w:t xml:space="preserve">(path)</w:t>
      </w:r>
      <w:r>
        <w:br/>
      </w:r>
      <w:r>
        <w:br/>
      </w:r>
      <w:r>
        <w:rPr>
          <w:rStyle w:val="NormalTok"/>
        </w:rPr>
        <w:t xml:space="preserve">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carrying_capacity</w:t>
      </w:r>
      <w:r>
        <w:rPr>
          <w:rStyle w:val="NormalTok"/>
        </w:rPr>
        <w:t xml:space="preserve">(cyd, dsd)</w:t>
      </w:r>
      <w:r>
        <w:br/>
      </w:r>
      <w:r>
        <w:rPr>
          <w:rStyle w:val="NormalTok"/>
        </w:rPr>
        <w:t xml:space="preserve">validation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validate_methods</w:t>
      </w:r>
      <w:r>
        <w:rPr>
          <w:rStyle w:val="NormalTok"/>
        </w:rPr>
        <w:t xml:space="preserve">(cwd, cc,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"kruskal"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validation</w:t>
      </w:r>
      <w:r>
        <w:br/>
      </w:r>
      <w:r>
        <w:rPr>
          <w:rStyle w:val="CommentTok"/>
        </w:rPr>
        <w:t xml:space="preserve">#&gt; &lt;r4c_validation_result&gt;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Kruskal-Wallis rank sum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Yd by Method</w:t>
      </w:r>
      <w:r>
        <w:br/>
      </w:r>
      <w:r>
        <w:rPr>
          <w:rStyle w:val="CommentTok"/>
        </w:rPr>
        <w:t xml:space="preserve">#&gt; Kruskal-Wallis chi-squared = 2.1861, df = 2, p-value = 0.3352</w:t>
      </w:r>
    </w:p>
    <w:p>
      <w:pPr>
        <w:pStyle w:val="SourceCode"/>
      </w:pPr>
      <w:r>
        <w:rPr>
          <w:rStyle w:val="FunctionTok"/>
        </w:rPr>
        <w:t xml:space="preserve">plot_validation</w:t>
      </w:r>
      <w:r>
        <w:rPr>
          <w:rStyle w:val="NormalTok"/>
        </w:rPr>
        <w:t xml:space="preserve">(validation,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"boxplot"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get-started_files/figure-docx/validation-boxplot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plot_validation</w:t>
      </w:r>
      <w:r>
        <w:rPr>
          <w:rStyle w:val="NormalTok"/>
        </w:rPr>
        <w:t xml:space="preserve">(validation,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"agreement"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4290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get-started_files/figure-docx/validation-agreement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38" w:name="working-with-your-own-data"/>
    <w:p>
      <w:pPr>
        <w:pStyle w:val="Heading1"/>
      </w:pPr>
      <w:r>
        <w:t xml:space="preserve">Working with Your Own Data</w:t>
      </w:r>
    </w:p>
    <w:p>
      <w:pPr>
        <w:pStyle w:val="FirstParagraph"/>
      </w:pPr>
      <w:r>
        <w:t xml:space="preserve">Use a workbook with the same sheet names:</w:t>
      </w:r>
    </w:p>
    <w:p>
      <w:pPr>
        <w:pStyle w:val="SourceCode"/>
      </w:pPr>
      <w:r>
        <w:rPr>
          <w:rStyle w:val="NormalTok"/>
        </w:rPr>
        <w:t xml:space="preserve">my_path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"path/to/my_r4c_workbook.xlsx"</w:t>
      </w:r>
      <w:r>
        <w:br/>
      </w:r>
      <w:r>
        <w:br/>
      </w:r>
      <w:r>
        <w:rPr>
          <w:rStyle w:val="FunctionTok"/>
        </w:rPr>
        <w:t xml:space="preserve">classify_sf_template_years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my_path,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sheets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"sfd1"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"sfd2"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year_names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 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 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score_profile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"template_rank"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estimate_fodder_production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my_path,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allowable_use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range_area_ha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au_weight_kg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grazing_months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For data already loaded into R, pass data frames directly:</w:t>
      </w:r>
    </w:p>
    <w:p>
      <w:pPr>
        <w:pStyle w:val="SourceCode"/>
      </w:pPr>
      <w:r>
        <w:rPr>
          <w:rStyle w:val="NormalTok"/>
        </w:rPr>
        <w:t xml:space="preserve">cyd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read_cyd_excel</w:t>
      </w:r>
      <w:r>
        <w:rPr>
          <w:rStyle w:val="NormalTok"/>
        </w:rPr>
        <w:t xml:space="preserve">(my_path)</w:t>
      </w:r>
      <w:r>
        <w:br/>
      </w:r>
      <w:r>
        <w:rPr>
          <w:rStyle w:val="NormalTok"/>
        </w:rPr>
        <w:t xml:space="preserve">dsd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read_dsd_excel</w:t>
      </w:r>
      <w:r>
        <w:rPr>
          <w:rStyle w:val="NormalTok"/>
        </w:rPr>
        <w:t xml:space="preserve">(my_path)</w:t>
      </w:r>
      <w:r>
        <w:br/>
      </w:r>
      <w:r>
        <w:rPr>
          <w:rStyle w:val="NormalTok"/>
        </w:rPr>
        <w:t xml:space="preserve">cwd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read_cwd_excel</w:t>
      </w:r>
      <w:r>
        <w:rPr>
          <w:rStyle w:val="NormalTok"/>
        </w:rPr>
        <w:t xml:space="preserve">(my_path)</w:t>
      </w:r>
      <w:r>
        <w:br/>
      </w:r>
      <w:r>
        <w:br/>
      </w:r>
      <w:r>
        <w:rPr>
          <w:rStyle w:val="FunctionTok"/>
        </w:rPr>
        <w:t xml:space="preserve">estimate_fodder_production</w:t>
      </w:r>
      <w:r>
        <w:rPr>
          <w:rStyle w:val="NormalTok"/>
        </w:rPr>
        <w:t xml:space="preserve">(cyd, dsd, cwd)</w:t>
      </w:r>
    </w:p>
    <w:bookmarkEnd w:id="38"/>
    <w:bookmarkStart w:id="39" w:name="reporting-checklist"/>
    <w:p>
      <w:pPr>
        <w:pStyle w:val="Heading1"/>
      </w:pPr>
      <w:r>
        <w:t xml:space="preserve">Reporting Checklist</w:t>
      </w:r>
    </w:p>
    <w:p>
      <w:pPr>
        <w:pStyle w:val="FirstParagraph"/>
      </w:pPr>
      <w:r>
        <w:t xml:space="preserve">Before reporting results, check:</w:t>
      </w:r>
    </w:p>
    <w:p>
      <w:pPr>
        <w:pStyle w:val="Compact"/>
        <w:numPr>
          <w:ilvl w:val="0"/>
          <w:numId w:val="1005"/>
        </w:numPr>
      </w:pPr>
      <w:r>
        <w:t xml:space="preserve">The SF sheets represent the intended unit: replicated sheets for one year</w:t>
      </w:r>
      <w:r>
        <w:t xml:space="preserve"> </w:t>
      </w:r>
      <w:r>
        <w:t xml:space="preserve">should be merged; sheets from different years should be classified separately.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PC</w:t>
      </w:r>
      <w:r>
        <w:t xml:space="preserve"> </w:t>
      </w:r>
      <w:r>
        <w:t xml:space="preserve">palatability classes match the local field guide.</w:t>
      </w:r>
    </w:p>
    <w:p>
      <w:pPr>
        <w:pStyle w:val="Compact"/>
        <w:numPr>
          <w:ilvl w:val="0"/>
          <w:numId w:val="1005"/>
        </w:numPr>
      </w:pPr>
      <w:r>
        <w:t xml:space="preserve">The six-factor scoring profile matches your official rubric.</w:t>
      </w:r>
    </w:p>
    <w:p>
      <w:pPr>
        <w:pStyle w:val="Compact"/>
        <w:numPr>
          <w:ilvl w:val="0"/>
          <w:numId w:val="1005"/>
        </w:numPr>
      </w:pPr>
      <w:r>
        <w:t xml:space="preserve">The production parameters match the management question: area, allowable use,</w:t>
      </w:r>
      <w:r>
        <w:t xml:space="preserve"> </w:t>
      </w:r>
      <w:r>
        <w:t xml:space="preserve">animal-unit weight, grazing months, and daily intake.</w:t>
      </w:r>
    </w:p>
    <w:p>
      <w:pPr>
        <w:pStyle w:val="Compact"/>
        <w:numPr>
          <w:ilvl w:val="0"/>
          <w:numId w:val="1005"/>
        </w:numPr>
      </w:pPr>
      <w:r>
        <w:t xml:space="preserve">CY/DS validation is only interpreted when the CW comparison data are relevant</w:t>
      </w:r>
      <w:r>
        <w:t xml:space="preserve"> </w:t>
      </w:r>
      <w:r>
        <w:t xml:space="preserve">and collected under the same field conditions.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4" Target="media/rId34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 with r4c</dc:title>
  <dc:creator>r4c package</dc:creator>
  <cp:keywords/>
  <dcterms:created xsi:type="dcterms:W3CDTF">2026-06-30T11:05:37Z</dcterms:created>
  <dcterms:modified xsi:type="dcterms:W3CDTF">2026-06-30T11:05:37Z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2026-06-30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