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480" w:after="60"/>
        <w:jc w:val="center"/>
        <w:rPr/>
      </w:pPr>
      <w:bookmarkStart w:id="0" w:name="_np209ztjhxac"/>
      <w:bookmarkEnd w:id="0"/>
      <w:r>
        <w:rPr/>
        <w:t>Project Move It OKRs</w:t>
      </w:r>
    </w:p>
    <w:tbl>
      <w:tblPr>
        <w:tblStyle w:val="Table1"/>
        <w:tblW w:w="108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43"/>
        <w:gridCol w:w="577"/>
        <w:gridCol w:w="144"/>
        <w:gridCol w:w="9792"/>
        <w:gridCol w:w="144"/>
      </w:tblGrid>
      <w:tr>
        <w:trPr/>
        <w:tc>
          <w:tcPr>
            <w:tcW w:w="143" w:type="dxa"/>
            <w:tcBorders>
              <w:top w:val="single" w:sz="8" w:space="0" w:color="BDC1C6"/>
              <w:left w:val="single" w:sz="8" w:space="0" w:color="BDC1C6"/>
              <w:bottom w:val="single" w:sz="18" w:space="0" w:color="4285F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top w:val="single" w:sz="8" w:space="0" w:color="BDC1C6"/>
              <w:bottom w:val="single" w:sz="18" w:space="0" w:color="4285F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color w:val="FFFFFF"/>
                <w:sz w:val="24"/>
                <w:szCs w:val="24"/>
                <w:shd w:fill="4285F4" w:val="clear"/>
              </w:rPr>
              <w:t> </w:t>
            </w:r>
            <w:r>
              <w:rPr>
                <w:rFonts w:eastAsia="Google Sans" w:cs="Google Sans" w:ascii="Google Sans" w:hAnsi="Google Sans"/>
                <w:b/>
                <w:color w:val="FFFFFF"/>
                <w:sz w:val="24"/>
                <w:szCs w:val="24"/>
                <w:shd w:fill="4285F4" w:val="clear"/>
              </w:rPr>
              <w:t>O1 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18" w:space="0" w:color="4285F4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TextBody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Make it easy to get around the greater Wonder City area via public transportation.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top w:val="single" w:sz="18" w:space="0" w:color="4285F4"/>
              <w:lef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top w:val="single" w:sz="18" w:space="0" w:color="4285F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1967D2"/>
                <w:sz w:val="20"/>
                <w:szCs w:val="20"/>
                <w:highlight w:val="blue"/>
              </w:rPr>
            </w:pPr>
            <w:r>
              <w:rPr>
                <w:color w:val="1967D2"/>
                <w:sz w:val="20"/>
                <w:szCs w:val="20"/>
                <w:shd w:fill="E8F0FE" w:val="clear"/>
              </w:rPr>
              <w:t> </w:t>
            </w:r>
            <w:r>
              <w:rPr>
                <w:color w:val="1967D2"/>
                <w:sz w:val="20"/>
                <w:szCs w:val="20"/>
                <w:shd w:fill="E8F0FE" w:val="clear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4285F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18" w:space="0" w:color="4285F4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 xml:space="preserve">Locate attraction points of the city and set new stops at 80% of the locations </w:t>
            </w:r>
            <w:r>
              <w:rPr/>
              <w:t>for the first year.</w:t>
            </w:r>
          </w:p>
        </w:tc>
        <w:tc>
          <w:tcPr>
            <w:tcW w:w="144" w:type="dxa"/>
            <w:tcBorders>
              <w:top w:val="single" w:sz="18" w:space="0" w:color="4285F4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lef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1967D2"/>
                <w:sz w:val="20"/>
                <w:szCs w:val="20"/>
                <w:highlight w:val="blue"/>
              </w:rPr>
            </w:pPr>
            <w:r>
              <w:rPr>
                <w:color w:val="1967D2"/>
                <w:sz w:val="20"/>
                <w:szCs w:val="20"/>
                <w:shd w:fill="E8F0FE" w:val="clear"/>
              </w:rPr>
              <w:t> </w:t>
            </w:r>
            <w:r>
              <w:rPr>
                <w:color w:val="1967D2"/>
                <w:sz w:val="20"/>
                <w:szCs w:val="20"/>
                <w:shd w:fill="E8F0FE" w:val="clear"/>
              </w:rPr>
              <w:t>KR2 </w:t>
            </w:r>
          </w:p>
        </w:tc>
        <w:tc>
          <w:tcPr>
            <w:tcW w:w="144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Extend the bus lines to cover 80% of the neighbors with a population over 10K.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left w:val="single" w:sz="8" w:space="0" w:color="BDC1C6"/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1967D2"/>
                <w:sz w:val="20"/>
                <w:szCs w:val="20"/>
                <w:highlight w:val="blue"/>
              </w:rPr>
            </w:pPr>
            <w:r>
              <w:rPr>
                <w:color w:val="1967D2"/>
                <w:sz w:val="20"/>
                <w:szCs w:val="20"/>
                <w:shd w:fill="E8F0FE" w:val="clear"/>
              </w:rPr>
              <w:t> </w:t>
            </w:r>
            <w:r>
              <w:rPr>
                <w:color w:val="1967D2"/>
                <w:sz w:val="20"/>
                <w:szCs w:val="20"/>
                <w:shd w:fill="E8F0FE" w:val="clear"/>
              </w:rPr>
              <w:t>KR3 </w:t>
            </w:r>
          </w:p>
        </w:tc>
        <w:tc>
          <w:tcPr>
            <w:tcW w:w="144" w:type="dxa"/>
            <w:tcBorders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Upgrade shuttles and replace all buses older than 10 years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2"/>
        <w:tblW w:w="108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43"/>
        <w:gridCol w:w="577"/>
        <w:gridCol w:w="144"/>
        <w:gridCol w:w="9792"/>
        <w:gridCol w:w="144"/>
      </w:tblGrid>
      <w:tr>
        <w:trPr/>
        <w:tc>
          <w:tcPr>
            <w:tcW w:w="143" w:type="dxa"/>
            <w:tcBorders>
              <w:top w:val="single" w:sz="8" w:space="0" w:color="BDC1C6"/>
              <w:left w:val="single" w:sz="8" w:space="0" w:color="BDC1C6"/>
              <w:bottom w:val="single" w:sz="18" w:space="0" w:color="EA4335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top w:val="single" w:sz="8" w:space="0" w:color="BDC1C6"/>
              <w:bottom w:val="single" w:sz="18" w:space="0" w:color="EA4335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rFonts w:ascii="Google Sans" w:hAnsi="Google Sans" w:eastAsia="Google Sans" w:cs="Google Sans"/>
                <w:b/>
                <w:b/>
                <w:sz w:val="24"/>
                <w:szCs w:val="24"/>
                <w:highlight w:val="red"/>
              </w:rPr>
            </w:pPr>
            <w:r>
              <w:rPr>
                <w:rFonts w:eastAsia="Google Sans" w:cs="Google Sans" w:ascii="Google Sans" w:hAnsi="Google Sans"/>
                <w:b/>
                <w:color w:val="FFFFFF"/>
                <w:sz w:val="24"/>
                <w:szCs w:val="24"/>
                <w:shd w:fill="EA4335" w:val="clear"/>
              </w:rPr>
              <w:t> </w:t>
            </w:r>
            <w:r>
              <w:rPr>
                <w:rFonts w:eastAsia="Google Sans" w:cs="Google Sans" w:ascii="Google Sans" w:hAnsi="Google Sans"/>
                <w:b/>
                <w:color w:val="FFFFFF"/>
                <w:sz w:val="24"/>
                <w:szCs w:val="24"/>
                <w:shd w:fill="EA4335" w:val="clear"/>
              </w:rPr>
              <w:t>O2 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18" w:space="0" w:color="EA4335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TextBody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Actively and meaningfully engage the public to generate buy-in and project support.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top w:val="single" w:sz="18" w:space="0" w:color="EA4335"/>
              <w:lef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top w:val="single" w:sz="18" w:space="0" w:color="EA4335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C5221F"/>
                <w:sz w:val="20"/>
                <w:szCs w:val="20"/>
                <w:highlight w:val="red"/>
              </w:rPr>
            </w:pPr>
            <w:r>
              <w:rPr>
                <w:color w:val="C5221F"/>
                <w:sz w:val="20"/>
                <w:szCs w:val="20"/>
                <w:shd w:fill="FCE8E6" w:val="clear"/>
              </w:rPr>
              <w:t> </w:t>
            </w:r>
            <w:r>
              <w:rPr>
                <w:color w:val="C5221F"/>
                <w:sz w:val="20"/>
                <w:szCs w:val="20"/>
                <w:shd w:fill="FCE8E6" w:val="clear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EA4335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18" w:space="0" w:color="EA4335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First KR, don’t duplicate this row.</w:t>
            </w:r>
          </w:p>
        </w:tc>
        <w:tc>
          <w:tcPr>
            <w:tcW w:w="144" w:type="dxa"/>
            <w:tcBorders>
              <w:top w:val="single" w:sz="18" w:space="0" w:color="EA4335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lef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C5221F"/>
                <w:sz w:val="20"/>
                <w:szCs w:val="20"/>
                <w:highlight w:val="red"/>
              </w:rPr>
            </w:pPr>
            <w:r>
              <w:rPr>
                <w:color w:val="C5221F"/>
                <w:sz w:val="20"/>
                <w:szCs w:val="20"/>
                <w:shd w:fill="FCE8E6" w:val="clear"/>
              </w:rPr>
              <w:t> </w:t>
            </w:r>
            <w:r>
              <w:rPr>
                <w:color w:val="C5221F"/>
                <w:sz w:val="20"/>
                <w:szCs w:val="20"/>
                <w:shd w:fill="FCE8E6" w:val="clear"/>
              </w:rPr>
              <w:t>KR2 </w:t>
            </w:r>
          </w:p>
        </w:tc>
        <w:tc>
          <w:tcPr>
            <w:tcW w:w="144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Right-click this row and click “Insert row above” or “Insert row below” to add more KRs.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left w:val="single" w:sz="8" w:space="0" w:color="BDC1C6"/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C5221F"/>
                <w:sz w:val="20"/>
                <w:szCs w:val="20"/>
                <w:highlight w:val="red"/>
              </w:rPr>
            </w:pPr>
            <w:r>
              <w:rPr>
                <w:color w:val="C5221F"/>
                <w:sz w:val="20"/>
                <w:szCs w:val="20"/>
                <w:shd w:fill="FCE8E6" w:val="clear"/>
              </w:rPr>
              <w:t> </w:t>
            </w:r>
            <w:r>
              <w:rPr>
                <w:color w:val="C5221F"/>
                <w:sz w:val="20"/>
                <w:szCs w:val="20"/>
                <w:shd w:fill="FCE8E6" w:val="clear"/>
              </w:rPr>
              <w:t>KR3 </w:t>
            </w:r>
          </w:p>
        </w:tc>
        <w:tc>
          <w:tcPr>
            <w:tcW w:w="144" w:type="dxa"/>
            <w:tcBorders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Last KR, don’t duplicate this row.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3"/>
        <w:tblW w:w="108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43"/>
        <w:gridCol w:w="577"/>
        <w:gridCol w:w="144"/>
        <w:gridCol w:w="9792"/>
        <w:gridCol w:w="144"/>
      </w:tblGrid>
      <w:tr>
        <w:trPr/>
        <w:tc>
          <w:tcPr>
            <w:tcW w:w="143" w:type="dxa"/>
            <w:tcBorders>
              <w:top w:val="single" w:sz="8" w:space="0" w:color="BDC1C6"/>
              <w:left w:val="single" w:sz="8" w:space="0" w:color="BDC1C6"/>
              <w:bottom w:val="single" w:sz="18" w:space="0" w:color="FBBC0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top w:val="single" w:sz="8" w:space="0" w:color="BDC1C6"/>
              <w:bottom w:val="single" w:sz="18" w:space="0" w:color="FBBC0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rFonts w:ascii="Google Sans" w:hAnsi="Google Sans" w:eastAsia="Google Sans" w:cs="Google Sans"/>
                <w:b/>
                <w:b/>
                <w:sz w:val="24"/>
                <w:szCs w:val="24"/>
                <w:highlight w:val="yellow"/>
              </w:rPr>
            </w:pPr>
            <w:r>
              <w:rPr>
                <w:rFonts w:eastAsia="Google Sans" w:cs="Google Sans" w:ascii="Google Sans" w:hAnsi="Google Sans"/>
                <w:b/>
                <w:color w:val="FFFFFF"/>
                <w:sz w:val="24"/>
                <w:szCs w:val="24"/>
                <w:shd w:fill="FBBC04" w:val="clear"/>
              </w:rPr>
              <w:t> </w:t>
            </w:r>
            <w:r>
              <w:rPr>
                <w:rFonts w:eastAsia="Google Sans" w:cs="Google Sans" w:ascii="Google Sans" w:hAnsi="Google Sans"/>
                <w:b/>
                <w:color w:val="FFFFFF"/>
                <w:sz w:val="24"/>
                <w:szCs w:val="24"/>
                <w:shd w:fill="FBBC04" w:val="clear"/>
              </w:rPr>
              <w:t>O3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18" w:space="0" w:color="FBBC04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TextBody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Promote public transportation as a convenient alternative to driving.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top w:val="single" w:sz="18" w:space="0" w:color="FBBC04"/>
              <w:lef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top w:val="single" w:sz="18" w:space="0" w:color="FBBC0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E37400"/>
                <w:sz w:val="20"/>
                <w:szCs w:val="20"/>
                <w:highlight w:val="yellow"/>
              </w:rPr>
            </w:pPr>
            <w:r>
              <w:rPr>
                <w:color w:val="E37400"/>
                <w:sz w:val="20"/>
                <w:szCs w:val="20"/>
                <w:shd w:fill="FEF7E0" w:val="clear"/>
              </w:rPr>
              <w:t> </w:t>
            </w:r>
            <w:r>
              <w:rPr>
                <w:color w:val="E37400"/>
                <w:sz w:val="20"/>
                <w:szCs w:val="20"/>
                <w:shd w:fill="FEF7E0" w:val="clear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FBBC04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18" w:space="0" w:color="FBBC04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First KR, don’t duplicate this row.</w:t>
            </w:r>
          </w:p>
        </w:tc>
        <w:tc>
          <w:tcPr>
            <w:tcW w:w="144" w:type="dxa"/>
            <w:tcBorders>
              <w:top w:val="single" w:sz="18" w:space="0" w:color="FBBC04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lef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E37400"/>
                <w:sz w:val="20"/>
                <w:szCs w:val="20"/>
                <w:highlight w:val="yellow"/>
              </w:rPr>
            </w:pPr>
            <w:r>
              <w:rPr>
                <w:color w:val="E37400"/>
                <w:sz w:val="20"/>
                <w:szCs w:val="20"/>
                <w:shd w:fill="FEF7E0" w:val="clear"/>
              </w:rPr>
              <w:t> </w:t>
            </w:r>
            <w:r>
              <w:rPr>
                <w:color w:val="E37400"/>
                <w:sz w:val="20"/>
                <w:szCs w:val="20"/>
                <w:shd w:fill="FEF7E0" w:val="clear"/>
              </w:rPr>
              <w:t>KR2 </w:t>
            </w:r>
          </w:p>
        </w:tc>
        <w:tc>
          <w:tcPr>
            <w:tcW w:w="144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Right-click this row and click “Insert row above” or “Insert row below” to add more KRs.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left w:val="single" w:sz="8" w:space="0" w:color="BDC1C6"/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E37400"/>
                <w:sz w:val="20"/>
                <w:szCs w:val="20"/>
                <w:highlight w:val="yellow"/>
              </w:rPr>
            </w:pPr>
            <w:r>
              <w:rPr>
                <w:color w:val="E37400"/>
                <w:sz w:val="20"/>
                <w:szCs w:val="20"/>
                <w:shd w:fill="FEF7E0" w:val="clear"/>
              </w:rPr>
              <w:t> </w:t>
            </w:r>
            <w:r>
              <w:rPr>
                <w:color w:val="E37400"/>
                <w:sz w:val="20"/>
                <w:szCs w:val="20"/>
                <w:shd w:fill="FEF7E0" w:val="clear"/>
              </w:rPr>
              <w:t>KR3 </w:t>
            </w:r>
          </w:p>
        </w:tc>
        <w:tc>
          <w:tcPr>
            <w:tcW w:w="144" w:type="dxa"/>
            <w:tcBorders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Last KR, don’t duplicate this row.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4"/>
        <w:tblW w:w="108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43"/>
        <w:gridCol w:w="577"/>
        <w:gridCol w:w="144"/>
        <w:gridCol w:w="9792"/>
        <w:gridCol w:w="144"/>
      </w:tblGrid>
      <w:tr>
        <w:trPr/>
        <w:tc>
          <w:tcPr>
            <w:tcW w:w="143" w:type="dxa"/>
            <w:tcBorders>
              <w:top w:val="single" w:sz="8" w:space="0" w:color="BDC1C6"/>
              <w:left w:val="single" w:sz="8" w:space="0" w:color="BDC1C6"/>
              <w:bottom w:val="single" w:sz="18" w:space="0" w:color="34A853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top w:val="single" w:sz="8" w:space="0" w:color="BDC1C6"/>
              <w:bottom w:val="single" w:sz="18" w:space="0" w:color="34A853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rFonts w:ascii="Google Sans" w:hAnsi="Google Sans" w:eastAsia="Google Sans" w:cs="Google Sans"/>
                <w:b/>
                <w:b/>
                <w:sz w:val="24"/>
                <w:szCs w:val="24"/>
                <w:highlight w:val="darkGreen"/>
              </w:rPr>
            </w:pPr>
            <w:r>
              <w:rPr>
                <w:rFonts w:eastAsia="Google Sans" w:cs="Google Sans" w:ascii="Google Sans" w:hAnsi="Google Sans"/>
                <w:b/>
                <w:color w:val="FFFFFF"/>
                <w:sz w:val="24"/>
                <w:szCs w:val="24"/>
                <w:shd w:fill="34A853" w:val="clear"/>
              </w:rPr>
              <w:t> </w:t>
            </w:r>
            <w:r>
              <w:rPr>
                <w:rFonts w:eastAsia="Google Sans" w:cs="Google Sans" w:ascii="Google Sans" w:hAnsi="Google Sans"/>
                <w:b/>
                <w:color w:val="FFFFFF"/>
                <w:sz w:val="24"/>
                <w:szCs w:val="24"/>
                <w:shd w:fill="34A853" w:val="clear"/>
              </w:rPr>
              <w:t>O4 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18" w:space="0" w:color="34A853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TextBody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Provide a reliable and consistent public transportation service. 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top w:val="single" w:sz="18" w:space="0" w:color="34A853"/>
              <w:lef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top w:val="single" w:sz="18" w:space="0" w:color="34A853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188038"/>
                <w:sz w:val="20"/>
                <w:szCs w:val="20"/>
                <w:highlight w:val="green"/>
              </w:rPr>
            </w:pPr>
            <w:r>
              <w:rPr>
                <w:color w:val="188038"/>
                <w:sz w:val="20"/>
                <w:szCs w:val="20"/>
                <w:shd w:fill="E6F4EA" w:val="clear"/>
              </w:rPr>
              <w:t> </w:t>
            </w:r>
            <w:r>
              <w:rPr>
                <w:color w:val="188038"/>
                <w:sz w:val="20"/>
                <w:szCs w:val="20"/>
                <w:shd w:fill="E6F4EA" w:val="clear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34A853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18" w:space="0" w:color="34A853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Reduce the wait time in stop, by 5%.</w:t>
            </w:r>
          </w:p>
        </w:tc>
        <w:tc>
          <w:tcPr>
            <w:tcW w:w="144" w:type="dxa"/>
            <w:tcBorders>
              <w:top w:val="single" w:sz="18" w:space="0" w:color="34A853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lef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188038"/>
                <w:sz w:val="20"/>
                <w:szCs w:val="20"/>
                <w:highlight w:val="green"/>
              </w:rPr>
            </w:pPr>
            <w:r>
              <w:rPr>
                <w:color w:val="188038"/>
                <w:sz w:val="20"/>
                <w:szCs w:val="20"/>
                <w:shd w:fill="E6F4EA" w:val="clear"/>
              </w:rPr>
              <w:t> </w:t>
            </w:r>
            <w:r>
              <w:rPr>
                <w:color w:val="188038"/>
                <w:sz w:val="20"/>
                <w:szCs w:val="20"/>
                <w:shd w:fill="E6F4EA" w:val="clear"/>
              </w:rPr>
              <w:t>KR2 </w:t>
            </w:r>
          </w:p>
        </w:tc>
        <w:tc>
          <w:tcPr>
            <w:tcW w:w="144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Reduce delays in schedule by 10%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>
              <w:left w:val="single" w:sz="8" w:space="0" w:color="BDC1C6"/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77" w:type="dxa"/>
            <w:tcBorders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40" w:after="0"/>
              <w:jc w:val="center"/>
              <w:rPr>
                <w:color w:val="188038"/>
                <w:sz w:val="20"/>
                <w:szCs w:val="20"/>
                <w:highlight w:val="green"/>
              </w:rPr>
            </w:pPr>
            <w:r>
              <w:rPr>
                <w:color w:val="188038"/>
                <w:sz w:val="20"/>
                <w:szCs w:val="20"/>
                <w:shd w:fill="E6F4EA" w:val="clear"/>
              </w:rPr>
              <w:t> </w:t>
            </w:r>
            <w:r>
              <w:rPr>
                <w:color w:val="188038"/>
                <w:sz w:val="20"/>
                <w:szCs w:val="20"/>
                <w:shd w:fill="E6F4EA" w:val="clear"/>
              </w:rPr>
              <w:t>KR3 </w:t>
            </w:r>
          </w:p>
        </w:tc>
        <w:tc>
          <w:tcPr>
            <w:tcW w:w="144" w:type="dxa"/>
            <w:tcBorders>
              <w:bottom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2" w:type="dxa"/>
            <w:tcBorders>
              <w:top w:val="single" w:sz="8" w:space="0" w:color="BDC1C6"/>
              <w:bottom w:val="single" w:sz="8" w:space="0" w:color="BDC1C6"/>
            </w:tcBorders>
            <w:shd w:fill="FFFFFF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spacing w:lineRule="auto" w:line="240" w:before="40" w:after="0"/>
              <w:rPr/>
            </w:pPr>
            <w:r>
              <w:rPr/>
              <w:t>Extend operation time by mid night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720" w:right="720" w:header="0" w:top="144" w:footer="0" w:bottom="14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oogle Sans Text">
    <w:charset w:val="01"/>
    <w:family w:val="roman"/>
    <w:pitch w:val="variable"/>
  </w:font>
  <w:font w:name="Google San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oogle Sans Text" w:hAnsi="Google Sans Text" w:eastAsia="Google Sans Text" w:cs="Google Sans Text"/>
        <w:color w:val="3C4043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Google Sans Text" w:hAnsi="Google Sans Text" w:eastAsia="Google Sans Text" w:cs="Google Sans Text"/>
      <w:color w:val="3C4043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60"/>
    </w:pPr>
    <w:rPr>
      <w:rFonts w:ascii="Google Sans" w:hAnsi="Google Sans" w:eastAsia="Google Sans" w:cs="Google Sans"/>
      <w:color w:val="4285F4"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40" w:after="0"/>
    </w:pPr>
    <w:rPr>
      <w:rFonts w:ascii="Google Sans" w:hAnsi="Google Sans" w:eastAsia="Google Sans" w:cs="Google Sans"/>
      <w:b/>
      <w:color w:val="4285F4"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40" w:after="0"/>
    </w:pPr>
    <w:rPr>
      <w:b/>
      <w:color w:val="4285F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0" w:after="0"/>
    </w:pPr>
    <w:rPr>
      <w:b/>
      <w:i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Google Sans Text" w:hAnsi="Google Sans Text" w:eastAsia="Google Sans Text" w:cs="Google Sans Text"/>
      <w:color w:val="3C4043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</w:pPr>
    <w:rPr>
      <w:rFonts w:ascii="Google Sans" w:hAnsi="Google Sans" w:eastAsia="Google Sans" w:cs="Google Sans"/>
      <w:sz w:val="36"/>
      <w:szCs w:val="36"/>
    </w:rPr>
  </w:style>
  <w:style w:type="paragraph" w:styleId="Subtitle">
    <w:name w:val="Subtitle"/>
    <w:basedOn w:val="Normal1"/>
    <w:next w:val="Normal1"/>
    <w:qFormat/>
    <w:pPr>
      <w:keepNext w:val="true"/>
      <w:keepLines/>
      <w:tabs>
        <w:tab w:val="clear" w:pos="720"/>
        <w:tab w:val="right" w:pos="10800" w:leader="none"/>
      </w:tabs>
      <w:spacing w:lineRule="auto" w:line="240" w:before="0" w:after="0"/>
    </w:pPr>
    <w:rPr>
      <w:rFonts w:ascii="Roboto" w:hAnsi="Roboto" w:eastAsia="Roboto" w:cs="Roboto"/>
      <w:color w:val="4285F4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183</Words>
  <Characters>862</Characters>
  <CharactersWithSpaces>1044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2024-06-21T06:34:36Z</dcterms:modified>
  <cp:revision>1</cp:revision>
  <dc:subject/>
  <dc:title/>
</cp:coreProperties>
</file>