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r>
    </w:p>
    <w:p>
      <w:pPr>
        <w:spacing w:after="80"/>
        <w:jc w:val="center"/>
      </w:pPr>
      <w:r>
        <w:rPr>
          <w:rFonts w:ascii="Arial" w:cs="Arial" w:eastAsia="Arial" w:hAnsi="Arial"/>
          <w:b/>
          <w:bCs/>
          <w:color w:val="00C170"/>
          <w:sz w:val="72"/>
          <w:szCs w:val="72"/>
        </w:rPr>
        <w:t xml:space="preserve">RealSight</w:t>
      </w:r>
    </w:p>
    <w:p>
      <w:pPr>
        <w:spacing w:after="480"/>
        <w:jc w:val="center"/>
      </w:pPr>
      <w:r>
        <w:rPr>
          <w:rFonts w:ascii="Arial" w:cs="Arial" w:eastAsia="Arial" w:hAnsi="Arial"/>
          <w:caps/>
          <w:color w:val="64748B"/>
          <w:sz w:val="28"/>
          <w:szCs w:val="28"/>
        </w:rPr>
        <w:t xml:space="preserve">THE AI INVESTOR LOUNGE</w:t>
      </w:r>
    </w:p>
    <w:p>
      <w:pPr>
        <w:spacing w:after="160"/>
        <w:jc w:val="center"/>
      </w:pPr>
      <w:r>
        <w:rPr>
          <w:rFonts w:ascii="Arial" w:cs="Arial" w:eastAsia="Arial" w:hAnsi="Arial"/>
          <w:b/>
          <w:bCs/>
          <w:color w:val="0D1B2A"/>
          <w:sz w:val="52"/>
          <w:szCs w:val="52"/>
        </w:rPr>
        <w:t xml:space="preserve">MASTER PROJECT PLAN</w:t>
      </w:r>
    </w:p>
    <w:p>
      <w:pPr>
        <w:spacing w:after="600"/>
        <w:jc w:val="center"/>
      </w:pPr>
      <w:r>
        <w:rPr>
          <w:rFonts w:ascii="Arial" w:cs="Arial" w:eastAsia="Arial" w:hAnsi="Arial"/>
          <w:color w:val="64748B"/>
          <w:sz w:val="24"/>
          <w:szCs w:val="24"/>
        </w:rPr>
        <w:t xml:space="preserve">Product Roadmap  •  Feature Specifications  •  Sprint Plan  •  Launch Checklist</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tblGrid>
      <w:tr>
        <w:tc>
          <w:tcPr>
            <w:tcW w:type="dxa" w:w="2700"/>
            <w:tcBorders>
              <w:top w:val="none" w:color="FFFFFF" w:sz="0"/>
              <w:left w:val="none" w:color="FFFFFF" w:sz="0"/>
              <w:bottom w:val="none" w:color="FFFFFF" w:sz="0"/>
              <w:right w:val="none" w:color="FFFFFF" w:sz="0"/>
            </w:tcBorders>
            <w:shd w:fill="F1F5F9" w:val="clear"/>
            <w:tcMar>
              <w:top w:type="dxa" w:w="120"/>
              <w:left w:type="dxa" w:w="200"/>
              <w:bottom w:type="dxa" w:w="120"/>
              <w:right w:type="dxa" w:w="200"/>
            </w:tcMar>
          </w:tcPr>
          <w:p>
            <w:pPr>
              <w:spacing w:after="40"/>
              <w:jc w:val="center"/>
            </w:pPr>
            <w:r>
              <w:rPr>
                <w:rFonts w:ascii="Arial" w:cs="Arial" w:eastAsia="Arial" w:hAnsi="Arial"/>
                <w:color w:val="64748B"/>
                <w:sz w:val="18"/>
                <w:szCs w:val="18"/>
              </w:rPr>
              <w:t xml:space="preserve">Version</w:t>
            </w:r>
          </w:p>
          <w:p>
            <w:pPr>
              <w:spacing w:after="0"/>
              <w:jc w:val="center"/>
            </w:pPr>
            <w:r>
              <w:rPr>
                <w:rFonts w:ascii="Arial" w:cs="Arial" w:eastAsia="Arial" w:hAnsi="Arial"/>
                <w:b/>
                <w:bCs/>
                <w:color w:val="0D1B2A"/>
                <w:sz w:val="22"/>
                <w:szCs w:val="22"/>
              </w:rPr>
              <w:t xml:space="preserve">1.0  —  LOCKED</w:t>
            </w:r>
          </w:p>
        </w:tc>
        <w:tc>
          <w:tcPr>
            <w:tcW w:type="dxa" w:w="2700"/>
            <w:tcBorders>
              <w:top w:val="none" w:color="FFFFFF" w:sz="0"/>
              <w:left w:val="none" w:color="FFFFFF" w:sz="0"/>
              <w:bottom w:val="none" w:color="FFFFFF" w:sz="0"/>
              <w:right w:val="none" w:color="FFFFFF" w:sz="0"/>
            </w:tcBorders>
            <w:shd w:fill="F1F5F9" w:val="clear"/>
            <w:tcMar>
              <w:top w:type="dxa" w:w="120"/>
              <w:left w:type="dxa" w:w="200"/>
              <w:bottom w:type="dxa" w:w="120"/>
              <w:right w:type="dxa" w:w="200"/>
            </w:tcMar>
          </w:tcPr>
          <w:p>
            <w:pPr>
              <w:spacing w:after="40"/>
              <w:jc w:val="center"/>
            </w:pPr>
            <w:r>
              <w:rPr>
                <w:rFonts w:ascii="Arial" w:cs="Arial" w:eastAsia="Arial" w:hAnsi="Arial"/>
                <w:color w:val="64748B"/>
                <w:sz w:val="18"/>
                <w:szCs w:val="18"/>
              </w:rPr>
              <w:t xml:space="preserve">Launch Target</w:t>
            </w:r>
          </w:p>
          <w:p>
            <w:pPr>
              <w:spacing w:after="0"/>
              <w:jc w:val="center"/>
            </w:pPr>
            <w:r>
              <w:rPr>
                <w:rFonts w:ascii="Arial" w:cs="Arial" w:eastAsia="Arial" w:hAnsi="Arial"/>
                <w:b/>
                <w:bCs/>
                <w:color w:val="00C170"/>
                <w:sz w:val="22"/>
                <w:szCs w:val="22"/>
              </w:rPr>
              <w:t xml:space="preserve">Monday, April 20 2026</w:t>
            </w:r>
          </w:p>
        </w:tc>
      </w:tr>
    </w:tbl>
    <w:p>
      <w:pPr>
        <w:spacing w:after="400"/>
      </w:pPr>
      <w:r>
        <w:t xml:space="preserve"/>
      </w:r>
    </w:p>
    <w:p>
      <w:pPr>
        <w:spacing w:after="0"/>
        <w:jc w:val="center"/>
      </w:pPr>
      <w:r>
        <w:rPr>
          <w:rFonts w:ascii="Arial" w:cs="Arial" w:eastAsia="Arial" w:hAnsi="Arial"/>
          <w:b/>
          <w:bCs/>
          <w:caps/>
          <w:color w:val="EF4444"/>
          <w:sz w:val="18"/>
          <w:szCs w:val="18"/>
        </w:rPr>
        <w:t xml:space="preserve">CONFIDENTIAL — Internal Use Only</w:t>
      </w:r>
    </w:p>
    <w:p>
      <w:r>
        <w:br w:type="pag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00C170" w:sz="6" w:space="4"/>
        </w:pBdr>
        <w:spacing w:after="200" w:before="480"/>
      </w:pPr>
      <w:r>
        <w:rPr>
          <w:rFonts w:ascii="Arial" w:cs="Arial" w:eastAsia="Arial" w:hAnsi="Arial"/>
          <w:b/>
          <w:bCs/>
          <w:color w:val="0D1B2A"/>
          <w:sz w:val="36"/>
          <w:szCs w:val="36"/>
        </w:rPr>
        <w:t xml:space="preserve">1. Executive Summary</w:t>
      </w:r>
    </w:p>
    <w:p>
      <w:pPr>
        <w:spacing w:after="120"/>
      </w:pPr>
      <w:r>
        <w:rPr>
          <w:rFonts w:ascii="Arial" w:cs="Arial" w:eastAsia="Arial" w:hAnsi="Arial"/>
        </w:rPr>
        <w:t xml:space="preserve">RealSight is a real estate intelligence platform targeting property investors and real estate advisers across the UAE and internationally. The platform provides DLD-verified transaction data, AI-powered market analysis, portfolio management, and off-plan project intelligence — delivered as a web application and native mobile app.</w:t>
      </w:r>
    </w:p>
    <w:p>
      <w:pPr>
        <w:spacing w:after="80"/>
      </w:pPr>
      <w:r>
        <w:t xml:space="preserve"/>
      </w:r>
    </w:p>
    <w:p>
      <w:pPr>
        <w:spacing w:after="120"/>
      </w:pPr>
      <w:r>
        <w:rPr>
          <w:rFonts w:ascii="Arial" w:cs="Arial" w:eastAsia="Arial" w:hAnsi="Arial"/>
          <w:b/>
          <w:bCs/>
        </w:rPr>
        <w:t xml:space="preserve">Primary competitor: </w:t>
      </w:r>
      <w:r>
        <w:rPr>
          <w:rFonts w:ascii="Arial" w:cs="Arial" w:eastAsia="Arial" w:hAnsi="Arial"/>
        </w:rPr>
        <w:t xml:space="preserve">DXBinteract.com — the dominant UAE real estate data platform. RealSight's strategy is to match DXBinteract's core functionality so existing users can switch without a learning curve, then deliver meaningful advantages through AI analysis, portfolio tools, and the AI Investor Presentation feature that no competitor offers.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2"/>
              <w:left w:val="single" w:color="CCCCCC" w:sz="1"/>
              <w:bottom w:val="single" w:color="CCCCCC" w:sz="1"/>
              <w:right w:val="single" w:color="CCCCCC" w:sz="1"/>
            </w:tcBorders>
            <w:shd w:fill="FFF8E7" w:val="clear"/>
            <w:tcMar>
              <w:top w:type="dxa" w:w="120"/>
              <w:left w:type="dxa" w:w="180"/>
              <w:bottom w:type="dxa" w:w="120"/>
              <w:right w:type="dxa" w:w="180"/>
            </w:tcMar>
          </w:tcPr>
          <w:p>
            <w:pPr>
              <w:spacing w:after="80"/>
            </w:pPr>
            <w:r>
              <w:rPr>
                <w:rFonts w:ascii="Arial" w:cs="Arial" w:eastAsia="Arial" w:hAnsi="Arial"/>
                <w:b/>
                <w:bCs/>
                <w:color w:val="F59E0B"/>
                <w:sz w:val="22"/>
                <w:szCs w:val="22"/>
              </w:rPr>
              <w:t xml:space="preserve">Go-Live Target</w:t>
            </w:r>
          </w:p>
          <w:p>
            <w:pPr>
              <w:spacing w:after="0"/>
            </w:pPr>
            <w:r>
              <w:rPr>
                <w:rFonts w:ascii="Arial" w:cs="Arial" w:eastAsia="Arial" w:hAnsi="Arial"/>
                <w:color w:val="444444"/>
                <w:sz w:val="20"/>
                <w:szCs w:val="20"/>
              </w:rPr>
              <w:t xml:space="preserve">Monday April 20, 2026. Web app launches first. Native mobile app (iOS + Android via Capacitor) follows within 7 days of web launch pending App Store review.</w:t>
            </w:r>
          </w:p>
        </w:tc>
      </w:tr>
    </w:tbl>
    <w:p>
      <w:pPr>
        <w:spacing w:after="200"/>
      </w:pPr>
      <w:r>
        <w:t xml:space="preserve"/>
      </w:r>
    </w:p>
    <w:p>
      <w:pPr>
        <w:pStyle w:val="Heading1"/>
        <w:pBdr>
          <w:bottom w:val="single" w:color="00C170" w:sz="6" w:space="4"/>
        </w:pBdr>
        <w:spacing w:after="200" w:before="480"/>
      </w:pPr>
      <w:r>
        <w:rPr>
          <w:rFonts w:ascii="Arial" w:cs="Arial" w:eastAsia="Arial" w:hAnsi="Arial"/>
          <w:b/>
          <w:bCs/>
          <w:color w:val="0D1B2A"/>
          <w:sz w:val="36"/>
          <w:szCs w:val="36"/>
        </w:rPr>
        <w:t xml:space="preserve">2. Target Users</w:t>
      </w:r>
    </w:p>
    <w:p>
      <w:pPr>
        <w:pStyle w:val="Heading2"/>
        <w:spacing w:after="160" w:before="360"/>
      </w:pPr>
      <w:r>
        <w:rPr>
          <w:rFonts w:ascii="Arial" w:cs="Arial" w:eastAsia="Arial" w:hAnsi="Arial"/>
          <w:b/>
          <w:bCs/>
          <w:color w:val="1E293B"/>
          <w:sz w:val="28"/>
          <w:szCs w:val="28"/>
        </w:rPr>
        <w:t xml:space="preserve">2.1 Investors</w:t>
      </w:r>
    </w:p>
    <w:p>
      <w:pPr>
        <w:spacing w:after="120"/>
      </w:pPr>
      <w:r>
        <w:rPr>
          <w:rFonts w:ascii="Arial" w:cs="Arial" w:eastAsia="Arial" w:hAnsi="Arial"/>
        </w:rPr>
        <w:t xml:space="preserve">Individuals who own or are looking to buy real estate in the UAE and globally. They want to track their portfolio performance, monitor market conditions, discover new opportunities, and evaluate off-plan projects. They do not need to manage other people's portfolios.</w:t>
      </w:r>
    </w:p>
    <w:p>
      <w:pPr>
        <w:pStyle w:val="Heading2"/>
        <w:spacing w:after="160" w:before="360"/>
      </w:pPr>
      <w:r>
        <w:rPr>
          <w:rFonts w:ascii="Arial" w:cs="Arial" w:eastAsia="Arial" w:hAnsi="Arial"/>
          <w:b/>
          <w:bCs/>
          <w:color w:val="1E293B"/>
          <w:sz w:val="28"/>
          <w:szCs w:val="28"/>
        </w:rPr>
        <w:t xml:space="preserve">2.2 Advisers / Agents</w:t>
      </w:r>
    </w:p>
    <w:p>
      <w:pPr>
        <w:spacing w:after="120"/>
      </w:pPr>
      <w:r>
        <w:rPr>
          <w:rFonts w:ascii="Arial" w:cs="Arial" w:eastAsia="Arial" w:hAnsi="Arial"/>
        </w:rPr>
        <w:t xml:space="preserve">Licensed real estate advisers and agents who manage investor relationships. They need market data for client presentations, tools to manage multiple investor portfolios, access to off-plan project listings, and the ability to create professional investment presentations quickly. Currently using DXBinteract daily — switching requires zero retraining.</w:t>
      </w:r>
    </w:p>
    <w:p>
      <w:pPr>
        <w:pStyle w:val="Heading2"/>
        <w:spacing w:after="160" w:before="360"/>
      </w:pPr>
      <w:r>
        <w:rPr>
          <w:rFonts w:ascii="Arial" w:cs="Arial" w:eastAsia="Arial" w:hAnsi="Arial"/>
          <w:b/>
          <w:bCs/>
          <w:color w:val="1E293B"/>
          <w:sz w:val="28"/>
          <w:szCs w:val="28"/>
        </w:rPr>
        <w:t xml:space="preserve">2.3 Public / Unregistered</w:t>
      </w:r>
    </w:p>
    <w:p>
      <w:pPr>
        <w:spacing w:after="120"/>
      </w:pPr>
      <w:r>
        <w:rPr>
          <w:rFonts w:ascii="Arial" w:cs="Arial" w:eastAsia="Arial" w:hAnsi="Arial"/>
        </w:rPr>
        <w:t xml:space="preserve">Anyone searching for Dubai real estate market data. They get access to live DLD transactions, area stats, and market charts without registering. The free experience is the product pitch.</w:t>
      </w:r>
    </w:p>
    <w:p>
      <w:r>
        <w:br w:type="page"/>
      </w:r>
    </w:p>
    <w:p>
      <w:pPr>
        <w:pStyle w:val="Heading1"/>
        <w:pBdr>
          <w:bottom w:val="single" w:color="00C170" w:sz="6" w:space="4"/>
        </w:pBdr>
        <w:spacing w:after="200" w:before="480"/>
      </w:pPr>
      <w:r>
        <w:rPr>
          <w:rFonts w:ascii="Arial" w:cs="Arial" w:eastAsia="Arial" w:hAnsi="Arial"/>
          <w:b/>
          <w:bCs/>
          <w:color w:val="0D1B2A"/>
          <w:sz w:val="36"/>
          <w:szCs w:val="36"/>
        </w:rPr>
        <w:t xml:space="preserve">3. Plans &amp; Pricing (LOCKED)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3120"/>
      </w:tblGrid>
      <w:tr>
        <w:tc>
          <w:tcPr>
            <w:tcW w:type="dxa" w:w="156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Plan</w:t>
            </w:r>
          </w:p>
        </w:tc>
        <w:tc>
          <w:tcPr>
            <w:tcW w:type="dxa" w:w="156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Price</w:t>
            </w:r>
          </w:p>
        </w:tc>
        <w:tc>
          <w:tcPr>
            <w:tcW w:type="dxa" w:w="156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Target</w:t>
            </w:r>
          </w:p>
        </w:tc>
        <w:tc>
          <w:tcPr>
            <w:tcW w:type="dxa" w:w="156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Investors</w:t>
            </w:r>
          </w:p>
        </w:tc>
        <w:tc>
          <w:tcPr>
            <w:tcW w:type="dxa" w:w="312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Key Features</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Explorer</w:t>
            </w:r>
          </w:p>
        </w:tc>
        <w:tc>
          <w:tcPr>
            <w:tcW w:type="dxa" w:w="1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Free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Anyone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Self only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Market data, DLD transactions, charts, basic Deal Analyzer</w:t>
            </w:r>
          </w:p>
        </w:tc>
      </w:tr>
      <w:tr>
        <w:tc>
          <w:tcPr>
            <w:tcW w:type="dxa" w:w="15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Portfolio Pro</w:t>
            </w:r>
          </w:p>
        </w:tc>
        <w:tc>
          <w:tcPr>
            <w:tcW w:type="dxa" w:w="15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$29 / mo</w:t>
            </w:r>
          </w:p>
        </w:tc>
        <w:tc>
          <w:tcPr>
            <w:tcW w:type="dxa" w:w="15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Investor</w:t>
            </w:r>
          </w:p>
        </w:tc>
        <w:tc>
          <w:tcPr>
            <w:tcW w:type="dxa" w:w="15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Self only</w:t>
            </w:r>
          </w:p>
        </w:tc>
        <w:tc>
          <w:tcPr>
            <w:tcW w:type="dxa" w:w="312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Portfolio management, unit availability in New Launches, documents vault, payment tracking, AI Concierge, watchlist</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Adviser Starter</w:t>
            </w:r>
          </w:p>
        </w:tc>
        <w:tc>
          <w:tcPr>
            <w:tcW w:type="dxa" w:w="1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$99 / mo</w:t>
            </w:r>
          </w:p>
        </w:tc>
        <w:tc>
          <w:tcPr>
            <w:tcW w:type="dxa" w:w="1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Adviser</w:t>
            </w:r>
          </w:p>
        </w:tc>
        <w:tc>
          <w:tcPr>
            <w:tcW w:type="dxa" w:w="1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Up to 10</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All Explorer + Portfolio Pro features, investor management dashboard, project sharing</w:t>
            </w:r>
          </w:p>
        </w:tc>
      </w:tr>
      <w:tr>
        <w:tc>
          <w:tcPr>
            <w:tcW w:type="dxa" w:w="15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Adviser Pro</w:t>
            </w:r>
          </w:p>
        </w:tc>
        <w:tc>
          <w:tcPr>
            <w:tcW w:type="dxa" w:w="15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$199 / mo</w:t>
            </w:r>
          </w:p>
        </w:tc>
        <w:tc>
          <w:tcPr>
            <w:tcW w:type="dxa" w:w="15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Adviser</w:t>
            </w:r>
          </w:p>
        </w:tc>
        <w:tc>
          <w:tcPr>
            <w:tcW w:type="dxa" w:w="15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Up to 50</w:t>
            </w:r>
          </w:p>
        </w:tc>
        <w:tc>
          <w:tcPr>
            <w:tcW w:type="dxa" w:w="312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All Starter features + AI Market Analysis, AI Investor Presentation, AI Picks, full market intelligence, priority New Launches access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170" w:sz="12"/>
              <w:left w:val="single" w:color="CCCCCC" w:sz="1"/>
              <w:bottom w:val="single" w:color="CCCCCC" w:sz="1"/>
              <w:right w:val="single" w:color="CCCCCC" w:sz="1"/>
            </w:tcBorders>
            <w:shd w:fill="F1F5F9" w:val="clear"/>
            <w:tcMar>
              <w:top w:type="dxa" w:w="120"/>
              <w:left w:type="dxa" w:w="180"/>
              <w:bottom w:type="dxa" w:w="120"/>
              <w:right w:type="dxa" w:w="180"/>
            </w:tcMar>
          </w:tcPr>
          <w:p>
            <w:pPr>
              <w:spacing w:after="80"/>
            </w:pPr>
            <w:r>
              <w:rPr>
                <w:rFonts w:ascii="Arial" w:cs="Arial" w:eastAsia="Arial" w:hAnsi="Arial"/>
                <w:b/>
                <w:bCs/>
                <w:color w:val="00C170"/>
                <w:sz w:val="22"/>
                <w:szCs w:val="22"/>
              </w:rPr>
              <w:t xml:space="preserve">30-Day Free Trial</w:t>
            </w:r>
          </w:p>
          <w:p>
            <w:pPr>
              <w:spacing w:after="0"/>
            </w:pPr>
            <w:r>
              <w:rPr>
                <w:rFonts w:ascii="Arial" w:cs="Arial" w:eastAsia="Arial" w:hAnsi="Arial"/>
                <w:color w:val="444444"/>
                <w:sz w:val="20"/>
                <w:szCs w:val="20"/>
              </w:rPr>
              <w:t xml:space="preserve">All new adviser registrations receive a 30-day full Adviser Pro trial — no credit card required. On day 25 and day 30, automated Resend emails prompt conversion to a paid plan.</w:t>
            </w:r>
          </w:p>
        </w:tc>
      </w:tr>
    </w:tbl>
    <w:p>
      <w:pPr>
        <w:spacing w:after="160"/>
      </w:pPr>
      <w:r>
        <w:t xml:space="preserve"/>
      </w:r>
    </w:p>
    <w:p>
      <w:pPr>
        <w:spacing w:after="120"/>
      </w:pPr>
      <w:r>
        <w:rPr>
          <w:rFonts w:ascii="Arial" w:cs="Arial" w:eastAsia="Arial" w:hAnsi="Arial"/>
          <w:b/>
          <w:bCs/>
        </w:rPr>
        <w:t xml:space="preserve">Currency: </w:t>
      </w:r>
      <w:r>
        <w:rPr>
          <w:rFonts w:ascii="Arial" w:cs="Arial" w:eastAsia="Arial" w:hAnsi="Arial"/>
        </w:rPr>
        <w:t xml:space="preserve">All subscription pricing is in USD. All in-app property data, portfolio values, and market figures are displayed in AED.</w:t>
      </w:r>
    </w:p>
    <w:p>
      <w:r>
        <w:br w:type="page"/>
      </w:r>
    </w:p>
    <w:p>
      <w:pPr>
        <w:pStyle w:val="Heading1"/>
        <w:pBdr>
          <w:bottom w:val="single" w:color="00C170" w:sz="6" w:space="4"/>
        </w:pBdr>
        <w:spacing w:after="200" w:before="480"/>
      </w:pPr>
      <w:r>
        <w:rPr>
          <w:rFonts w:ascii="Arial" w:cs="Arial" w:eastAsia="Arial" w:hAnsi="Arial"/>
          <w:b/>
          <w:bCs/>
          <w:color w:val="0D1B2A"/>
          <w:sz w:val="36"/>
          <w:szCs w:val="36"/>
        </w:rPr>
        <w:t xml:space="preserve">4. Complete Feature List</w:t>
      </w:r>
    </w:p>
    <w:p>
      <w:pPr>
        <w:pStyle w:val="Heading2"/>
        <w:spacing w:after="160" w:before="360"/>
      </w:pPr>
      <w:r>
        <w:rPr>
          <w:rFonts w:ascii="Arial" w:cs="Arial" w:eastAsia="Arial" w:hAnsi="Arial"/>
          <w:b/>
          <w:bCs/>
          <w:color w:val="1E293B"/>
          <w:sz w:val="28"/>
          <w:szCs w:val="28"/>
        </w:rPr>
        <w:t xml:space="preserve">4.1 Public Homepage (No Login Required)</w:t>
      </w:r>
    </w:p>
    <w:p>
      <w:pPr>
        <w:pStyle w:val="ListParagraph"/>
        <w:numPr>
          <w:ilvl w:val="0"/>
          <w:numId w:val="2"/>
        </w:numPr>
        <w:spacing w:after="80"/>
      </w:pPr>
      <w:r>
        <w:rPr>
          <w:rFonts w:ascii="Arial" w:cs="Arial" w:eastAsia="Arial" w:hAnsi="Arial"/>
          <w:sz w:val="22"/>
          <w:szCs w:val="22"/>
        </w:rPr>
        <w:t xml:space="preserve">Search bar with autocomplete — areas, projects, developers</w:t>
      </w:r>
    </w:p>
    <w:p>
      <w:pPr>
        <w:pStyle w:val="ListParagraph"/>
        <w:numPr>
          <w:ilvl w:val="0"/>
          <w:numId w:val="2"/>
        </w:numPr>
        <w:spacing w:after="80"/>
      </w:pPr>
      <w:r>
        <w:rPr>
          <w:rFonts w:ascii="Arial" w:cs="Arial" w:eastAsia="Arial" w:hAnsi="Arial"/>
          <w:sz w:val="22"/>
          <w:szCs w:val="22"/>
        </w:rPr>
        <w:t xml:space="preserve">Filter pills: Beds, Sales/Rental, Status, Type, More</w:t>
      </w:r>
    </w:p>
    <w:p>
      <w:pPr>
        <w:pStyle w:val="ListParagraph"/>
        <w:numPr>
          <w:ilvl w:val="0"/>
          <w:numId w:val="2"/>
        </w:numPr>
        <w:spacing w:after="80"/>
      </w:pPr>
      <w:r>
        <w:rPr>
          <w:rFonts w:ascii="Arial" w:cs="Arial" w:eastAsia="Arial" w:hAnsi="Arial"/>
          <w:sz w:val="22"/>
          <w:szCs w:val="22"/>
        </w:rPr>
        <w:t xml:space="preserve">Scrollable area pills with live transaction counts</w:t>
      </w:r>
    </w:p>
    <w:p>
      <w:pPr>
        <w:pStyle w:val="ListParagraph"/>
        <w:numPr>
          <w:ilvl w:val="0"/>
          <w:numId w:val="2"/>
        </w:numPr>
        <w:spacing w:after="80"/>
      </w:pPr>
      <w:r>
        <w:rPr>
          <w:rFonts w:ascii="Arial" w:cs="Arial" w:eastAsia="Arial" w:hAnsi="Arial"/>
          <w:sz w:val="22"/>
          <w:szCs w:val="22"/>
        </w:rPr>
        <w:t xml:space="preserve">Time period tabs: YTD, 7D, 1M, 3M, 6M, 1Y</w:t>
      </w:r>
    </w:p>
    <w:p>
      <w:pPr>
        <w:pStyle w:val="ListParagraph"/>
        <w:numPr>
          <w:ilvl w:val="0"/>
          <w:numId w:val="2"/>
        </w:numPr>
        <w:spacing w:after="80"/>
      </w:pPr>
      <w:r>
        <w:rPr>
          <w:rFonts w:ascii="Arial" w:cs="Arial" w:eastAsia="Arial" w:hAnsi="Arial"/>
          <w:sz w:val="22"/>
          <w:szCs w:val="22"/>
        </w:rPr>
        <w:t xml:space="preserve">5 KPI cards: Median Price, Price/sqft, Transactions, Rental Yield, Market Score</w:t>
      </w:r>
    </w:p>
    <w:p>
      <w:pPr>
        <w:pStyle w:val="ListParagraph"/>
        <w:numPr>
          <w:ilvl w:val="0"/>
          <w:numId w:val="2"/>
        </w:numPr>
        <w:spacing w:after="80"/>
      </w:pPr>
      <w:r>
        <w:rPr>
          <w:rFonts w:ascii="Arial" w:cs="Arial" w:eastAsia="Arial" w:hAnsi="Arial"/>
          <w:sz w:val="22"/>
          <w:szCs w:val="22"/>
        </w:rPr>
        <w:t xml:space="preserve">Price/sqft 12-month sparkline chart (trading-app style)</w:t>
      </w:r>
    </w:p>
    <w:p>
      <w:pPr>
        <w:pStyle w:val="ListParagraph"/>
        <w:numPr>
          <w:ilvl w:val="0"/>
          <w:numId w:val="2"/>
        </w:numPr>
        <w:spacing w:after="80"/>
      </w:pPr>
      <w:r>
        <w:rPr>
          <w:rFonts w:ascii="Arial" w:cs="Arial" w:eastAsia="Arial" w:hAnsi="Arial"/>
          <w:sz w:val="22"/>
          <w:szCs w:val="22"/>
        </w:rPr>
        <w:t xml:space="preserve">Monthly transaction volume bar chart</w:t>
      </w:r>
    </w:p>
    <w:p>
      <w:pPr>
        <w:pStyle w:val="ListParagraph"/>
        <w:numPr>
          <w:ilvl w:val="0"/>
          <w:numId w:val="2"/>
        </w:numPr>
        <w:spacing w:after="80"/>
      </w:pPr>
      <w:r>
        <w:rPr>
          <w:rFonts w:ascii="Arial" w:cs="Arial" w:eastAsia="Arial" w:hAnsi="Arial"/>
          <w:sz w:val="22"/>
          <w:szCs w:val="22"/>
        </w:rPr>
        <w:t xml:space="preserve">Live DLD transaction table: Location, Price, Price/sqft, Specs, Date, Sold By, Market Position badge</w:t>
      </w:r>
    </w:p>
    <w:p>
      <w:pPr>
        <w:pStyle w:val="ListParagraph"/>
        <w:numPr>
          <w:ilvl w:val="0"/>
          <w:numId w:val="2"/>
        </w:numPr>
        <w:spacing w:after="80"/>
      </w:pPr>
      <w:r>
        <w:rPr>
          <w:rFonts w:ascii="Arial" w:cs="Arial" w:eastAsia="Arial" w:hAnsi="Arial"/>
          <w:sz w:val="22"/>
          <w:szCs w:val="22"/>
        </w:rPr>
        <w:t xml:space="preserve">Per-row Share and Details buttons</w:t>
      </w:r>
    </w:p>
    <w:p>
      <w:pPr>
        <w:pStyle w:val="ListParagraph"/>
        <w:numPr>
          <w:ilvl w:val="0"/>
          <w:numId w:val="2"/>
        </w:numPr>
        <w:spacing w:after="80"/>
      </w:pPr>
      <w:r>
        <w:rPr>
          <w:rFonts w:ascii="Arial" w:cs="Arial" w:eastAsia="Arial" w:hAnsi="Arial"/>
          <w:sz w:val="22"/>
          <w:szCs w:val="22"/>
        </w:rPr>
        <w:t xml:space="preserve">Sticky bottom bar: Download, Compare, WhatsApp Ask, AI Analysis (locked for free)</w:t>
      </w:r>
    </w:p>
    <w:p>
      <w:pPr>
        <w:pStyle w:val="ListParagraph"/>
        <w:numPr>
          <w:ilvl w:val="0"/>
          <w:numId w:val="2"/>
        </w:numPr>
        <w:spacing w:after="80"/>
      </w:pPr>
      <w:r>
        <w:rPr>
          <w:rFonts w:ascii="Arial" w:cs="Arial" w:eastAsia="Arial" w:hAnsi="Arial"/>
          <w:sz w:val="22"/>
          <w:szCs w:val="22"/>
        </w:rPr>
        <w:t xml:space="preserve">"Analyse My Property" button — portfolio plan acquisition hook</w:t>
      </w:r>
    </w:p>
    <w:p>
      <w:pPr>
        <w:pStyle w:val="ListParagraph"/>
        <w:numPr>
          <w:ilvl w:val="0"/>
          <w:numId w:val="2"/>
        </w:numPr>
        <w:spacing w:after="80"/>
      </w:pPr>
      <w:r>
        <w:rPr>
          <w:rFonts w:ascii="Arial" w:cs="Arial" w:eastAsia="Arial" w:hAnsi="Arial"/>
          <w:sz w:val="22"/>
          <w:szCs w:val="22"/>
        </w:rPr>
        <w:t xml:space="preserve">Deal Analyzer widget — paste listing URL for instant market analysis</w:t>
      </w:r>
    </w:p>
    <w:p>
      <w:pPr>
        <w:pStyle w:val="ListParagraph"/>
        <w:numPr>
          <w:ilvl w:val="0"/>
          <w:numId w:val="2"/>
        </w:numPr>
        <w:spacing w:after="80"/>
      </w:pPr>
      <w:r>
        <w:rPr>
          <w:rFonts w:ascii="Arial" w:cs="Arial" w:eastAsia="Arial" w:hAnsi="Arial"/>
          <w:sz w:val="22"/>
          <w:szCs w:val="22"/>
        </w:rPr>
        <w:t xml:space="preserve">New Launches teaser section — shows 3 sample projects, locks unit data</w:t>
      </w:r>
    </w:p>
    <w:p>
      <w:pPr>
        <w:pStyle w:val="ListParagraph"/>
        <w:numPr>
          <w:ilvl w:val="0"/>
          <w:numId w:val="2"/>
        </w:numPr>
        <w:spacing w:after="80"/>
      </w:pPr>
      <w:r>
        <w:rPr>
          <w:rFonts w:ascii="Arial" w:cs="Arial" w:eastAsia="Arial" w:hAnsi="Arial"/>
          <w:sz w:val="22"/>
          <w:szCs w:val="22"/>
        </w:rPr>
        <w:t xml:space="preserve">Signed-out users get 3 free search uses, then prompted to register</w:t>
      </w:r>
    </w:p>
    <w:p>
      <w:pPr>
        <w:spacing w:after="80"/>
      </w:pPr>
      <w:r>
        <w:t xml:space="preserve"/>
      </w:r>
    </w:p>
    <w:p>
      <w:pPr>
        <w:pStyle w:val="Heading2"/>
        <w:spacing w:after="160" w:before="360"/>
      </w:pPr>
      <w:r>
        <w:rPr>
          <w:rFonts w:ascii="Arial" w:cs="Arial" w:eastAsia="Arial" w:hAnsi="Arial"/>
          <w:b/>
          <w:bCs/>
          <w:color w:val="1E293B"/>
          <w:sz w:val="28"/>
          <w:szCs w:val="28"/>
        </w:rPr>
        <w:t xml:space="preserve">4.2 Explorer Plan (Free, Registered)</w:t>
      </w:r>
    </w:p>
    <w:p>
      <w:pPr>
        <w:pStyle w:val="ListParagraph"/>
        <w:numPr>
          <w:ilvl w:val="0"/>
          <w:numId w:val="2"/>
        </w:numPr>
        <w:spacing w:after="80"/>
      </w:pPr>
      <w:r>
        <w:rPr>
          <w:rFonts w:ascii="Arial" w:cs="Arial" w:eastAsia="Arial" w:hAnsi="Arial"/>
          <w:sz w:val="22"/>
          <w:szCs w:val="22"/>
        </w:rPr>
        <w:t xml:space="preserve">Everything on the public homepage</w:t>
      </w:r>
    </w:p>
    <w:p>
      <w:pPr>
        <w:pStyle w:val="ListParagraph"/>
        <w:numPr>
          <w:ilvl w:val="0"/>
          <w:numId w:val="2"/>
        </w:numPr>
        <w:spacing w:after="80"/>
      </w:pPr>
      <w:r>
        <w:rPr>
          <w:rFonts w:ascii="Arial" w:cs="Arial" w:eastAsia="Arial" w:hAnsi="Arial"/>
          <w:sz w:val="22"/>
          <w:szCs w:val="22"/>
        </w:rPr>
        <w:t xml:space="preserve">Unlimited transaction searches</w:t>
      </w:r>
    </w:p>
    <w:p>
      <w:pPr>
        <w:pStyle w:val="ListParagraph"/>
        <w:numPr>
          <w:ilvl w:val="0"/>
          <w:numId w:val="2"/>
        </w:numPr>
        <w:spacing w:after="80"/>
      </w:pPr>
      <w:r>
        <w:rPr>
          <w:rFonts w:ascii="Arial" w:cs="Arial" w:eastAsia="Arial" w:hAnsi="Arial"/>
          <w:sz w:val="22"/>
          <w:szCs w:val="22"/>
        </w:rPr>
        <w:t xml:space="preserve">Area detail panel on click (price history, yield, demand score, comparable sales)</w:t>
      </w:r>
    </w:p>
    <w:p>
      <w:pPr>
        <w:pStyle w:val="ListParagraph"/>
        <w:numPr>
          <w:ilvl w:val="0"/>
          <w:numId w:val="2"/>
        </w:numPr>
        <w:spacing w:after="80"/>
      </w:pPr>
      <w:r>
        <w:rPr>
          <w:rFonts w:ascii="Arial" w:cs="Arial" w:eastAsia="Arial" w:hAnsi="Arial"/>
          <w:sz w:val="22"/>
          <w:szCs w:val="22"/>
        </w:rPr>
        <w:t xml:space="preserve">Basic Deal Analyzer — manual entry, 8 metrics output</w:t>
      </w:r>
    </w:p>
    <w:p>
      <w:pPr>
        <w:pStyle w:val="ListParagraph"/>
        <w:numPr>
          <w:ilvl w:val="0"/>
          <w:numId w:val="2"/>
        </w:numPr>
        <w:spacing w:after="80"/>
      </w:pPr>
      <w:r>
        <w:rPr>
          <w:rFonts w:ascii="Arial" w:cs="Arial" w:eastAsia="Arial" w:hAnsi="Arial"/>
          <w:sz w:val="22"/>
          <w:szCs w:val="22"/>
        </w:rPr>
        <w:t xml:space="preserve">Browse New Launches — project overview, starting price, developer info — unit availability locked</w:t>
      </w:r>
    </w:p>
    <w:p>
      <w:pPr>
        <w:pStyle w:val="ListParagraph"/>
        <w:numPr>
          <w:ilvl w:val="0"/>
          <w:numId w:val="2"/>
        </w:numPr>
        <w:spacing w:after="80"/>
      </w:pPr>
      <w:r>
        <w:rPr>
          <w:rFonts w:ascii="Arial" w:cs="Arial" w:eastAsia="Arial" w:hAnsi="Arial"/>
          <w:sz w:val="22"/>
          <w:szCs w:val="22"/>
        </w:rPr>
        <w:t xml:space="preserve">Watchlist — save up to 5 areas</w:t>
      </w:r>
    </w:p>
    <w:p>
      <w:pPr>
        <w:pStyle w:val="ListParagraph"/>
        <w:numPr>
          <w:ilvl w:val="0"/>
          <w:numId w:val="2"/>
        </w:numPr>
        <w:spacing w:after="80"/>
      </w:pPr>
      <w:r>
        <w:rPr>
          <w:rFonts w:ascii="Arial" w:cs="Arial" w:eastAsia="Arial" w:hAnsi="Arial"/>
          <w:sz w:val="22"/>
          <w:szCs w:val="22"/>
        </w:rPr>
        <w:t xml:space="preserve">Latest Updates — construction and handover news feed</w:t>
      </w:r>
    </w:p>
    <w:p>
      <w:pPr>
        <w:spacing w:after="80"/>
      </w:pPr>
      <w:r>
        <w:t xml:space="preserve"/>
      </w:r>
    </w:p>
    <w:p>
      <w:pPr>
        <w:pStyle w:val="Heading2"/>
        <w:spacing w:after="160" w:before="360"/>
      </w:pPr>
      <w:r>
        <w:rPr>
          <w:rFonts w:ascii="Arial" w:cs="Arial" w:eastAsia="Arial" w:hAnsi="Arial"/>
          <w:b/>
          <w:bCs/>
          <w:color w:val="1E293B"/>
          <w:sz w:val="28"/>
          <w:szCs w:val="28"/>
        </w:rPr>
        <w:t xml:space="preserve">4.3 Portfolio Pro (Investor Plan, $29/month)</w:t>
      </w:r>
    </w:p>
    <w:p>
      <w:pPr>
        <w:pStyle w:val="ListParagraph"/>
        <w:numPr>
          <w:ilvl w:val="0"/>
          <w:numId w:val="2"/>
        </w:numPr>
        <w:spacing w:after="80"/>
      </w:pPr>
      <w:r>
        <w:rPr>
          <w:rFonts w:ascii="Arial" w:cs="Arial" w:eastAsia="Arial" w:hAnsi="Arial"/>
          <w:sz w:val="22"/>
          <w:szCs w:val="22"/>
        </w:rPr>
        <w:t xml:space="preserve">All Explorer features</w:t>
      </w:r>
    </w:p>
    <w:p>
      <w:pPr>
        <w:pStyle w:val="ListParagraph"/>
        <w:numPr>
          <w:ilvl w:val="0"/>
          <w:numId w:val="2"/>
        </w:numPr>
        <w:spacing w:after="80"/>
      </w:pPr>
      <w:r>
        <w:rPr>
          <w:rFonts w:ascii="Arial" w:cs="Arial" w:eastAsia="Arial" w:hAnsi="Arial"/>
          <w:sz w:val="22"/>
          <w:szCs w:val="22"/>
        </w:rPr>
        <w:t xml:space="preserve">Portfolio Management — add properties, track value, P&amp;L, ROI, Valuation Forecast</w:t>
      </w:r>
    </w:p>
    <w:p>
      <w:pPr>
        <w:pStyle w:val="ListParagraph"/>
        <w:numPr>
          <w:ilvl w:val="0"/>
          <w:numId w:val="2"/>
        </w:numPr>
        <w:spacing w:after="80"/>
      </w:pPr>
      <w:r>
        <w:rPr>
          <w:rFonts w:ascii="Arial" w:cs="Arial" w:eastAsia="Arial" w:hAnsi="Arial"/>
          <w:sz w:val="22"/>
          <w:szCs w:val="22"/>
        </w:rPr>
        <w:t xml:space="preserve">Payment Schedule tracking — upcoming and overdue installment alerts</w:t>
      </w:r>
    </w:p>
    <w:p>
      <w:pPr>
        <w:pStyle w:val="ListParagraph"/>
        <w:numPr>
          <w:ilvl w:val="0"/>
          <w:numId w:val="2"/>
        </w:numPr>
        <w:spacing w:after="80"/>
      </w:pPr>
      <w:r>
        <w:rPr>
          <w:rFonts w:ascii="Arial" w:cs="Arial" w:eastAsia="Arial" w:hAnsi="Arial"/>
          <w:sz w:val="22"/>
          <w:szCs w:val="22"/>
        </w:rPr>
        <w:t xml:space="preserve">Documents Vault — upload and organise contracts, receipts, statements, brochures</w:t>
      </w:r>
    </w:p>
    <w:p>
      <w:pPr>
        <w:pStyle w:val="ListParagraph"/>
        <w:numPr>
          <w:ilvl w:val="0"/>
          <w:numId w:val="2"/>
        </w:numPr>
        <w:spacing w:after="80"/>
      </w:pPr>
      <w:r>
        <w:rPr>
          <w:rFonts w:ascii="Arial" w:cs="Arial" w:eastAsia="Arial" w:hAnsi="Arial"/>
          <w:sz w:val="22"/>
          <w:szCs w:val="22"/>
        </w:rPr>
        <w:t xml:space="preserve">New Launches — full unit availability unlocked (floor, size, price per unit)</w:t>
      </w:r>
    </w:p>
    <w:p>
      <w:pPr>
        <w:pStyle w:val="ListParagraph"/>
        <w:numPr>
          <w:ilvl w:val="0"/>
          <w:numId w:val="2"/>
        </w:numPr>
        <w:spacing w:after="80"/>
      </w:pPr>
      <w:r>
        <w:rPr>
          <w:rFonts w:ascii="Arial" w:cs="Arial" w:eastAsia="Arial" w:hAnsi="Arial"/>
          <w:sz w:val="22"/>
          <w:szCs w:val="22"/>
        </w:rPr>
        <w:t xml:space="preserve">AI Concierge — chat with AI about portfolio, market, investment questions</w:t>
      </w:r>
    </w:p>
    <w:p>
      <w:pPr>
        <w:pStyle w:val="ListParagraph"/>
        <w:numPr>
          <w:ilvl w:val="0"/>
          <w:numId w:val="2"/>
        </w:numPr>
        <w:spacing w:after="80"/>
      </w:pPr>
      <w:r>
        <w:rPr>
          <w:rFonts w:ascii="Arial" w:cs="Arial" w:eastAsia="Arial" w:hAnsi="Arial"/>
          <w:sz w:val="22"/>
          <w:szCs w:val="22"/>
        </w:rPr>
        <w:t xml:space="preserve">Project Updates with AI summaries — "Summarize with AI" on every update</w:t>
      </w:r>
    </w:p>
    <w:p>
      <w:pPr>
        <w:pStyle w:val="ListParagraph"/>
        <w:numPr>
          <w:ilvl w:val="0"/>
          <w:numId w:val="2"/>
        </w:numPr>
        <w:spacing w:after="80"/>
      </w:pPr>
      <w:r>
        <w:rPr>
          <w:rFonts w:ascii="Arial" w:cs="Arial" w:eastAsia="Arial" w:hAnsi="Arial"/>
          <w:sz w:val="22"/>
          <w:szCs w:val="22"/>
        </w:rPr>
        <w:t xml:space="preserve">Unlimited Watchlist — projects, areas, signals</w:t>
      </w:r>
    </w:p>
    <w:p>
      <w:pPr>
        <w:pStyle w:val="ListParagraph"/>
        <w:numPr>
          <w:ilvl w:val="0"/>
          <w:numId w:val="2"/>
        </w:numPr>
        <w:spacing w:after="80"/>
      </w:pPr>
      <w:r>
        <w:rPr>
          <w:rFonts w:ascii="Arial" w:cs="Arial" w:eastAsia="Arial" w:hAnsi="Arial"/>
          <w:sz w:val="22"/>
          <w:szCs w:val="22"/>
        </w:rPr>
        <w:t xml:space="preserve">Full Deal Analyzer — 5-year projection, mortgage scenario, comparable sales</w:t>
      </w:r>
    </w:p>
    <w:p>
      <w:pPr>
        <w:pStyle w:val="ListParagraph"/>
        <w:numPr>
          <w:ilvl w:val="0"/>
          <w:numId w:val="2"/>
        </w:numPr>
        <w:spacing w:after="80"/>
      </w:pPr>
      <w:r>
        <w:rPr>
          <w:rFonts w:ascii="Arial" w:cs="Arial" w:eastAsia="Arial" w:hAnsi="Arial"/>
          <w:sz w:val="22"/>
          <w:szCs w:val="22"/>
        </w:rPr>
        <w:t xml:space="preserve">Opportunity Signals — full access with confidence scores and Analyze Area</w:t>
      </w:r>
    </w:p>
    <w:p>
      <w:pPr>
        <w:spacing w:after="80"/>
      </w:pPr>
      <w:r>
        <w:t xml:space="preserve"/>
      </w:r>
    </w:p>
    <w:p>
      <w:pPr>
        <w:pStyle w:val="Heading2"/>
        <w:spacing w:after="160" w:before="360"/>
      </w:pPr>
      <w:r>
        <w:rPr>
          <w:rFonts w:ascii="Arial" w:cs="Arial" w:eastAsia="Arial" w:hAnsi="Arial"/>
          <w:b/>
          <w:bCs/>
          <w:color w:val="1E293B"/>
          <w:sz w:val="28"/>
          <w:szCs w:val="28"/>
        </w:rPr>
        <w:t xml:space="preserve">4.4 Adviser Starter ($99/month)</w:t>
      </w:r>
    </w:p>
    <w:p>
      <w:pPr>
        <w:pStyle w:val="ListParagraph"/>
        <w:numPr>
          <w:ilvl w:val="0"/>
          <w:numId w:val="2"/>
        </w:numPr>
        <w:spacing w:after="80"/>
      </w:pPr>
      <w:r>
        <w:rPr>
          <w:rFonts w:ascii="Arial" w:cs="Arial" w:eastAsia="Arial" w:hAnsi="Arial"/>
          <w:sz w:val="22"/>
          <w:szCs w:val="22"/>
        </w:rPr>
        <w:t xml:space="preserve">All Portfolio Pro features</w:t>
      </w:r>
    </w:p>
    <w:p>
      <w:pPr>
        <w:pStyle w:val="ListParagraph"/>
        <w:numPr>
          <w:ilvl w:val="0"/>
          <w:numId w:val="2"/>
        </w:numPr>
        <w:spacing w:after="80"/>
      </w:pPr>
      <w:r>
        <w:rPr>
          <w:rFonts w:ascii="Arial" w:cs="Arial" w:eastAsia="Arial" w:hAnsi="Arial"/>
          <w:sz w:val="22"/>
          <w:szCs w:val="22"/>
        </w:rPr>
        <w:t xml:space="preserve">Investor Management Dashboard — invite up to 10 investors, manage their portfolios</w:t>
      </w:r>
    </w:p>
    <w:p>
      <w:pPr>
        <w:pStyle w:val="ListParagraph"/>
        <w:numPr>
          <w:ilvl w:val="0"/>
          <w:numId w:val="2"/>
        </w:numPr>
        <w:spacing w:after="80"/>
      </w:pPr>
      <w:r>
        <w:rPr>
          <w:rFonts w:ascii="Arial" w:cs="Arial" w:eastAsia="Arial" w:hAnsi="Arial"/>
          <w:sz w:val="22"/>
          <w:szCs w:val="22"/>
        </w:rPr>
        <w:t xml:space="preserve">Access Requests panel — approve/reject investor sign-up requests</w:t>
      </w:r>
    </w:p>
    <w:p>
      <w:pPr>
        <w:pStyle w:val="ListParagraph"/>
        <w:numPr>
          <w:ilvl w:val="0"/>
          <w:numId w:val="2"/>
        </w:numPr>
        <w:spacing w:after="80"/>
      </w:pPr>
      <w:r>
        <w:rPr>
          <w:rFonts w:ascii="Arial" w:cs="Arial" w:eastAsia="Arial" w:hAnsi="Arial"/>
          <w:sz w:val="22"/>
          <w:szCs w:val="22"/>
        </w:rPr>
        <w:t xml:space="preserve">Investor portal — each investor gets their own login and portfolio view</w:t>
      </w:r>
    </w:p>
    <w:p>
      <w:pPr>
        <w:pStyle w:val="ListParagraph"/>
        <w:numPr>
          <w:ilvl w:val="0"/>
          <w:numId w:val="2"/>
        </w:numPr>
        <w:spacing w:after="80"/>
      </w:pPr>
      <w:r>
        <w:rPr>
          <w:rFonts w:ascii="Arial" w:cs="Arial" w:eastAsia="Arial" w:hAnsi="Arial"/>
          <w:sz w:val="22"/>
          <w:szCs w:val="22"/>
        </w:rPr>
        <w:t xml:space="preserve">Share New Launches — share any project page directly with investors</w:t>
      </w:r>
    </w:p>
    <w:p>
      <w:pPr>
        <w:pStyle w:val="ListParagraph"/>
        <w:numPr>
          <w:ilvl w:val="0"/>
          <w:numId w:val="2"/>
        </w:numPr>
        <w:spacing w:after="80"/>
      </w:pPr>
      <w:r>
        <w:rPr>
          <w:rFonts w:ascii="Arial" w:cs="Arial" w:eastAsia="Arial" w:hAnsi="Arial"/>
          <w:sz w:val="22"/>
          <w:szCs w:val="22"/>
        </w:rPr>
        <w:t xml:space="preserve">Compare Projects — side-by-side analysis for client pitches</w:t>
      </w:r>
    </w:p>
    <w:p>
      <w:pPr>
        <w:pStyle w:val="ListParagraph"/>
        <w:numPr>
          <w:ilvl w:val="0"/>
          <w:numId w:val="2"/>
        </w:numPr>
        <w:spacing w:after="80"/>
      </w:pPr>
      <w:r>
        <w:rPr>
          <w:rFonts w:ascii="Arial" w:cs="Arial" w:eastAsia="Arial" w:hAnsi="Arial"/>
          <w:sz w:val="22"/>
          <w:szCs w:val="22"/>
        </w:rPr>
        <w:t xml:space="preserve">Top Picks — curate picks for investors (Advisor Picks tab)</w:t>
      </w:r>
    </w:p>
    <w:p>
      <w:pPr>
        <w:pStyle w:val="ListParagraph"/>
        <w:numPr>
          <w:ilvl w:val="0"/>
          <w:numId w:val="2"/>
        </w:numPr>
        <w:spacing w:after="80"/>
      </w:pPr>
      <w:r>
        <w:rPr>
          <w:rFonts w:ascii="Arial" w:cs="Arial" w:eastAsia="Arial" w:hAnsi="Arial"/>
          <w:sz w:val="22"/>
          <w:szCs w:val="22"/>
        </w:rPr>
        <w:t xml:space="preserve">DLD Analytics (Admin Panel)</w:t>
      </w:r>
    </w:p>
    <w:p>
      <w:pPr>
        <w:spacing w:after="80"/>
      </w:pPr>
      <w:r>
        <w:t xml:space="preserve"/>
      </w:r>
    </w:p>
    <w:p>
      <w:pPr>
        <w:pStyle w:val="Heading2"/>
        <w:spacing w:after="160" w:before="360"/>
      </w:pPr>
      <w:r>
        <w:rPr>
          <w:rFonts w:ascii="Arial" w:cs="Arial" w:eastAsia="Arial" w:hAnsi="Arial"/>
          <w:b/>
          <w:bCs/>
          <w:color w:val="1E293B"/>
          <w:sz w:val="28"/>
          <w:szCs w:val="28"/>
        </w:rPr>
        <w:t xml:space="preserve">4.5 Adviser Pro ($199/month)</w:t>
      </w:r>
    </w:p>
    <w:p>
      <w:pPr>
        <w:pStyle w:val="ListParagraph"/>
        <w:numPr>
          <w:ilvl w:val="0"/>
          <w:numId w:val="2"/>
        </w:numPr>
        <w:spacing w:after="80"/>
      </w:pPr>
      <w:r>
        <w:rPr>
          <w:rFonts w:ascii="Arial" w:cs="Arial" w:eastAsia="Arial" w:hAnsi="Arial"/>
          <w:sz w:val="22"/>
          <w:szCs w:val="22"/>
        </w:rPr>
        <w:t xml:space="preserve">All Adviser Starter features</w:t>
      </w:r>
    </w:p>
    <w:p>
      <w:pPr>
        <w:pStyle w:val="ListParagraph"/>
        <w:numPr>
          <w:ilvl w:val="0"/>
          <w:numId w:val="2"/>
        </w:numPr>
        <w:spacing w:after="80"/>
      </w:pPr>
      <w:r>
        <w:rPr>
          <w:rFonts w:ascii="Arial" w:cs="Arial" w:eastAsia="Arial" w:hAnsi="Arial"/>
          <w:sz w:val="22"/>
          <w:szCs w:val="22"/>
        </w:rPr>
        <w:t xml:space="preserve">Up to 50 investors</w:t>
      </w:r>
    </w:p>
    <w:p>
      <w:pPr>
        <w:pStyle w:val="ListParagraph"/>
        <w:numPr>
          <w:ilvl w:val="0"/>
          <w:numId w:val="2"/>
        </w:numPr>
        <w:spacing w:after="80"/>
      </w:pPr>
      <w:r>
        <w:rPr>
          <w:rFonts w:ascii="Arial" w:cs="Arial" w:eastAsia="Arial" w:hAnsi="Arial"/>
          <w:sz w:val="22"/>
          <w:szCs w:val="22"/>
        </w:rPr>
        <w:t xml:space="preserve">AI Market Analysis — "Analyse Market" button on every New Launches project, generates instant AI summary: buy/hold/avoid, market context, comparable projects, developer track record</w:t>
      </w:r>
    </w:p>
    <w:p>
      <w:pPr>
        <w:pStyle w:val="ListParagraph"/>
        <w:numPr>
          <w:ilvl w:val="0"/>
          <w:numId w:val="2"/>
        </w:numPr>
        <w:spacing w:after="80"/>
      </w:pPr>
      <w:r>
        <w:rPr>
          <w:rFonts w:ascii="Arial" w:cs="Arial" w:eastAsia="Arial" w:hAnsi="Arial"/>
          <w:sz w:val="22"/>
          <w:szCs w:val="22"/>
        </w:rPr>
        <w:t xml:space="preserve">AI Investor Presentation — one-click PDF generator per project: cover, market data, area analysis, payment plan breakdown, AI investment summary, adviser contact details. Shareable via WhatsApp link and email</w:t>
      </w:r>
    </w:p>
    <w:p>
      <w:pPr>
        <w:pStyle w:val="ListParagraph"/>
        <w:numPr>
          <w:ilvl w:val="0"/>
          <w:numId w:val="2"/>
        </w:numPr>
        <w:spacing w:after="80"/>
      </w:pPr>
      <w:r>
        <w:rPr>
          <w:rFonts w:ascii="Arial" w:cs="Arial" w:eastAsia="Arial" w:hAnsi="Arial"/>
          <w:sz w:val="22"/>
          <w:szCs w:val="22"/>
        </w:rPr>
        <w:t xml:space="preserve">AI Picks — weekly AI-curated top opportunities for clients, updated every Monday</w:t>
      </w:r>
    </w:p>
    <w:p>
      <w:pPr>
        <w:pStyle w:val="ListParagraph"/>
        <w:numPr>
          <w:ilvl w:val="0"/>
          <w:numId w:val="2"/>
        </w:numPr>
        <w:spacing w:after="80"/>
      </w:pPr>
      <w:r>
        <w:rPr>
          <w:rFonts w:ascii="Arial" w:cs="Arial" w:eastAsia="Arial" w:hAnsi="Arial"/>
          <w:sz w:val="22"/>
          <w:szCs w:val="22"/>
        </w:rPr>
        <w:t xml:space="preserve">Full Market Intelligence — all areas, all metrics, Opportunity Signals confidence scores unlocked</w:t>
      </w:r>
    </w:p>
    <w:p>
      <w:pPr>
        <w:pStyle w:val="ListParagraph"/>
        <w:numPr>
          <w:ilvl w:val="0"/>
          <w:numId w:val="2"/>
        </w:numPr>
        <w:spacing w:after="80"/>
      </w:pPr>
      <w:r>
        <w:rPr>
          <w:rFonts w:ascii="Arial" w:cs="Arial" w:eastAsia="Arial" w:hAnsi="Arial"/>
          <w:sz w:val="22"/>
          <w:szCs w:val="22"/>
        </w:rPr>
        <w:t xml:space="preserve">Global Radar — all 5 international market hubs</w:t>
      </w:r>
    </w:p>
    <w:p>
      <w:r>
        <w:br w:type="page"/>
      </w:r>
    </w:p>
    <w:p>
      <w:pPr>
        <w:pStyle w:val="Heading1"/>
        <w:pBdr>
          <w:bottom w:val="single" w:color="00C170" w:sz="6" w:space="4"/>
        </w:pBdr>
        <w:spacing w:after="200" w:before="480"/>
      </w:pPr>
      <w:r>
        <w:rPr>
          <w:rFonts w:ascii="Arial" w:cs="Arial" w:eastAsia="Arial" w:hAnsi="Arial"/>
          <w:b/>
          <w:bCs/>
          <w:color w:val="0D1B2A"/>
          <w:sz w:val="36"/>
          <w:szCs w:val="36"/>
        </w:rPr>
        <w:t xml:space="preserve">5. Technology Stack</w:t>
      </w:r>
    </w:p>
    <w:p>
      <w:pPr>
        <w:pStyle w:val="Heading2"/>
        <w:spacing w:after="160" w:before="360"/>
      </w:pPr>
      <w:r>
        <w:rPr>
          <w:rFonts w:ascii="Arial" w:cs="Arial" w:eastAsia="Arial" w:hAnsi="Arial"/>
          <w:b/>
          <w:bCs/>
          <w:color w:val="1E293B"/>
          <w:sz w:val="28"/>
          <w:szCs w:val="28"/>
        </w:rPr>
        <w:t xml:space="preserve">5.1 Current Stack (Already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00"/>
        <w:gridCol w:w="3520"/>
      </w:tblGrid>
      <w:tr>
        <w:tc>
          <w:tcPr>
            <w:tcW w:type="dxa" w:w="234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Layer</w:t>
            </w:r>
          </w:p>
        </w:tc>
        <w:tc>
          <w:tcPr>
            <w:tcW w:type="dxa" w:w="35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Technology</w:t>
            </w:r>
          </w:p>
        </w:tc>
        <w:tc>
          <w:tcPr>
            <w:tcW w:type="dxa" w:w="352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Notes</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Frontend</w:t>
            </w:r>
          </w:p>
        </w:tc>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React 18 + TypeScript + Vite</w:t>
            </w:r>
          </w:p>
        </w:tc>
        <w:tc>
          <w:tcPr>
            <w:tcW w:type="dxa" w:w="35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Web app</w:t>
            </w:r>
          </w:p>
        </w:tc>
      </w:tr>
      <w:tr>
        <w:tc>
          <w:tcPr>
            <w:tcW w:type="dxa" w:w="234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Styling</w:t>
            </w:r>
          </w:p>
        </w:tc>
        <w:tc>
          <w:tcPr>
            <w:tcW w:type="dxa" w:w="35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Tailwind CSS + shadcn/ui</w:t>
            </w:r>
          </w:p>
        </w:tc>
        <w:tc>
          <w:tcPr>
            <w:tcW w:type="dxa" w:w="352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Component library</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Data fetching</w:t>
            </w:r>
          </w:p>
        </w:tc>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TanStack Query v5</w:t>
            </w:r>
          </w:p>
        </w:tc>
        <w:tc>
          <w:tcPr>
            <w:tcW w:type="dxa" w:w="35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Caching, loading states</w:t>
            </w:r>
          </w:p>
        </w:tc>
      </w:tr>
      <w:tr>
        <w:tc>
          <w:tcPr>
            <w:tcW w:type="dxa" w:w="234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Maps</w:t>
            </w:r>
          </w:p>
        </w:tc>
        <w:tc>
          <w:tcPr>
            <w:tcW w:type="dxa" w:w="35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React Leaflet</w:t>
            </w:r>
          </w:p>
        </w:tc>
        <w:tc>
          <w:tcPr>
            <w:tcW w:type="dxa" w:w="352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Currently circle markers — upgrade to GeoJSON polygons</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Charts</w:t>
            </w:r>
          </w:p>
        </w:tc>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Recharts</w:t>
            </w:r>
          </w:p>
        </w:tc>
        <w:tc>
          <w:tcPr>
            <w:tcW w:type="dxa" w:w="35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In-app charts</w:t>
            </w:r>
          </w:p>
        </w:tc>
      </w:tr>
      <w:tr>
        <w:tc>
          <w:tcPr>
            <w:tcW w:type="dxa" w:w="234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Database</w:t>
            </w:r>
          </w:p>
        </w:tc>
        <w:tc>
          <w:tcPr>
            <w:tcW w:type="dxa" w:w="35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Supabase (PostgreSQL)</w:t>
            </w:r>
          </w:p>
        </w:tc>
        <w:tc>
          <w:tcPr>
            <w:tcW w:type="dxa" w:w="352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All data, RLS policies</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Auth</w:t>
            </w:r>
          </w:p>
        </w:tc>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Supabase Auth</w:t>
            </w:r>
          </w:p>
        </w:tc>
        <w:tc>
          <w:tcPr>
            <w:tcW w:type="dxa" w:w="35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Email/password, magic link</w:t>
            </w:r>
          </w:p>
        </w:tc>
      </w:tr>
      <w:tr>
        <w:tc>
          <w:tcPr>
            <w:tcW w:type="dxa" w:w="234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Storage</w:t>
            </w:r>
          </w:p>
        </w:tc>
        <w:tc>
          <w:tcPr>
            <w:tcW w:type="dxa" w:w="35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Supabase Storage</w:t>
            </w:r>
          </w:p>
        </w:tc>
        <w:tc>
          <w:tcPr>
            <w:tcW w:type="dxa" w:w="352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Documents, presentations</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Edge Functions</w:t>
            </w:r>
          </w:p>
        </w:tc>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Supabase Edge Functions (Deno)</w:t>
            </w:r>
          </w:p>
        </w:tc>
        <w:tc>
          <w:tcPr>
            <w:tcW w:type="dxa" w:w="35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10 functions already deployed</w:t>
            </w:r>
          </w:p>
        </w:tc>
      </w:tr>
      <w:tr>
        <w:tc>
          <w:tcPr>
            <w:tcW w:type="dxa" w:w="234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AI / LLM</w:t>
            </w:r>
          </w:p>
        </w:tc>
        <w:tc>
          <w:tcPr>
            <w:tcW w:type="dxa" w:w="35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Anthropic Claude Haiku</w:t>
            </w:r>
          </w:p>
        </w:tc>
        <w:tc>
          <w:tcPr>
            <w:tcW w:type="dxa" w:w="352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Concierge, AI Analysis, Presentation</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Off-Plan API</w:t>
            </w:r>
          </w:p>
        </w:tc>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Reelly API v2.0</w:t>
            </w:r>
          </w:p>
        </w:tc>
        <w:tc>
          <w:tcPr>
            <w:tcW w:type="dxa" w:w="35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Proxy exists at reelly-proxy function. NEVER mention Reelly in UI</w:t>
            </w:r>
          </w:p>
        </w:tc>
      </w:tr>
      <w:tr>
        <w:tc>
          <w:tcPr>
            <w:tcW w:type="dxa" w:w="234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Data source</w:t>
            </w:r>
          </w:p>
        </w:tc>
        <w:tc>
          <w:tcPr>
            <w:tcW w:type="dxa" w:w="35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Dubai DLD</w:t>
            </w:r>
          </w:p>
        </w:tc>
        <w:tc>
          <w:tcPr>
            <w:tcW w:type="dxa" w:w="352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dld_areas, dld_transactions tables in Supabase</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Messaging</w:t>
            </w:r>
          </w:p>
        </w:tc>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WhatsApp (plain links)</w:t>
            </w:r>
          </w:p>
        </w:tc>
        <w:tc>
          <w:tcPr>
            <w:tcW w:type="dxa" w:w="35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api.whatsapp.com/send — no API/BSP needed</w:t>
            </w:r>
          </w:p>
        </w:tc>
      </w:tr>
    </w:tbl>
    <w:p>
      <w:pPr>
        <w:spacing w:after="200"/>
      </w:pPr>
      <w:r>
        <w:t xml:space="preserve"/>
      </w:r>
    </w:p>
    <w:p>
      <w:pPr>
        <w:pStyle w:val="Heading2"/>
        <w:spacing w:after="160" w:before="360"/>
      </w:pPr>
      <w:r>
        <w:rPr>
          <w:rFonts w:ascii="Arial" w:cs="Arial" w:eastAsia="Arial" w:hAnsi="Arial"/>
          <w:b/>
          <w:bCs/>
          <w:color w:val="1E293B"/>
          <w:sz w:val="28"/>
          <w:szCs w:val="28"/>
        </w:rPr>
        <w:t xml:space="preserve">5.2 New Integrations Required for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0"/>
        <w:gridCol w:w="3360"/>
      </w:tblGrid>
      <w:tr>
        <w:tc>
          <w:tcPr>
            <w:tcW w:type="dxa" w:w="18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Service</w:t>
            </w:r>
          </w:p>
        </w:tc>
        <w:tc>
          <w:tcPr>
            <w:tcW w:type="dxa" w:w="22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Purpose</w:t>
            </w:r>
          </w:p>
        </w:tc>
        <w:tc>
          <w:tcPr>
            <w:tcW w:type="dxa" w:w="20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Priority</w:t>
            </w:r>
          </w:p>
        </w:tc>
        <w:tc>
          <w:tcPr>
            <w:tcW w:type="dxa" w:w="336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Setup Notes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Stripe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Subscription billing — 3 paid plans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CRITICAL — launch blocker</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Stripe Checkout + webhook to update subscription_tier in Supabase tenants table. Customer Portal for self-serve upgrades/cancellations.</w:t>
            </w:r>
          </w:p>
        </w:tc>
      </w:tr>
      <w:tr>
        <w:tc>
          <w:tcPr>
            <w:tcW w:type="dxa" w:w="18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Resend</w:t>
            </w:r>
          </w:p>
        </w:tc>
        <w:tc>
          <w:tcPr>
            <w:tcW w:type="dxa" w:w="22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Transactional email</w:t>
            </w:r>
          </w:p>
        </w:tc>
        <w:tc>
          <w:tcPr>
            <w:tcW w:type="dxa" w:w="20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HIGH</w:t>
            </w:r>
          </w:p>
        </w:tc>
        <w:tc>
          <w:tcPr>
            <w:tcW w:type="dxa" w:w="33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Trial day-25 and day-30 reminder emails. Investor invitation emails. AI Presentation email delivery. Password reset (already using).</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Capacitor</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Native mobile app wrapper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HIGH — 7 days post-launch</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Wraps existing React web app into iOS and Android native shell. Fastest path to App Store. Add push notifications via Capacitor Push plugin.</w:t>
            </w:r>
          </w:p>
        </w:tc>
      </w:tr>
      <w:tr>
        <w:tc>
          <w:tcPr>
            <w:tcW w:type="dxa" w:w="18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Apple Developer</w:t>
            </w:r>
          </w:p>
        </w:tc>
        <w:tc>
          <w:tcPr>
            <w:tcW w:type="dxa" w:w="22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iOS App Store distribution</w:t>
            </w:r>
          </w:p>
        </w:tc>
        <w:tc>
          <w:tcPr>
            <w:tcW w:type="dxa" w:w="20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HIGH</w:t>
            </w:r>
          </w:p>
        </w:tc>
        <w:tc>
          <w:tcPr>
            <w:tcW w:type="dxa" w:w="33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$99/year. Apply immediately — account approval can take 24-48hrs. Bundle ID: app.realsight. App Store review: 1-3 days after submission.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Google Play</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Android distribution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HIGH</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$25 one-time. Account active immediately. Review: 1-3 hours. Faster than Apple.</w:t>
            </w:r>
          </w:p>
        </w:tc>
      </w:tr>
      <w:tr>
        <w:tc>
          <w:tcPr>
            <w:tcW w:type="dxa" w:w="18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PostHog</w:t>
            </w:r>
          </w:p>
        </w:tc>
        <w:tc>
          <w:tcPr>
            <w:tcW w:type="dxa" w:w="22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Product analytics</w:t>
            </w:r>
          </w:p>
        </w:tc>
        <w:tc>
          <w:tcPr>
            <w:tcW w:type="dxa" w:w="20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MEDIUM</w:t>
            </w:r>
          </w:p>
        </w:tc>
        <w:tc>
          <w:tcPr>
            <w:tcW w:type="dxa" w:w="33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Track page views, feature usage, conversion funnels, trial-to-paid rates. Self-hosted or cloud. Free tier sufficient at launch.</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Sentry</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Error monitoring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MEDIUM</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Capture runtime errors and crashes — web and mobile. Free tier sufficient at launch.</w:t>
            </w:r>
          </w:p>
        </w:tc>
      </w:tr>
      <w:tr>
        <w:tc>
          <w:tcPr>
            <w:tcW w:type="dxa" w:w="18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Firebase FCM</w:t>
            </w:r>
          </w:p>
        </w:tc>
        <w:tc>
          <w:tcPr>
            <w:tcW w:type="dxa" w:w="22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Push notifications (mobile)</w:t>
            </w:r>
          </w:p>
        </w:tc>
        <w:tc>
          <w:tcPr>
            <w:tcW w:type="dxa" w:w="20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LOW — post-launch</w:t>
            </w:r>
          </w:p>
        </w:tc>
        <w:tc>
          <w:tcPr>
            <w:tcW w:type="dxa" w:w="33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Project updates, market alerts, payment reminders pushed to mobile devices.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Dubai GeoJSON</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Map polygon zones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MEDIUM</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Replace circle markers on Dubai Heatmap with proper polygon zone boundaries. Open-source Dubai area GeoJSON available from DLD / OpenStreetMap.</w:t>
            </w:r>
          </w:p>
        </w:tc>
      </w:tr>
      <w:tr>
        <w:tc>
          <w:tcPr>
            <w:tcW w:type="dxa" w:w="18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PDF generator</w:t>
            </w:r>
          </w:p>
        </w:tc>
        <w:tc>
          <w:tcPr>
            <w:tcW w:type="dxa" w:w="22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AI Investor Presentation</w:t>
            </w:r>
          </w:p>
        </w:tc>
        <w:tc>
          <w:tcPr>
            <w:tcW w:type="dxa" w:w="20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HIGH — Week 2</w:t>
            </w:r>
          </w:p>
        </w:tc>
        <w:tc>
          <w:tcPr>
            <w:tcW w:type="dxa" w:w="33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Puppeteer or html-pdf Supabase Edge Function. Renders HTML template to PDF. Stored in Supabase Storage. Unique shareable URL per presentation.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AI listing parser</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Deal Analyzer URL paste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MEDIUM — Week 2</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Claude Haiku reads Bayut/PropertyFinder/Dubizzle listing page and extracts: price, size, area, type, service charge. Pre-fills Deal Analyzer form.</w:t>
            </w:r>
          </w:p>
        </w:tc>
      </w:tr>
    </w:tbl>
    <w:p>
      <w:r>
        <w:br w:type="page"/>
      </w:r>
    </w:p>
    <w:p>
      <w:pPr>
        <w:pStyle w:val="Heading1"/>
        <w:pBdr>
          <w:bottom w:val="single" w:color="00C170" w:sz="6" w:space="4"/>
        </w:pBdr>
        <w:spacing w:after="200" w:before="480"/>
      </w:pPr>
      <w:r>
        <w:rPr>
          <w:rFonts w:ascii="Arial" w:cs="Arial" w:eastAsia="Arial" w:hAnsi="Arial"/>
          <w:b/>
          <w:bCs/>
          <w:color w:val="0D1B2A"/>
          <w:sz w:val="36"/>
          <w:szCs w:val="36"/>
        </w:rPr>
        <w:t xml:space="preserve">6. Platform Plan</w:t>
      </w:r>
    </w:p>
    <w:p>
      <w:pPr>
        <w:pStyle w:val="Heading2"/>
        <w:spacing w:after="160" w:before="360"/>
      </w:pPr>
      <w:r>
        <w:rPr>
          <w:rFonts w:ascii="Arial" w:cs="Arial" w:eastAsia="Arial" w:hAnsi="Arial"/>
          <w:b/>
          <w:bCs/>
          <w:color w:val="1E293B"/>
          <w:sz w:val="28"/>
          <w:szCs w:val="28"/>
        </w:rPr>
        <w:t xml:space="preserve">6.1 Web App</w:t>
      </w:r>
    </w:p>
    <w:p>
      <w:pPr>
        <w:spacing w:after="120"/>
      </w:pPr>
      <w:r>
        <w:rPr>
          <w:rFonts w:ascii="Arial" w:cs="Arial" w:eastAsia="Arial" w:hAnsi="Arial"/>
        </w:rPr>
        <w:t xml:space="preserve">The primary platform. Deployed on Vercel (recommended) or Supabase hosting. Custom domain: </w:t>
      </w:r>
      <w:r>
        <w:rPr>
          <w:rFonts w:ascii="Arial" w:cs="Arial" w:eastAsia="Arial" w:hAnsi="Arial"/>
          <w:b/>
          <w:bCs/>
          <w:color w:val="00C170"/>
        </w:rPr>
        <w:t xml:space="preserve">realsight.app</w:t>
      </w:r>
      <w:r>
        <w:rPr>
          <w:rFonts w:ascii="Arial" w:cs="Arial" w:eastAsia="Arial" w:hAnsi="Arial"/>
        </w:rPr>
        <w:t xml:space="preserve">. All features available on web first.</w:t>
      </w:r>
    </w:p>
    <w:p>
      <w:pPr>
        <w:pStyle w:val="ListParagraph"/>
        <w:numPr>
          <w:ilvl w:val="0"/>
          <w:numId w:val="2"/>
        </w:numPr>
        <w:spacing w:after="80"/>
      </w:pPr>
      <w:r>
        <w:rPr>
          <w:rFonts w:ascii="Arial" w:cs="Arial" w:eastAsia="Arial" w:hAnsi="Arial"/>
          <w:sz w:val="22"/>
          <w:szCs w:val="22"/>
        </w:rPr>
        <w:t xml:space="preserve">Hosting: Vercel (free tier sufficient at launch, scales automatically)</w:t>
      </w:r>
    </w:p>
    <w:p>
      <w:pPr>
        <w:pStyle w:val="ListParagraph"/>
        <w:numPr>
          <w:ilvl w:val="0"/>
          <w:numId w:val="2"/>
        </w:numPr>
        <w:spacing w:after="80"/>
      </w:pPr>
      <w:r>
        <w:rPr>
          <w:rFonts w:ascii="Arial" w:cs="Arial" w:eastAsia="Arial" w:hAnsi="Arial"/>
          <w:sz w:val="22"/>
          <w:szCs w:val="22"/>
        </w:rPr>
        <w:t xml:space="preserve">Domain: realsight.app — configure DNS A record to Vercel</w:t>
      </w:r>
    </w:p>
    <w:p>
      <w:pPr>
        <w:pStyle w:val="ListParagraph"/>
        <w:numPr>
          <w:ilvl w:val="0"/>
          <w:numId w:val="2"/>
        </w:numPr>
        <w:spacing w:after="80"/>
      </w:pPr>
      <w:r>
        <w:rPr>
          <w:rFonts w:ascii="Arial" w:cs="Arial" w:eastAsia="Arial" w:hAnsi="Arial"/>
          <w:sz w:val="22"/>
          <w:szCs w:val="22"/>
        </w:rPr>
        <w:t xml:space="preserve">SSL: Automatic via Vercel / Let's Encrypt</w:t>
      </w:r>
    </w:p>
    <w:p>
      <w:pPr>
        <w:pStyle w:val="ListParagraph"/>
        <w:numPr>
          <w:ilvl w:val="0"/>
          <w:numId w:val="2"/>
        </w:numPr>
        <w:spacing w:after="80"/>
      </w:pPr>
      <w:r>
        <w:rPr>
          <w:rFonts w:ascii="Arial" w:cs="Arial" w:eastAsia="Arial" w:hAnsi="Arial"/>
          <w:sz w:val="22"/>
          <w:szCs w:val="22"/>
        </w:rPr>
        <w:t xml:space="preserve">CDN: Vercel Edge Network — global delivery</w:t>
      </w:r>
    </w:p>
    <w:p>
      <w:pPr>
        <w:pStyle w:val="ListParagraph"/>
        <w:numPr>
          <w:ilvl w:val="0"/>
          <w:numId w:val="2"/>
        </w:numPr>
        <w:spacing w:after="80"/>
      </w:pPr>
      <w:r>
        <w:rPr>
          <w:rFonts w:ascii="Arial" w:cs="Arial" w:eastAsia="Arial" w:hAnsi="Arial"/>
          <w:sz w:val="22"/>
          <w:szCs w:val="22"/>
        </w:rPr>
        <w:t xml:space="preserve">Environment variables: VITE_SUPABASE_URL, VITE_SUPABASE_ANON_KEY, STRIPE_SECRET_KEY, ANTHROPIC_API_KEY, RESEND_API_KEY</w:t>
      </w:r>
    </w:p>
    <w:p>
      <w:pPr>
        <w:spacing w:after="80"/>
      </w:pPr>
      <w:r>
        <w:t xml:space="preserve"/>
      </w:r>
    </w:p>
    <w:p>
      <w:pPr>
        <w:pStyle w:val="Heading2"/>
        <w:spacing w:after="160" w:before="360"/>
      </w:pPr>
      <w:r>
        <w:rPr>
          <w:rFonts w:ascii="Arial" w:cs="Arial" w:eastAsia="Arial" w:hAnsi="Arial"/>
          <w:b/>
          <w:bCs/>
          <w:color w:val="1E293B"/>
          <w:sz w:val="28"/>
          <w:szCs w:val="28"/>
        </w:rPr>
        <w:t xml:space="preserve">6.2 Native Mobile App (iOS + Android)</w:t>
      </w:r>
    </w:p>
    <w:p>
      <w:pPr>
        <w:spacing w:after="120"/>
      </w:pPr>
      <w:r>
        <w:rPr>
          <w:rFonts w:ascii="Arial" w:cs="Arial" w:eastAsia="Arial" w:hAnsi="Arial"/>
        </w:rPr>
        <w:t xml:space="preserve">Built using </w:t>
      </w:r>
      <w:r>
        <w:rPr>
          <w:rFonts w:ascii="Arial" w:cs="Arial" w:eastAsia="Arial" w:hAnsi="Arial"/>
          <w:b/>
          <w:bCs/>
        </w:rPr>
        <w:t xml:space="preserve">Capacitor</w:t>
      </w:r>
      <w:r>
        <w:rPr>
          <w:rFonts w:ascii="Arial" w:cs="Arial" w:eastAsia="Arial" w:hAnsi="Arial"/>
        </w:rPr>
        <w:t xml:space="preserve"> — a framework that wraps the existing React web app into a native iOS and Android shell. This is the fastest path to App Store launch (1-2 days of dev work vs 4-6 weeks for React Native). Native features added progressively.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Phase</w:t>
            </w:r>
          </w:p>
        </w:tc>
        <w:tc>
          <w:tcPr>
            <w:tcW w:type="dxa" w:w="40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Features</w:t>
            </w:r>
          </w:p>
        </w:tc>
        <w:tc>
          <w:tcPr>
            <w:tcW w:type="dxa" w:w="316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Timeline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Phase 1 — Wrapper</w:t>
            </w:r>
          </w:p>
        </w:tc>
        <w:tc>
          <w:tcPr>
            <w:tcW w:type="dxa" w:w="4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Full web app in native shell. Home screen icon, splash screen, iOS/Android nav gestures. All existing features work via WebView.</w:t>
            </w:r>
          </w:p>
        </w:tc>
        <w:tc>
          <w:tcPr>
            <w:tcW w:type="dxa" w:w="3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7 days post web launch</w:t>
            </w:r>
          </w:p>
        </w:tc>
      </w:tr>
      <w:tr>
        <w:tc>
          <w:tcPr>
            <w:tcW w:type="dxa" w:w="22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Phase 2 — Native UX</w:t>
            </w:r>
          </w:p>
        </w:tc>
        <w:tc>
          <w:tcPr>
            <w:tcW w:type="dxa" w:w="40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Push notifications (project updates, trial expiry, payment alerts). Bottom tab nav for mobile. Biometric login (Face ID / fingerprint).</w:t>
            </w:r>
          </w:p>
        </w:tc>
        <w:tc>
          <w:tcPr>
            <w:tcW w:type="dxa" w:w="31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Month 2</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Phase 3 — Native Features</w:t>
            </w:r>
          </w:p>
        </w:tc>
        <w:tc>
          <w:tcPr>
            <w:tcW w:type="dxa" w:w="4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Camera for document upload. Native share sheet for presentations. Offline mode for portfolio data. App Clips / Instant Apps for deal analysis without full install.</w:t>
            </w:r>
          </w:p>
        </w:tc>
        <w:tc>
          <w:tcPr>
            <w:tcW w:type="dxa" w:w="3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Month 3</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4444" w:sz="12"/>
              <w:left w:val="single" w:color="CCCCCC" w:sz="1"/>
              <w:bottom w:val="single" w:color="CCCCCC" w:sz="1"/>
              <w:right w:val="single" w:color="CCCCCC" w:sz="1"/>
            </w:tcBorders>
            <w:shd w:fill="FFF0F0" w:val="clear"/>
            <w:tcMar>
              <w:top w:type="dxa" w:w="120"/>
              <w:left w:type="dxa" w:w="180"/>
              <w:bottom w:type="dxa" w:w="120"/>
              <w:right w:type="dxa" w:w="180"/>
            </w:tcMar>
          </w:tcPr>
          <w:p>
            <w:pPr>
              <w:spacing w:after="80"/>
            </w:pPr>
            <w:r>
              <w:rPr>
                <w:rFonts w:ascii="Arial" w:cs="Arial" w:eastAsia="Arial" w:hAnsi="Arial"/>
                <w:b/>
                <w:bCs/>
                <w:color w:val="EF4444"/>
                <w:sz w:val="22"/>
                <w:szCs w:val="22"/>
              </w:rPr>
              <w:t xml:space="preserve">App Store Timing Warning</w:t>
            </w:r>
          </w:p>
          <w:p>
            <w:pPr>
              <w:spacing w:after="0"/>
            </w:pPr>
            <w:r>
              <w:rPr>
                <w:rFonts w:ascii="Arial" w:cs="Arial" w:eastAsia="Arial" w:hAnsi="Arial"/>
                <w:color w:val="444444"/>
                <w:sz w:val="20"/>
                <w:szCs w:val="20"/>
              </w:rPr>
              <w:t xml:space="preserve">Apple App Store review takes 1-3 business days. Submit the iOS app by Thursday April 17 to have a chance of approval by Monday April 20. Google Play review is typically 1-3 hours. Submit Android anytime Friday April 18.</w:t>
            </w:r>
          </w:p>
        </w:tc>
      </w:tr>
    </w:tbl>
    <w:p>
      <w:r>
        <w:br w:type="page"/>
      </w:r>
    </w:p>
    <w:p>
      <w:pPr>
        <w:pStyle w:val="Heading1"/>
        <w:pBdr>
          <w:bottom w:val="single" w:color="00C170" w:sz="6" w:space="4"/>
        </w:pBdr>
        <w:spacing w:after="200" w:before="480"/>
      </w:pPr>
      <w:r>
        <w:rPr>
          <w:rFonts w:ascii="Arial" w:cs="Arial" w:eastAsia="Arial" w:hAnsi="Arial"/>
          <w:b/>
          <w:bCs/>
          <w:color w:val="0D1B2A"/>
          <w:sz w:val="36"/>
          <w:szCs w:val="36"/>
        </w:rPr>
        <w:t xml:space="preserve">7. Design System (LOCKED)</w:t>
      </w:r>
    </w:p>
    <w:p>
      <w:pPr>
        <w:pStyle w:val="Heading2"/>
        <w:spacing w:after="160" w:before="360"/>
      </w:pPr>
      <w:r>
        <w:rPr>
          <w:rFonts w:ascii="Arial" w:cs="Arial" w:eastAsia="Arial" w:hAnsi="Arial"/>
          <w:b/>
          <w:bCs/>
          <w:color w:val="1E293B"/>
          <w:sz w:val="28"/>
          <w:szCs w:val="28"/>
        </w:rPr>
        <w:t xml:space="preserve">7.1 Theme</w:t>
      </w:r>
    </w:p>
    <w:p>
      <w:pPr>
        <w:spacing w:after="120"/>
      </w:pPr>
      <w:r>
        <w:rPr>
          <w:rFonts w:ascii="Arial" w:cs="Arial" w:eastAsia="Arial" w:hAnsi="Arial"/>
        </w:rPr>
        <w:t xml:space="preserve">Single theme only. No dark/light mode toggle. Theme split by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Context</w:t>
            </w:r>
          </w:p>
        </w:tc>
        <w:tc>
          <w:tcPr>
            <w:tcW w:type="dxa" w:w="30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Theme</w:t>
            </w:r>
          </w:p>
        </w:tc>
        <w:tc>
          <w:tcPr>
            <w:tcW w:type="dxa" w:w="396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Rationale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Public homepage (logged out)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Light — white/light grey background</w:t>
            </w:r>
          </w:p>
        </w:tc>
        <w:tc>
          <w:tcPr>
            <w:tcW w:type="dxa" w:w="3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Familiar to DXBinteract users. Higher conversion for first-time visitors. Approachable.</w:t>
            </w:r>
          </w:p>
        </w:tc>
      </w:tr>
      <w:tr>
        <w:tc>
          <w:tcPr>
            <w:tcW w:type="dxa" w:w="24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Authenticated app (logged in)</w:t>
            </w:r>
          </w:p>
        </w:tc>
        <w:tc>
          <w:tcPr>
            <w:tcW w:type="dxa" w:w="30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Dark — navy/slate background</w:t>
            </w:r>
          </w:p>
        </w:tc>
        <w:tc>
          <w:tcPr>
            <w:tcW w:type="dxa" w:w="39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Premium financial tool feel. Bloomberg/TradingView convention. RealSight brand differentiator.</w:t>
            </w:r>
          </w:p>
        </w:tc>
      </w:tr>
    </w:tbl>
    <w:p>
      <w:pPr>
        <w:spacing w:after="160"/>
      </w:pPr>
      <w:r>
        <w:t xml:space="preserve"/>
      </w:r>
    </w:p>
    <w:p>
      <w:pPr>
        <w:pStyle w:val="Heading2"/>
        <w:spacing w:after="160" w:before="360"/>
      </w:pPr>
      <w:r>
        <w:rPr>
          <w:rFonts w:ascii="Arial" w:cs="Arial" w:eastAsia="Arial" w:hAnsi="Arial"/>
          <w:b/>
          <w:bCs/>
          <w:color w:val="1E293B"/>
          <w:sz w:val="28"/>
          <w:szCs w:val="28"/>
        </w:rPr>
        <w:t xml:space="preserve">7.2 Colour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Token</w:t>
            </w:r>
          </w:p>
        </w:tc>
        <w:tc>
          <w:tcPr>
            <w:tcW w:type="dxa" w:w="18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Hex</w:t>
            </w:r>
          </w:p>
        </w:tc>
        <w:tc>
          <w:tcPr>
            <w:tcW w:type="dxa" w:w="536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Usage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--primary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#00C170</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Buttons, active states, icons, highlights, CTA elements</w:t>
            </w:r>
          </w:p>
        </w:tc>
      </w:tr>
      <w:tr>
        <w:tc>
          <w:tcPr>
            <w:tcW w:type="dxa" w:w="22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--background</w:t>
            </w:r>
          </w:p>
        </w:tc>
        <w:tc>
          <w:tcPr>
            <w:tcW w:type="dxa" w:w="18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#0D1B2A</w:t>
            </w:r>
          </w:p>
        </w:tc>
        <w:tc>
          <w:tcPr>
            <w:tcW w:type="dxa" w:w="53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Authenticated app background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--surface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#1E293B</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Cards, panels, sidebar</w:t>
            </w:r>
          </w:p>
        </w:tc>
      </w:tr>
      <w:tr>
        <w:tc>
          <w:tcPr>
            <w:tcW w:type="dxa" w:w="22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--surface-2</w:t>
            </w:r>
          </w:p>
        </w:tc>
        <w:tc>
          <w:tcPr>
            <w:tcW w:type="dxa" w:w="18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#334155</w:t>
            </w:r>
          </w:p>
        </w:tc>
        <w:tc>
          <w:tcPr>
            <w:tcW w:type="dxa" w:w="53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Hover states, secondary cards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--muted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#64748B</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Secondary text, labels, captions</w:t>
            </w:r>
          </w:p>
        </w:tc>
      </w:tr>
      <w:tr>
        <w:tc>
          <w:tcPr>
            <w:tcW w:type="dxa" w:w="22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--foreground</w:t>
            </w:r>
          </w:p>
        </w:tc>
        <w:tc>
          <w:tcPr>
            <w:tcW w:type="dxa" w:w="18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#F1F5F9</w:t>
            </w:r>
          </w:p>
        </w:tc>
        <w:tc>
          <w:tcPr>
            <w:tcW w:type="dxa" w:w="53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Primary text in dark theme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--amber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#F59E0B</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Warnings, "above market" badges</w:t>
            </w:r>
          </w:p>
        </w:tc>
      </w:tr>
      <w:tr>
        <w:tc>
          <w:tcPr>
            <w:tcW w:type="dxa" w:w="22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--red</w:t>
            </w:r>
          </w:p>
        </w:tc>
        <w:tc>
          <w:tcPr>
            <w:tcW w:type="dxa" w:w="18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#EF4444</w:t>
            </w:r>
          </w:p>
        </w:tc>
        <w:tc>
          <w:tcPr>
            <w:tcW w:type="dxa" w:w="53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Errors, "significantly above market", overdue payments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--emerald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#10B981</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"Below market" badges, positive signals</w:t>
            </w:r>
          </w:p>
        </w:tc>
      </w:tr>
    </w:tbl>
    <w:p>
      <w:pPr>
        <w:spacing w:after="160"/>
      </w:pPr>
      <w:r>
        <w:t xml:space="preserve"/>
      </w:r>
    </w:p>
    <w:p>
      <w:pPr>
        <w:pStyle w:val="Heading2"/>
        <w:spacing w:after="160" w:before="360"/>
      </w:pPr>
      <w:r>
        <w:rPr>
          <w:rFonts w:ascii="Arial" w:cs="Arial" w:eastAsia="Arial" w:hAnsi="Arial"/>
          <w:b/>
          <w:bCs/>
          <w:color w:val="1E293B"/>
          <w:sz w:val="28"/>
          <w:szCs w:val="28"/>
        </w:rPr>
        <w:t xml:space="preserve">7.3 Sidebar</w:t>
      </w:r>
    </w:p>
    <w:p>
      <w:pPr>
        <w:spacing w:after="120"/>
      </w:pPr>
      <w:r>
        <w:rPr>
          <w:rFonts w:ascii="Arial" w:cs="Arial" w:eastAsia="Arial" w:hAnsi="Arial"/>
        </w:rPr>
        <w:t xml:space="preserve">Collapsed icon rail (56px wide) by default. Expands to 200px on hover or click. Section labels (PORTFOLIO, MARKET INTELLIGENCE, etc.) only visible in expanded state. All 14 navigation items visible without scrolling in expanded state.</w:t>
      </w:r>
    </w:p>
    <w:p>
      <w:pPr>
        <w:pStyle w:val="ListParagraph"/>
        <w:numPr>
          <w:ilvl w:val="0"/>
          <w:numId w:val="2"/>
        </w:numPr>
        <w:spacing w:after="80"/>
      </w:pPr>
      <w:r>
        <w:rPr>
          <w:rFonts w:ascii="Arial" w:cs="Arial" w:eastAsia="Arial" w:hAnsi="Arial"/>
          <w:sz w:val="22"/>
          <w:szCs w:val="22"/>
        </w:rPr>
        <w:t xml:space="preserve">Logo: top of sidebar, collapsed = icon only, expanded = full RealSight wordmark</w:t>
      </w:r>
    </w:p>
    <w:p>
      <w:pPr>
        <w:pStyle w:val="ListParagraph"/>
        <w:numPr>
          <w:ilvl w:val="0"/>
          <w:numId w:val="2"/>
        </w:numPr>
        <w:spacing w:after="80"/>
      </w:pPr>
      <w:r>
        <w:rPr>
          <w:rFonts w:ascii="Arial" w:cs="Arial" w:eastAsia="Arial" w:hAnsi="Arial"/>
          <w:sz w:val="22"/>
          <w:szCs w:val="22"/>
        </w:rPr>
        <w:t xml:space="preserve">Active item: green left border + green icon + green text</w:t>
      </w:r>
    </w:p>
    <w:p>
      <w:pPr>
        <w:pStyle w:val="ListParagraph"/>
        <w:numPr>
          <w:ilvl w:val="0"/>
          <w:numId w:val="2"/>
        </w:numPr>
        <w:spacing w:after="80"/>
      </w:pPr>
      <w:r>
        <w:rPr>
          <w:rFonts w:ascii="Arial" w:cs="Arial" w:eastAsia="Arial" w:hAnsi="Arial"/>
          <w:sz w:val="22"/>
          <w:szCs w:val="22"/>
        </w:rPr>
        <w:t xml:space="preserve">Hover: subtle surface-2 background</w:t>
      </w:r>
    </w:p>
    <w:p>
      <w:pPr>
        <w:pStyle w:val="ListParagraph"/>
        <w:numPr>
          <w:ilvl w:val="0"/>
          <w:numId w:val="2"/>
        </w:numPr>
        <w:spacing w:after="80"/>
      </w:pPr>
      <w:r>
        <w:rPr>
          <w:rFonts w:ascii="Arial" w:cs="Arial" w:eastAsia="Arial" w:hAnsi="Arial"/>
          <w:sz w:val="22"/>
          <w:szCs w:val="22"/>
        </w:rPr>
        <w:t xml:space="preserve">Bottom: account avatar + plan badge (e.g., "Adviser Pro") visible in expanded state</w:t>
      </w:r>
    </w:p>
    <w:p>
      <w:pPr>
        <w:pStyle w:val="ListParagraph"/>
        <w:numPr>
          <w:ilvl w:val="0"/>
          <w:numId w:val="2"/>
        </w:numPr>
        <w:spacing w:after="80"/>
      </w:pPr>
      <w:r>
        <w:rPr>
          <w:rFonts w:ascii="Arial" w:cs="Arial" w:eastAsia="Arial" w:hAnsi="Arial"/>
          <w:sz w:val="22"/>
          <w:szCs w:val="22"/>
        </w:rPr>
        <w:t xml:space="preserve">Collapse/expand toggle: small arrow button at bottom of sidebar</w:t>
      </w:r>
    </w:p>
    <w:p>
      <w:r>
        <w:br w:type="page"/>
      </w:r>
    </w:p>
    <w:p>
      <w:pPr>
        <w:pStyle w:val="Heading1"/>
        <w:pBdr>
          <w:bottom w:val="single" w:color="00C170" w:sz="6" w:space="4"/>
        </w:pBdr>
        <w:spacing w:after="200" w:before="480"/>
      </w:pPr>
      <w:r>
        <w:rPr>
          <w:rFonts w:ascii="Arial" w:cs="Arial" w:eastAsia="Arial" w:hAnsi="Arial"/>
          <w:b/>
          <w:bCs/>
          <w:color w:val="0D1B2A"/>
          <w:sz w:val="36"/>
          <w:szCs w:val="36"/>
        </w:rPr>
        <w:t xml:space="preserve">8. Homepage Specification (Public, No Login)</w:t>
      </w:r>
    </w:p>
    <w:p>
      <w:pPr>
        <w:spacing w:after="120"/>
      </w:pPr>
      <w:r>
        <w:rPr>
          <w:rFonts w:ascii="Arial" w:cs="Arial" w:eastAsia="Arial" w:hAnsi="Arial"/>
        </w:rPr>
        <w:t xml:space="preserve">The homepage IS the product. No traditional marketing landing page. Users arrive and immediately see live Dubai market data — identical mental model to DXBinteract, then visually superior in every way.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6860"/>
      </w:tblGrid>
      <w:tr>
        <w:tc>
          <w:tcPr>
            <w:tcW w:type="dxa" w:w="5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w:t>
            </w:r>
          </w:p>
        </w:tc>
        <w:tc>
          <w:tcPr>
            <w:tcW w:type="dxa" w:w="20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Component</w:t>
            </w:r>
          </w:p>
        </w:tc>
        <w:tc>
          <w:tcPr>
            <w:tcW w:type="dxa" w:w="686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Specification</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1</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Top Nav Bar</w:t>
            </w:r>
          </w:p>
        </w:tc>
        <w:tc>
          <w:tcPr>
            <w:tcW w:type="dxa" w:w="6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Light background. Logo left. Nav links: Transactions, New Launches, History, Market Intel, Agents, More. Right: Sign In (outline) + Start Free (green filled). Identical weight/position to DXBinteract nav.</w:t>
            </w:r>
          </w:p>
        </w:tc>
      </w:tr>
      <w:tr>
        <w:tc>
          <w:tcPr>
            <w:tcW w:type="dxa" w:w="5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2</w:t>
            </w:r>
          </w:p>
        </w:tc>
        <w:tc>
          <w:tcPr>
            <w:tcW w:type="dxa" w:w="20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Search Bar</w:t>
            </w:r>
          </w:p>
        </w:tc>
        <w:tc>
          <w:tcPr>
            <w:tcW w:type="dxa" w:w="68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Full-width search field with autocomplete. Searches across: DLD areas, project names, developer names. Filter pills below: Beds, Sales/Rental toggle, Status, Sold By, Type, More. Blue Search button right.</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3</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Area Pills</w:t>
            </w:r>
          </w:p>
        </w:tc>
        <w:tc>
          <w:tcPr>
            <w:tcW w:type="dxa" w:w="6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Horizontally scrollable row of area names with transaction counts e.g. "Jumeirah Village Circle (3,263)". Clicking pill filters the table. Left/right arrows if overflow.</w:t>
            </w:r>
          </w:p>
        </w:tc>
      </w:tr>
      <w:tr>
        <w:tc>
          <w:tcPr>
            <w:tcW w:type="dxa" w:w="5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4</w:t>
            </w:r>
          </w:p>
        </w:tc>
        <w:tc>
          <w:tcPr>
            <w:tcW w:type="dxa" w:w="20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Time Period Tabs</w:t>
            </w:r>
          </w:p>
        </w:tc>
        <w:tc>
          <w:tcPr>
            <w:tcW w:type="dxa" w:w="68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YTD | 7D | 1M | 3M | 6M | 1Y | More. Shows date range label. Tools + Share buttons on right. Active tab in green.</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5</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KPI Cards (5)</w:t>
            </w:r>
          </w:p>
        </w:tc>
        <w:tc>
          <w:tcPr>
            <w:tcW w:type="dxa" w:w="6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Median Price | Price/sqft | Transactions | Rental Yield | Market Score (0-100, RealSight exclusive). Each shows YoY change with colour-coded arrow.</w:t>
            </w:r>
          </w:p>
        </w:tc>
      </w:tr>
      <w:tr>
        <w:tc>
          <w:tcPr>
            <w:tcW w:type="dxa" w:w="5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6</w:t>
            </w:r>
          </w:p>
        </w:tc>
        <w:tc>
          <w:tcPr>
            <w:tcW w:type="dxa" w:w="20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Charts Row (NEW)</w:t>
            </w:r>
          </w:p>
        </w:tc>
        <w:tc>
          <w:tcPr>
            <w:tcW w:type="dxa" w:w="68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Two charts side by side. Left: Price/sqft 12-month trend line (green on dark card, sparkline style). Right: Monthly transaction volume bar chart. Both update with area/time filter. This row does NOT exist on DXBinteract.</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7</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"Analyse My Property"</w:t>
            </w:r>
          </w:p>
        </w:tc>
        <w:tc>
          <w:tcPr>
            <w:tcW w:type="dxa" w:w="6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Green button left-aligned. Clicking prompts sign-up/log-in then routes to portfolio onboarding. Acquisition hook for Portfolio Pro plan.</w:t>
            </w:r>
          </w:p>
        </w:tc>
      </w:tr>
      <w:tr>
        <w:tc>
          <w:tcPr>
            <w:tcW w:type="dxa" w:w="5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8</w:t>
            </w:r>
          </w:p>
        </w:tc>
        <w:tc>
          <w:tcPr>
            <w:tcW w:type="dxa" w:w="20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Sort Controls</w:t>
            </w:r>
          </w:p>
        </w:tc>
        <w:tc>
          <w:tcPr>
            <w:tcW w:type="dxa" w:w="68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Cost toggle (show price per sqft column) + Newest dropdown. Right-aligned.</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9</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Transaction Table</w:t>
            </w:r>
          </w:p>
        </w:tc>
        <w:tc>
          <w:tcPr>
            <w:tcW w:type="dxa" w:w="6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Columns: Location/Status | Price + Price/sqft | Market Position badge (NEW) | Specs | Date/Sold By | Share | Details. Market Position badge: green "4% Below Market" / amber "At Market" / red "9% Above Market". Per-row action buttons.</w:t>
            </w:r>
          </w:p>
        </w:tc>
      </w:tr>
      <w:tr>
        <w:tc>
          <w:tcPr>
            <w:tcW w:type="dxa" w:w="5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10</w:t>
            </w:r>
          </w:p>
        </w:tc>
        <w:tc>
          <w:tcPr>
            <w:tcW w:type="dxa" w:w="20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Deal Analyzer Widget</w:t>
            </w:r>
          </w:p>
        </w:tc>
        <w:tc>
          <w:tcPr>
            <w:tcW w:type="dxa" w:w="68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Appears when scrolling down. Paste a property listing URL (Bayut, PropertyFinder, Dubizzle). "Analyse This Deal" button. For logged-out users, shows a result preview then gates full analysis behind sign-up.</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11</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Sticky Bottom Bar</w:t>
            </w:r>
          </w:p>
        </w:tc>
        <w:tc>
          <w:tcPr>
            <w:tcW w:type="dxa" w:w="6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Download | Compare | WhatsApp Ask | AI Analysis (locked for free users with upgrade prompt).</w:t>
            </w:r>
          </w:p>
        </w:tc>
      </w:tr>
    </w:tbl>
    <w:p>
      <w:r>
        <w:br w:type="page"/>
      </w:r>
    </w:p>
    <w:p>
      <w:pPr>
        <w:pStyle w:val="Heading1"/>
        <w:pBdr>
          <w:bottom w:val="single" w:color="00C170" w:sz="6" w:space="4"/>
        </w:pBdr>
        <w:spacing w:after="200" w:before="480"/>
      </w:pPr>
      <w:r>
        <w:rPr>
          <w:rFonts w:ascii="Arial" w:cs="Arial" w:eastAsia="Arial" w:hAnsi="Arial"/>
          <w:b/>
          <w:bCs/>
          <w:color w:val="0D1B2A"/>
          <w:sz w:val="36"/>
          <w:szCs w:val="36"/>
        </w:rPr>
        <w:t xml:space="preserve">9. New Launches (Off-Plan Projects)</w:t>
      </w:r>
    </w:p>
    <w:p>
      <w:pPr>
        <w:spacing w:after="120"/>
      </w:pPr>
      <w:r>
        <w:rPr>
          <w:rFonts w:ascii="Arial" w:cs="Arial" w:eastAsia="Arial" w:hAnsi="Arial"/>
        </w:rPr>
        <w:t xml:space="preserve">Renamed from internal "Reelly" / "Off-Plan Hub". The name "Reelly" must never appear in the UI, documentation, or user-facing copy. The underlying data API provider is not disclosed to users.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2A" w:sz="12"/>
              <w:left w:val="single" w:color="CCCCCC" w:sz="1"/>
              <w:bottom w:val="single" w:color="CCCCCC" w:sz="1"/>
              <w:right w:val="single" w:color="CCCCCC" w:sz="1"/>
            </w:tcBorders>
            <w:shd w:fill="F1F5F9" w:val="clear"/>
            <w:tcMar>
              <w:top w:type="dxa" w:w="120"/>
              <w:left w:type="dxa" w:w="180"/>
              <w:bottom w:type="dxa" w:w="120"/>
              <w:right w:type="dxa" w:w="180"/>
            </w:tcMar>
          </w:tcPr>
          <w:p>
            <w:pPr>
              <w:spacing w:after="80"/>
            </w:pPr>
            <w:r>
              <w:rPr>
                <w:rFonts w:ascii="Arial" w:cs="Arial" w:eastAsia="Arial" w:hAnsi="Arial"/>
                <w:b/>
                <w:bCs/>
                <w:color w:val="0D1B2A"/>
                <w:sz w:val="22"/>
                <w:szCs w:val="22"/>
              </w:rPr>
              <w:t xml:space="preserve">Naming Rule</w:t>
            </w:r>
          </w:p>
          <w:p>
            <w:pPr>
              <w:spacing w:after="0"/>
            </w:pPr>
            <w:r>
              <w:rPr>
                <w:rFonts w:ascii="Arial" w:cs="Arial" w:eastAsia="Arial" w:hAnsi="Arial"/>
                <w:color w:val="444444"/>
                <w:sz w:val="20"/>
                <w:szCs w:val="20"/>
              </w:rPr>
              <w:t xml:space="preserve">"New Launches" is the only name used in the product. In the sidebar, page title, search results, and all CTA copy. DXBinteract uses "Offplan Hub" — our name is intentionally different.</w:t>
            </w:r>
          </w:p>
        </w:tc>
      </w:tr>
    </w:tbl>
    <w:p>
      <w:pPr>
        <w:spacing w:after="160"/>
      </w:pPr>
      <w:r>
        <w:t xml:space="preserve"/>
      </w:r>
    </w:p>
    <w:p>
      <w:pPr>
        <w:pStyle w:val="Heading2"/>
        <w:spacing w:after="160" w:before="360"/>
      </w:pPr>
      <w:r>
        <w:rPr>
          <w:rFonts w:ascii="Arial" w:cs="Arial" w:eastAsia="Arial" w:hAnsi="Arial"/>
          <w:b/>
          <w:bCs/>
          <w:color w:val="1E293B"/>
          <w:sz w:val="28"/>
          <w:szCs w:val="28"/>
        </w:rPr>
        <w:t xml:space="preserve">9.1 Access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Plan</w:t>
            </w:r>
          </w:p>
        </w:tc>
        <w:tc>
          <w:tcPr>
            <w:tcW w:type="dxa" w:w="18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Access Level</w:t>
            </w:r>
          </w:p>
        </w:tc>
        <w:tc>
          <w:tcPr>
            <w:tcW w:type="dxa" w:w="576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What They See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Explorer (free)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Browse only</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Project name, developer, location, area, starting price range, payment plan overview. Unit availability hidden with lock icon.</w:t>
            </w:r>
          </w:p>
        </w:tc>
      </w:tr>
      <w:tr>
        <w:tc>
          <w:tcPr>
            <w:tcW w:type="dxa" w:w="18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Portfolio Pro</w:t>
            </w:r>
          </w:p>
        </w:tc>
        <w:tc>
          <w:tcPr>
            <w:tcW w:type="dxa" w:w="18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Full unit data</w:t>
            </w:r>
          </w:p>
        </w:tc>
        <w:tc>
          <w:tcPr>
            <w:tcW w:type="dxa" w:w="57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Everything above PLUS: live unit availability, floor-by-floor breakdown, exact price per unit, available sizes. This is the primary upgrade trigger for investors.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Adviser Starter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Full unit data + share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All Portfolio Pro features. Can copy a project share link to send to investors.</w:t>
            </w:r>
          </w:p>
        </w:tc>
      </w:tr>
      <w:tr>
        <w:tc>
          <w:tcPr>
            <w:tcW w:type="dxa" w:w="18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Adviser Pro</w:t>
            </w:r>
          </w:p>
        </w:tc>
        <w:tc>
          <w:tcPr>
            <w:tcW w:type="dxa" w:w="18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Full + AI Presentation</w:t>
            </w:r>
          </w:p>
        </w:tc>
        <w:tc>
          <w:tcPr>
            <w:tcW w:type="dxa" w:w="57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All above. PLUS "Create AI Presentation" button on every project. One-click PDF generation.</w:t>
            </w:r>
          </w:p>
        </w:tc>
      </w:tr>
    </w:tbl>
    <w:p>
      <w:pPr>
        <w:spacing w:after="160"/>
      </w:pPr>
      <w:r>
        <w:t xml:space="preserve"/>
      </w:r>
    </w:p>
    <w:p>
      <w:pPr>
        <w:pStyle w:val="Heading2"/>
        <w:spacing w:after="160" w:before="360"/>
      </w:pPr>
      <w:r>
        <w:rPr>
          <w:rFonts w:ascii="Arial" w:cs="Arial" w:eastAsia="Arial" w:hAnsi="Arial"/>
          <w:b/>
          <w:bCs/>
          <w:color w:val="1E293B"/>
          <w:sz w:val="28"/>
          <w:szCs w:val="28"/>
        </w:rPr>
        <w:t xml:space="preserve">9.2 AI Investor Presentation (Adviser Pro Exclusive)</w:t>
      </w:r>
    </w:p>
    <w:p>
      <w:pPr>
        <w:spacing w:after="120"/>
      </w:pPr>
      <w:r>
        <w:rPr>
          <w:rFonts w:ascii="Arial" w:cs="Arial" w:eastAsia="Arial" w:hAnsi="Arial"/>
        </w:rPr>
        <w:t xml:space="preserve">The most powerful adviser feature. One click generates a branded PDF presentation for any off-plan project that the adviser can send to clients immediately.</w:t>
      </w:r>
    </w:p>
    <w:p>
      <w:pPr>
        <w:spacing w:after="80"/>
      </w:pPr>
      <w:r>
        <w:t xml:space="preserve"/>
      </w:r>
    </w:p>
    <w:p>
      <w:pPr>
        <w:spacing w:after="120"/>
      </w:pPr>
      <w:r>
        <w:rPr>
          <w:rFonts w:ascii="Arial" w:cs="Arial" w:eastAsia="Arial" w:hAnsi="Arial"/>
          <w:b/>
          <w:bCs/>
        </w:rPr>
        <w:t xml:space="preserve">Presentation contents:</w:t>
      </w:r>
    </w:p>
    <w:p>
      <w:pPr>
        <w:pStyle w:val="ListParagraph"/>
        <w:numPr>
          <w:ilvl w:val="0"/>
          <w:numId w:val="2"/>
        </w:numPr>
        <w:spacing w:after="80"/>
      </w:pPr>
      <w:r>
        <w:rPr>
          <w:rFonts w:ascii="Arial" w:cs="Arial" w:eastAsia="Arial" w:hAnsi="Arial"/>
          <w:sz w:val="22"/>
          <w:szCs w:val="22"/>
        </w:rPr>
        <w:t xml:space="preserve">Cover: Project name, developer, RealSight branding, adviser name + contact details</w:t>
      </w:r>
    </w:p>
    <w:p>
      <w:pPr>
        <w:pStyle w:val="ListParagraph"/>
        <w:numPr>
          <w:ilvl w:val="0"/>
          <w:numId w:val="2"/>
        </w:numPr>
        <w:spacing w:after="80"/>
      </w:pPr>
      <w:r>
        <w:rPr>
          <w:rFonts w:ascii="Arial" w:cs="Arial" w:eastAsia="Arial" w:hAnsi="Arial"/>
          <w:sz w:val="22"/>
          <w:szCs w:val="22"/>
        </w:rPr>
        <w:t xml:space="preserve">Project Overview: Location map, unit types, size range, price range, handover date</w:t>
      </w:r>
    </w:p>
    <w:p>
      <w:pPr>
        <w:pStyle w:val="ListParagraph"/>
        <w:numPr>
          <w:ilvl w:val="0"/>
          <w:numId w:val="2"/>
        </w:numPr>
        <w:spacing w:after="80"/>
      </w:pPr>
      <w:r>
        <w:rPr>
          <w:rFonts w:ascii="Arial" w:cs="Arial" w:eastAsia="Arial" w:hAnsi="Arial"/>
          <w:sz w:val="22"/>
          <w:szCs w:val="22"/>
        </w:rPr>
        <w:t xml:space="preserve">Payment Plan: Step-by-step breakdown with amounts and percentages</w:t>
      </w:r>
    </w:p>
    <w:p>
      <w:pPr>
        <w:pStyle w:val="ListParagraph"/>
        <w:numPr>
          <w:ilvl w:val="0"/>
          <w:numId w:val="2"/>
        </w:numPr>
        <w:spacing w:after="80"/>
      </w:pPr>
      <w:r>
        <w:rPr>
          <w:rFonts w:ascii="Arial" w:cs="Arial" w:eastAsia="Arial" w:hAnsi="Arial"/>
          <w:sz w:val="22"/>
          <w:szCs w:val="22"/>
        </w:rPr>
        <w:t xml:space="preserve">Area Intelligence: Price/sqft trend chart (12M), YoY growth, rental yield, demand score</w:t>
      </w:r>
    </w:p>
    <w:p>
      <w:pPr>
        <w:pStyle w:val="ListParagraph"/>
        <w:numPr>
          <w:ilvl w:val="0"/>
          <w:numId w:val="2"/>
        </w:numPr>
        <w:spacing w:after="80"/>
      </w:pPr>
      <w:r>
        <w:rPr>
          <w:rFonts w:ascii="Arial" w:cs="Arial" w:eastAsia="Arial" w:hAnsi="Arial"/>
          <w:sz w:val="22"/>
          <w:szCs w:val="22"/>
        </w:rPr>
        <w:t xml:space="preserve">Developer Track Record: Reliability score, number of completed projects</w:t>
      </w:r>
    </w:p>
    <w:p>
      <w:pPr>
        <w:pStyle w:val="ListParagraph"/>
        <w:numPr>
          <w:ilvl w:val="0"/>
          <w:numId w:val="2"/>
        </w:numPr>
        <w:spacing w:after="80"/>
      </w:pPr>
      <w:r>
        <w:rPr>
          <w:rFonts w:ascii="Arial" w:cs="Arial" w:eastAsia="Arial" w:hAnsi="Arial"/>
          <w:sz w:val="22"/>
          <w:szCs w:val="22"/>
        </w:rPr>
        <w:t xml:space="preserve">AI Investment Summary: 3-paragraph plain-English analysis — market context, risks, opportunity</w:t>
      </w:r>
    </w:p>
    <w:p>
      <w:pPr>
        <w:pStyle w:val="ListParagraph"/>
        <w:numPr>
          <w:ilvl w:val="0"/>
          <w:numId w:val="2"/>
        </w:numPr>
        <w:spacing w:after="80"/>
      </w:pPr>
      <w:r>
        <w:rPr>
          <w:rFonts w:ascii="Arial" w:cs="Arial" w:eastAsia="Arial" w:hAnsi="Arial"/>
          <w:sz w:val="22"/>
          <w:szCs w:val="22"/>
        </w:rPr>
        <w:t xml:space="preserve">Comparable Projects: 3 similar projects in the same area with pricing</w:t>
      </w:r>
    </w:p>
    <w:p>
      <w:pPr>
        <w:pStyle w:val="ListParagraph"/>
        <w:numPr>
          <w:ilvl w:val="0"/>
          <w:numId w:val="2"/>
        </w:numPr>
        <w:spacing w:after="80"/>
      </w:pPr>
      <w:r>
        <w:rPr>
          <w:rFonts w:ascii="Arial" w:cs="Arial" w:eastAsia="Arial" w:hAnsi="Arial"/>
          <w:sz w:val="22"/>
          <w:szCs w:val="22"/>
        </w:rPr>
        <w:t xml:space="preserve">Adviser Contact Card: Name, photo, phone, email, WhatsApp button, company logo</w:t>
      </w:r>
    </w:p>
    <w:p>
      <w:pPr>
        <w:spacing w:after="80"/>
      </w:pPr>
      <w:r>
        <w:t xml:space="preserve"/>
      </w:r>
    </w:p>
    <w:p>
      <w:pPr>
        <w:spacing w:after="120"/>
      </w:pPr>
      <w:r>
        <w:rPr>
          <w:rFonts w:ascii="Arial" w:cs="Arial" w:eastAsia="Arial" w:hAnsi="Arial"/>
          <w:b/>
          <w:bCs/>
        </w:rPr>
        <w:t xml:space="preserve">Delivery options:</w:t>
      </w:r>
    </w:p>
    <w:p>
      <w:pPr>
        <w:pStyle w:val="ListParagraph"/>
        <w:numPr>
          <w:ilvl w:val="0"/>
          <w:numId w:val="2"/>
        </w:numPr>
        <w:spacing w:after="80"/>
      </w:pPr>
      <w:r>
        <w:rPr>
          <w:rFonts w:ascii="Arial" w:cs="Arial" w:eastAsia="Arial" w:hAnsi="Arial"/>
          <w:sz w:val="22"/>
          <w:szCs w:val="22"/>
        </w:rPr>
        <w:t xml:space="preserve">WhatsApp: Pre-filled message "Here is the investment brief I prepared for you" + unique URL link</w:t>
      </w:r>
    </w:p>
    <w:p>
      <w:pPr>
        <w:pStyle w:val="ListParagraph"/>
        <w:numPr>
          <w:ilvl w:val="0"/>
          <w:numId w:val="2"/>
        </w:numPr>
        <w:spacing w:after="80"/>
      </w:pPr>
      <w:r>
        <w:rPr>
          <w:rFonts w:ascii="Arial" w:cs="Arial" w:eastAsia="Arial" w:hAnsi="Arial"/>
          <w:sz w:val="22"/>
          <w:szCs w:val="22"/>
        </w:rPr>
        <w:t xml:space="preserve">Email: One-click compose with the presentation link in the body</w:t>
      </w:r>
    </w:p>
    <w:p>
      <w:pPr>
        <w:pStyle w:val="ListParagraph"/>
        <w:numPr>
          <w:ilvl w:val="0"/>
          <w:numId w:val="2"/>
        </w:numPr>
        <w:spacing w:after="80"/>
      </w:pPr>
      <w:r>
        <w:rPr>
          <w:rFonts w:ascii="Arial" w:cs="Arial" w:eastAsia="Arial" w:hAnsi="Arial"/>
          <w:sz w:val="22"/>
          <w:szCs w:val="22"/>
        </w:rPr>
        <w:t xml:space="preserve">Direct link: Shareable URL that opens the presentation in any browser, no app required</w:t>
      </w:r>
    </w:p>
    <w:p>
      <w:pPr>
        <w:pStyle w:val="ListParagraph"/>
        <w:numPr>
          <w:ilvl w:val="0"/>
          <w:numId w:val="2"/>
        </w:numPr>
        <w:spacing w:after="80"/>
      </w:pPr>
      <w:r>
        <w:rPr>
          <w:rFonts w:ascii="Arial" w:cs="Arial" w:eastAsia="Arial" w:hAnsi="Arial"/>
          <w:sz w:val="22"/>
          <w:szCs w:val="22"/>
        </w:rPr>
        <w:t xml:space="preserve">Download: PDF saved locally for printing or attaching to email</w:t>
      </w:r>
    </w:p>
    <w:p>
      <w:r>
        <w:br w:type="page"/>
      </w:r>
    </w:p>
    <w:p>
      <w:pPr>
        <w:pStyle w:val="Heading1"/>
        <w:pBdr>
          <w:bottom w:val="single" w:color="00C170" w:sz="6" w:space="4"/>
        </w:pBdr>
        <w:spacing w:after="200" w:before="480"/>
      </w:pPr>
      <w:r>
        <w:rPr>
          <w:rFonts w:ascii="Arial" w:cs="Arial" w:eastAsia="Arial" w:hAnsi="Arial"/>
          <w:b/>
          <w:bCs/>
          <w:color w:val="0D1B2A"/>
          <w:sz w:val="36"/>
          <w:szCs w:val="36"/>
        </w:rPr>
        <w:t xml:space="preserve">10. Feature Gate Popup System</w:t>
      </w:r>
    </w:p>
    <w:p>
      <w:pPr>
        <w:spacing w:after="120"/>
      </w:pPr>
      <w:r>
        <w:rPr>
          <w:rFonts w:ascii="Arial" w:cs="Arial" w:eastAsia="Arial" w:hAnsi="Arial"/>
        </w:rPr>
        <w:t xml:space="preserve">Every locked feature shows a modal popup when clicked. Popup structure: main feature (large, prominent) + "Also included with this plan" mini-grid (icons + one-line descriptions). This is value stacking — the user sees 6-8 reasons to upgrade, not just one.</w:t>
      </w:r>
    </w:p>
    <w:p>
      <w:pPr>
        <w:spacing w:after="80"/>
      </w:pPr>
      <w:r>
        <w:t xml:space="preserve"/>
      </w:r>
    </w:p>
    <w:p>
      <w:pPr>
        <w:pStyle w:val="Heading2"/>
        <w:spacing w:after="160" w:before="360"/>
      </w:pPr>
      <w:r>
        <w:rPr>
          <w:rFonts w:ascii="Arial" w:cs="Arial" w:eastAsia="Arial" w:hAnsi="Arial"/>
          <w:b/>
          <w:bCs/>
          <w:color w:val="1E293B"/>
          <w:sz w:val="28"/>
          <w:szCs w:val="28"/>
        </w:rPr>
        <w:t xml:space="preserve">10.1 Portfolio Pro Popups — "Also Included" List</w:t>
      </w:r>
    </w:p>
    <w:p>
      <w:pPr>
        <w:spacing w:after="120"/>
      </w:pPr>
      <w:r>
        <w:rPr>
          <w:rFonts w:ascii="Arial" w:cs="Arial" w:eastAsia="Arial" w:hAnsi="Arial"/>
        </w:rPr>
        <w:t xml:space="preserve">Shown on every Portfolio Pro locked feature popup, regardless of which feature triggered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Icon</w:t>
            </w:r>
          </w:p>
        </w:tc>
        <w:tc>
          <w:tcPr>
            <w:tcW w:type="dxa" w:w="24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Feature</w:t>
            </w:r>
          </w:p>
        </w:tc>
        <w:tc>
          <w:tcPr>
            <w:tcW w:type="dxa" w:w="636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One-line description</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Portfolio Management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Track property values, P&amp;L, ROI and valuation forecasts</w:t>
            </w:r>
          </w:p>
        </w:tc>
      </w:tr>
      <w:tr>
        <w:tc>
          <w:tcPr>
            <w:tcW w:type="dxa" w:w="6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w:t>
            </w:r>
          </w:p>
        </w:tc>
        <w:tc>
          <w:tcPr>
            <w:tcW w:type="dxa" w:w="24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Unit Availability</w:t>
            </w:r>
          </w:p>
        </w:tc>
        <w:tc>
          <w:tcPr>
            <w:tcW w:type="dxa" w:w="63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See live unit availability in New Launches projects</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Payment Schedule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Track every installment and get overdue alerts</w:t>
            </w:r>
          </w:p>
        </w:tc>
      </w:tr>
      <w:tr>
        <w:tc>
          <w:tcPr>
            <w:tcW w:type="dxa" w:w="6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w:t>
            </w:r>
          </w:p>
        </w:tc>
        <w:tc>
          <w:tcPr>
            <w:tcW w:type="dxa" w:w="24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AI Concierge</w:t>
            </w:r>
          </w:p>
        </w:tc>
        <w:tc>
          <w:tcPr>
            <w:tcW w:type="dxa" w:w="63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Ask anything about your investments, market, and portfolio</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Project Updates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Construction milestones and handover news with AI summaries</w:t>
            </w:r>
          </w:p>
        </w:tc>
      </w:tr>
      <w:tr>
        <w:tc>
          <w:tcPr>
            <w:tcW w:type="dxa" w:w="6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w:t>
            </w:r>
          </w:p>
        </w:tc>
        <w:tc>
          <w:tcPr>
            <w:tcW w:type="dxa" w:w="24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Documents Vault</w:t>
            </w:r>
          </w:p>
        </w:tc>
        <w:tc>
          <w:tcPr>
            <w:tcW w:type="dxa" w:w="63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Store contracts, receipts, brochures and statements securely</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Deal Analyzer</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Analyse any property with 5-year projection and mortgage scenario</w:t>
            </w:r>
          </w:p>
        </w:tc>
      </w:tr>
      <w:tr>
        <w:tc>
          <w:tcPr>
            <w:tcW w:type="dxa" w:w="6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w:t>
            </w:r>
          </w:p>
        </w:tc>
        <w:tc>
          <w:tcPr>
            <w:tcW w:type="dxa" w:w="24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Watchlist</w:t>
            </w:r>
          </w:p>
        </w:tc>
        <w:tc>
          <w:tcPr>
            <w:tcW w:type="dxa" w:w="63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Save and monitor unlimited areas, projects and signals</w:t>
            </w:r>
          </w:p>
        </w:tc>
      </w:tr>
    </w:tbl>
    <w:p>
      <w:pPr>
        <w:spacing w:after="160"/>
      </w:pPr>
      <w:r>
        <w:t xml:space="preserve"/>
      </w:r>
    </w:p>
    <w:p>
      <w:pPr>
        <w:pStyle w:val="Heading2"/>
        <w:spacing w:after="160" w:before="360"/>
      </w:pPr>
      <w:r>
        <w:rPr>
          <w:rFonts w:ascii="Arial" w:cs="Arial" w:eastAsia="Arial" w:hAnsi="Arial"/>
          <w:b/>
          <w:bCs/>
          <w:color w:val="1E293B"/>
          <w:sz w:val="28"/>
          <w:szCs w:val="28"/>
        </w:rPr>
        <w:t xml:space="preserve">10.2 Adviser Pro Popups — "Also Included"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Icon</w:t>
            </w:r>
          </w:p>
        </w:tc>
        <w:tc>
          <w:tcPr>
            <w:tcW w:type="dxa" w:w="24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Feature</w:t>
            </w:r>
          </w:p>
        </w:tc>
        <w:tc>
          <w:tcPr>
            <w:tcW w:type="dxa" w:w="636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One-line description</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New Launches + AI Presentation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Full unit data and one-click branded investor presentations</w:t>
            </w:r>
          </w:p>
        </w:tc>
      </w:tr>
      <w:tr>
        <w:tc>
          <w:tcPr>
            <w:tcW w:type="dxa" w:w="6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w:t>
            </w:r>
          </w:p>
        </w:tc>
        <w:tc>
          <w:tcPr>
            <w:tcW w:type="dxa" w:w="24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Up to 50 Investors</w:t>
            </w:r>
          </w:p>
        </w:tc>
        <w:tc>
          <w:tcPr>
            <w:tcW w:type="dxa" w:w="63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Manage your full client base with individual portfolio views</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AI Market Analysis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Instant AI intelligence on any project — buy/hold/avoid in seconds</w:t>
            </w:r>
          </w:p>
        </w:tc>
      </w:tr>
      <w:tr>
        <w:tc>
          <w:tcPr>
            <w:tcW w:type="dxa" w:w="6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w:t>
            </w:r>
          </w:p>
        </w:tc>
        <w:tc>
          <w:tcPr>
            <w:tcW w:type="dxa" w:w="24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AI Picks</w:t>
            </w:r>
          </w:p>
        </w:tc>
        <w:tc>
          <w:tcPr>
            <w:tcW w:type="dxa" w:w="63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Weekly AI-curated top opportunities updated every Monday</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Full Market Intelligence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All areas, all metrics, Opportunity Signals fully unlocked</w:t>
            </w:r>
          </w:p>
        </w:tc>
      </w:tr>
      <w:tr>
        <w:tc>
          <w:tcPr>
            <w:tcW w:type="dxa" w:w="6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w:t>
            </w:r>
          </w:p>
        </w:tc>
        <w:tc>
          <w:tcPr>
            <w:tcW w:type="dxa" w:w="24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Opportunity Signals</w:t>
            </w:r>
          </w:p>
        </w:tc>
        <w:tc>
          <w:tcPr>
            <w:tcW w:type="dxa" w:w="63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Complete access with confidence scores and area analysis</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Compare Projects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Side-by-side project analysis for client pitches</w:t>
            </w:r>
          </w:p>
        </w:tc>
      </w:tr>
    </w:tbl>
    <w:p>
      <w:r>
        <w:br w:type="page"/>
      </w:r>
    </w:p>
    <w:p>
      <w:pPr>
        <w:pStyle w:val="Heading1"/>
        <w:pBdr>
          <w:bottom w:val="single" w:color="00C170" w:sz="6" w:space="4"/>
        </w:pBdr>
        <w:spacing w:after="200" w:before="480"/>
      </w:pPr>
      <w:r>
        <w:rPr>
          <w:rFonts w:ascii="Arial" w:cs="Arial" w:eastAsia="Arial" w:hAnsi="Arial"/>
          <w:b/>
          <w:bCs/>
          <w:color w:val="0D1B2A"/>
          <w:sz w:val="36"/>
          <w:szCs w:val="36"/>
        </w:rPr>
        <w:t xml:space="preserve">11. Deal Analyzer Specification</w:t>
      </w:r>
    </w:p>
    <w:p>
      <w:pPr>
        <w:spacing w:after="120"/>
      </w:pPr>
      <w:r>
        <w:rPr>
          <w:rFonts w:ascii="Arial" w:cs="Arial" w:eastAsia="Arial" w:hAnsi="Arial"/>
        </w:rPr>
        <w:t xml:space="preserve">Available in two locations: embedded widget on the public homepage, and the full Deal Analyzer page inside the app.</w:t>
      </w:r>
    </w:p>
    <w:p>
      <w:pPr>
        <w:spacing w:after="80"/>
      </w:pPr>
      <w:r>
        <w:t xml:space="preserve"/>
      </w:r>
    </w:p>
    <w:p>
      <w:pPr>
        <w:pStyle w:val="Heading2"/>
        <w:spacing w:after="160" w:before="360"/>
      </w:pPr>
      <w:r>
        <w:rPr>
          <w:rFonts w:ascii="Arial" w:cs="Arial" w:eastAsia="Arial" w:hAnsi="Arial"/>
          <w:b/>
          <w:bCs/>
          <w:color w:val="1E293B"/>
          <w:sz w:val="28"/>
          <w:szCs w:val="28"/>
        </w:rPr>
        <w:t xml:space="preserve">11.1 Current State Assessment</w:t>
      </w:r>
    </w:p>
    <w:p>
      <w:pPr>
        <w:pStyle w:val="ListParagraph"/>
        <w:numPr>
          <w:ilvl w:val="0"/>
          <w:numId w:val="2"/>
        </w:numPr>
        <w:spacing w:after="80"/>
      </w:pPr>
      <w:r>
        <w:rPr>
          <w:rFonts w:ascii="Arial" w:cs="Arial" w:eastAsia="Arial" w:hAnsi="Arial"/>
          <w:sz w:val="22"/>
          <w:szCs w:val="22"/>
        </w:rPr>
        <w:t xml:space="preserve">Manual Entry tab: functional — area dropdown, property type, price, size, rent, service charge</w:t>
      </w:r>
    </w:p>
    <w:p>
      <w:pPr>
        <w:pStyle w:val="ListParagraph"/>
        <w:numPr>
          <w:ilvl w:val="0"/>
          <w:numId w:val="2"/>
        </w:numPr>
        <w:spacing w:after="80"/>
      </w:pPr>
      <w:r>
        <w:rPr>
          <w:rFonts w:ascii="Arial" w:cs="Arial" w:eastAsia="Arial" w:hAnsi="Arial"/>
          <w:sz w:val="22"/>
          <w:szCs w:val="22"/>
        </w:rPr>
        <w:t xml:space="preserve">Outputs: Price/sqft, Area Average, vs Market %, Rental Yield, Demand, Liquidity, 12M Trend, Est. IRR, Net Cash Flow</w:t>
      </w:r>
    </w:p>
    <w:p>
      <w:pPr>
        <w:pStyle w:val="ListParagraph"/>
        <w:numPr>
          <w:ilvl w:val="0"/>
          <w:numId w:val="2"/>
        </w:numPr>
        <w:spacing w:after="80"/>
      </w:pPr>
      <w:r>
        <w:rPr>
          <w:rFonts w:ascii="Arial" w:cs="Arial" w:eastAsia="Arial" w:hAnsi="Arial"/>
          <w:sz w:val="22"/>
          <w:szCs w:val="22"/>
        </w:rPr>
        <w:t xml:space="preserve">Problem 1: "Paste Listing Link" tab does NOT scrape listings — it just redirects to manual entry. This is misleading and must be fixed or relabelled.</w:t>
      </w:r>
    </w:p>
    <w:p>
      <w:pPr>
        <w:pStyle w:val="ListParagraph"/>
        <w:numPr>
          <w:ilvl w:val="0"/>
          <w:numId w:val="2"/>
        </w:numPr>
        <w:spacing w:after="80"/>
      </w:pPr>
      <w:r>
        <w:rPr>
          <w:rFonts w:ascii="Arial" w:cs="Arial" w:eastAsia="Arial" w:hAnsi="Arial"/>
          <w:sz w:val="22"/>
          <w:szCs w:val="22"/>
        </w:rPr>
        <w:t xml:space="preserve">Problem 2: Area dropdown limited to 8 hardcoded areas. The dld_areas table must be fully populated.</w:t>
      </w:r>
    </w:p>
    <w:p>
      <w:pPr>
        <w:pStyle w:val="ListParagraph"/>
        <w:numPr>
          <w:ilvl w:val="0"/>
          <w:numId w:val="2"/>
        </w:numPr>
        <w:spacing w:after="80"/>
      </w:pPr>
      <w:r>
        <w:rPr>
          <w:rFonts w:ascii="Arial" w:cs="Arial" w:eastAsia="Arial" w:hAnsi="Arial"/>
          <w:sz w:val="22"/>
          <w:szCs w:val="22"/>
        </w:rPr>
        <w:t xml:space="preserve">Problem 3: No visual output — all text, no charts. Needs at least one visual element.</w:t>
      </w:r>
    </w:p>
    <w:p>
      <w:pPr>
        <w:spacing w:after="80"/>
      </w:pPr>
      <w:r>
        <w:t xml:space="preserve"/>
      </w:r>
    </w:p>
    <w:p>
      <w:pPr>
        <w:pStyle w:val="Heading2"/>
        <w:spacing w:after="160" w:before="360"/>
      </w:pPr>
      <w:r>
        <w:rPr>
          <w:rFonts w:ascii="Arial" w:cs="Arial" w:eastAsia="Arial" w:hAnsi="Arial"/>
          <w:b/>
          <w:bCs/>
          <w:color w:val="1E293B"/>
          <w:sz w:val="28"/>
          <w:szCs w:val="28"/>
        </w:rPr>
        <w:t xml:space="preserve">11.2 Upgraded Output Specification</w:t>
      </w:r>
    </w:p>
    <w:p>
      <w:pPr>
        <w:spacing w:after="120"/>
      </w:pPr>
      <w:r>
        <w:rPr>
          <w:rFonts w:ascii="Arial" w:cs="Arial" w:eastAsia="Arial" w:hAnsi="Arial"/>
        </w:rPr>
        <w:t xml:space="preserve">After clicking Analyse Deal, the results panel shows: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Output Metric</w:t>
            </w:r>
          </w:p>
        </w:tc>
        <w:tc>
          <w:tcPr>
            <w:tcW w:type="dxa" w:w="676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Description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Market Verdict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Large coloured verdict: Well Below Market / Below Market / Fair Price / Above Market / Significantly Above Market</w:t>
            </w:r>
          </w:p>
        </w:tc>
      </w:tr>
      <w:tr>
        <w:tc>
          <w:tcPr>
            <w:tcW w:type="dxa" w:w="26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Price/sqft vs Area Avg</w:t>
            </w:r>
          </w:p>
        </w:tc>
        <w:tc>
          <w:tcPr>
            <w:tcW w:type="dxa" w:w="67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Listing price/sqft compared to DLD area average. Shows % difference.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Gross Rental Yield</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Annual rent / purchase price. Colour coded: green &gt;7%, amber 5-7%, red &lt;5%.</w:t>
            </w:r>
          </w:p>
        </w:tc>
      </w:tr>
      <w:tr>
        <w:tc>
          <w:tcPr>
            <w:tcW w:type="dxa" w:w="26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Net Rental Yield</w:t>
            </w:r>
          </w:p>
        </w:tc>
        <w:tc>
          <w:tcPr>
            <w:tcW w:type="dxa" w:w="67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After service charges deducted. Shows true return.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Annual Net Cash Flow</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Rent minus service charges. In AED.</w:t>
            </w:r>
          </w:p>
        </w:tc>
      </w:tr>
      <w:tr>
        <w:tc>
          <w:tcPr>
            <w:tcW w:type="dxa" w:w="26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Demand Score</w:t>
            </w:r>
          </w:p>
        </w:tc>
        <w:tc>
          <w:tcPr>
            <w:tcW w:type="dxa" w:w="67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Area demand 0-100 from DLD transaction volume data.</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Liquidity</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Very High / High / Good / Moderate / Low based on 30-day transaction volume.</w:t>
            </w:r>
          </w:p>
        </w:tc>
      </w:tr>
      <w:tr>
        <w:tc>
          <w:tcPr>
            <w:tcW w:type="dxa" w:w="26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12-Month Trend</w:t>
            </w:r>
          </w:p>
        </w:tc>
        <w:tc>
          <w:tcPr>
            <w:tcW w:type="dxa" w:w="67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Strong Upward / Upward / Stable / Downward / Declining based on DLD price history.</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Estimated IRR</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Yield + historical annual appreciation. Estimated 5-year internal rate of return.</w:t>
            </w:r>
          </w:p>
        </w:tc>
      </w:tr>
      <w:tr>
        <w:tc>
          <w:tcPr>
            <w:tcW w:type="dxa" w:w="26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5-Year Value Projection</w:t>
            </w:r>
          </w:p>
        </w:tc>
        <w:tc>
          <w:tcPr>
            <w:tcW w:type="dxa" w:w="67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NEW: Chart showing projected property value at Year 1, 2, 3, 5 at area's historical growth rate. Visual sparkline chart.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Mortgage Scenario</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NEW: Monthly payment at 75% LTV, 4% rate, 25-year term. Shows total cost of ownership vs cash purchase.</w:t>
            </w:r>
          </w:p>
        </w:tc>
      </w:tr>
      <w:tr>
        <w:tc>
          <w:tcPr>
            <w:tcW w:type="dxa" w:w="26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Comparable Sales</w:t>
            </w:r>
          </w:p>
        </w:tc>
        <w:tc>
          <w:tcPr>
            <w:tcW w:type="dxa" w:w="67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NEW: Last 3-5 DLD transactions in same area at similar size. Shows what others paid.</w:t>
            </w:r>
          </w:p>
        </w:tc>
      </w:tr>
    </w:tbl>
    <w:p>
      <w:pPr>
        <w:spacing w:after="160"/>
      </w:pPr>
      <w:r>
        <w:t xml:space="preserve"/>
      </w:r>
    </w:p>
    <w:p>
      <w:pPr>
        <w:pStyle w:val="Heading2"/>
        <w:spacing w:after="160" w:before="360"/>
      </w:pPr>
      <w:r>
        <w:rPr>
          <w:rFonts w:ascii="Arial" w:cs="Arial" w:eastAsia="Arial" w:hAnsi="Arial"/>
          <w:b/>
          <w:bCs/>
          <w:color w:val="1E293B"/>
          <w:sz w:val="28"/>
          <w:szCs w:val="28"/>
        </w:rPr>
        <w:t xml:space="preserve">11.3 Paste Listing URL — Real Implementation</w:t>
      </w:r>
    </w:p>
    <w:p>
      <w:pPr>
        <w:spacing w:after="120"/>
      </w:pPr>
      <w:r>
        <w:rPr>
          <w:rFonts w:ascii="Arial" w:cs="Arial" w:eastAsia="Arial" w:hAnsi="Arial"/>
        </w:rPr>
        <w:t xml:space="preserve">A Supabase Edge Function calls Claude Haiku with the listing URL. Claude reads the page (via fetch) and extracts: property name, area, price, size, property type, service charge estimate. Returns structured JSON that pre-fills the Deal Analyzer form. User then clicks Analyse Deal.</w:t>
      </w:r>
    </w:p>
    <w:p>
      <w:pPr>
        <w:pStyle w:val="ListParagraph"/>
        <w:numPr>
          <w:ilvl w:val="0"/>
          <w:numId w:val="2"/>
        </w:numPr>
        <w:spacing w:after="80"/>
      </w:pPr>
      <w:r>
        <w:rPr>
          <w:rFonts w:ascii="Arial" w:cs="Arial" w:eastAsia="Arial" w:hAnsi="Arial"/>
          <w:sz w:val="22"/>
          <w:szCs w:val="22"/>
        </w:rPr>
        <w:t xml:space="preserve">Supported platforms: Bayut.com, PropertyFinder.ae, Dubizzle.com</w:t>
      </w:r>
    </w:p>
    <w:p>
      <w:pPr>
        <w:pStyle w:val="ListParagraph"/>
        <w:numPr>
          <w:ilvl w:val="0"/>
          <w:numId w:val="2"/>
        </w:numPr>
        <w:spacing w:after="80"/>
      </w:pPr>
      <w:r>
        <w:rPr>
          <w:rFonts w:ascii="Arial" w:cs="Arial" w:eastAsia="Arial" w:hAnsi="Arial"/>
          <w:sz w:val="22"/>
          <w:szCs w:val="22"/>
        </w:rPr>
        <w:t xml:space="preserve">Edge Function: analyse-listing (new, to be built)</w:t>
      </w:r>
    </w:p>
    <w:p>
      <w:pPr>
        <w:pStyle w:val="ListParagraph"/>
        <w:numPr>
          <w:ilvl w:val="0"/>
          <w:numId w:val="2"/>
        </w:numPr>
        <w:spacing w:after="80"/>
      </w:pPr>
      <w:r>
        <w:rPr>
          <w:rFonts w:ascii="Arial" w:cs="Arial" w:eastAsia="Arial" w:hAnsi="Arial"/>
          <w:sz w:val="22"/>
          <w:szCs w:val="22"/>
        </w:rPr>
        <w:t xml:space="preserve">Model: Claude Haiku (fast, low cost, sufficient for HTML parsing)</w:t>
      </w:r>
    </w:p>
    <w:p>
      <w:pPr>
        <w:pStyle w:val="ListParagraph"/>
        <w:numPr>
          <w:ilvl w:val="0"/>
          <w:numId w:val="2"/>
        </w:numPr>
        <w:spacing w:after="80"/>
      </w:pPr>
      <w:r>
        <w:rPr>
          <w:rFonts w:ascii="Arial" w:cs="Arial" w:eastAsia="Arial" w:hAnsi="Arial"/>
          <w:sz w:val="22"/>
          <w:szCs w:val="22"/>
        </w:rPr>
        <w:t xml:space="preserve">Fallback: If extraction fails, show manual entry form with platform detected</w:t>
      </w:r>
    </w:p>
    <w:p>
      <w:r>
        <w:br w:type="page"/>
      </w:r>
    </w:p>
    <w:p>
      <w:pPr>
        <w:pStyle w:val="Heading1"/>
        <w:pBdr>
          <w:bottom w:val="single" w:color="00C170" w:sz="6" w:space="4"/>
        </w:pBdr>
        <w:spacing w:after="200" w:before="480"/>
      </w:pPr>
      <w:r>
        <w:rPr>
          <w:rFonts w:ascii="Arial" w:cs="Arial" w:eastAsia="Arial" w:hAnsi="Arial"/>
          <w:b/>
          <w:bCs/>
          <w:color w:val="0D1B2A"/>
          <w:sz w:val="36"/>
          <w:szCs w:val="36"/>
        </w:rPr>
        <w:t xml:space="preserve">12. Stripe Billing Integration</w:t>
      </w:r>
    </w:p>
    <w:p>
      <w:pPr>
        <w:spacing w:after="120"/>
      </w:pPr>
      <w:r>
        <w:rPr>
          <w:rFonts w:ascii="Arial" w:cs="Arial" w:eastAsia="Arial" w:hAnsi="Arial"/>
        </w:rPr>
        <w:t xml:space="preserve">Critical launch blocker. No billing = no revenue. Must be live before Monday.</w:t>
      </w:r>
    </w:p>
    <w:p>
      <w:pPr>
        <w:spacing w:after="80"/>
      </w:pPr>
      <w:r>
        <w:t xml:space="preserve"/>
      </w:r>
    </w:p>
    <w:p>
      <w:pPr>
        <w:pStyle w:val="Heading2"/>
        <w:spacing w:after="160" w:before="360"/>
      </w:pPr>
      <w:r>
        <w:rPr>
          <w:rFonts w:ascii="Arial" w:cs="Arial" w:eastAsia="Arial" w:hAnsi="Arial"/>
          <w:b/>
          <w:bCs/>
          <w:color w:val="1E293B"/>
          <w:sz w:val="28"/>
          <w:szCs w:val="28"/>
        </w:rPr>
        <w:t xml:space="preserve">12.1 Required Stripe Products</w:t>
      </w:r>
    </w:p>
    <w:p>
      <w:pPr>
        <w:pStyle w:val="ListParagraph"/>
        <w:numPr>
          <w:ilvl w:val="0"/>
          <w:numId w:val="2"/>
        </w:numPr>
        <w:spacing w:after="80"/>
      </w:pPr>
      <w:r>
        <w:rPr>
          <w:rFonts w:ascii="Arial" w:cs="Arial" w:eastAsia="Arial" w:hAnsi="Arial"/>
          <w:sz w:val="22"/>
          <w:szCs w:val="22"/>
        </w:rPr>
        <w:t xml:space="preserve">Product 1: Portfolio Pro — $29/month, price_id stored in env vars</w:t>
      </w:r>
    </w:p>
    <w:p>
      <w:pPr>
        <w:pStyle w:val="ListParagraph"/>
        <w:numPr>
          <w:ilvl w:val="0"/>
          <w:numId w:val="2"/>
        </w:numPr>
        <w:spacing w:after="80"/>
      </w:pPr>
      <w:r>
        <w:rPr>
          <w:rFonts w:ascii="Arial" w:cs="Arial" w:eastAsia="Arial" w:hAnsi="Arial"/>
          <w:sz w:val="22"/>
          <w:szCs w:val="22"/>
        </w:rPr>
        <w:t xml:space="preserve">Product 2: Adviser Starter — $99/month</w:t>
      </w:r>
    </w:p>
    <w:p>
      <w:pPr>
        <w:pStyle w:val="ListParagraph"/>
        <w:numPr>
          <w:ilvl w:val="0"/>
          <w:numId w:val="2"/>
        </w:numPr>
        <w:spacing w:after="80"/>
      </w:pPr>
      <w:r>
        <w:rPr>
          <w:rFonts w:ascii="Arial" w:cs="Arial" w:eastAsia="Arial" w:hAnsi="Arial"/>
          <w:sz w:val="22"/>
          <w:szCs w:val="22"/>
        </w:rPr>
        <w:t xml:space="preserve">Product 3: Adviser Pro — $199/month</w:t>
      </w:r>
    </w:p>
    <w:p>
      <w:pPr>
        <w:pStyle w:val="ListParagraph"/>
        <w:numPr>
          <w:ilvl w:val="0"/>
          <w:numId w:val="2"/>
        </w:numPr>
        <w:spacing w:after="80"/>
      </w:pPr>
      <w:r>
        <w:rPr>
          <w:rFonts w:ascii="Arial" w:cs="Arial" w:eastAsia="Arial" w:hAnsi="Arial"/>
          <w:sz w:val="22"/>
          <w:szCs w:val="22"/>
        </w:rPr>
        <w:t xml:space="preserve">Trial: 30 days free on all Adviser plans (Stripe trial_period_days: 30)</w:t>
      </w:r>
    </w:p>
    <w:p>
      <w:pPr>
        <w:spacing w:after="80"/>
      </w:pPr>
      <w:r>
        <w:t xml:space="preserve"/>
      </w:r>
    </w:p>
    <w:p>
      <w:pPr>
        <w:pStyle w:val="Heading2"/>
        <w:spacing w:after="160" w:before="360"/>
      </w:pPr>
      <w:r>
        <w:rPr>
          <w:rFonts w:ascii="Arial" w:cs="Arial" w:eastAsia="Arial" w:hAnsi="Arial"/>
          <w:b/>
          <w:bCs/>
          <w:color w:val="1E293B"/>
          <w:sz w:val="28"/>
          <w:szCs w:val="28"/>
        </w:rPr>
        <w:t xml:space="preserve">12.2 Integration Architecture</w:t>
      </w:r>
    </w:p>
    <w:p>
      <w:pPr>
        <w:pStyle w:val="ListParagraph"/>
        <w:numPr>
          <w:ilvl w:val="0"/>
          <w:numId w:val="3"/>
        </w:numPr>
        <w:spacing w:after="80"/>
      </w:pPr>
      <w:r>
        <w:rPr>
          <w:rFonts w:ascii="Arial" w:cs="Arial" w:eastAsia="Arial" w:hAnsi="Arial"/>
          <w:sz w:val="22"/>
          <w:szCs w:val="22"/>
        </w:rPr>
        <w:t xml:space="preserve">User clicks "Upgrade" or "Start Free Trial" anywhere in app</w:t>
      </w:r>
    </w:p>
    <w:p>
      <w:pPr>
        <w:pStyle w:val="ListParagraph"/>
        <w:numPr>
          <w:ilvl w:val="0"/>
          <w:numId w:val="3"/>
        </w:numPr>
        <w:spacing w:after="80"/>
      </w:pPr>
      <w:r>
        <w:rPr>
          <w:rFonts w:ascii="Arial" w:cs="Arial" w:eastAsia="Arial" w:hAnsi="Arial"/>
          <w:sz w:val="22"/>
          <w:szCs w:val="22"/>
        </w:rPr>
        <w:t xml:space="preserve">Frontend calls Supabase Edge Function: create-checkout-session</w:t>
      </w:r>
    </w:p>
    <w:p>
      <w:pPr>
        <w:pStyle w:val="ListParagraph"/>
        <w:numPr>
          <w:ilvl w:val="0"/>
          <w:numId w:val="3"/>
        </w:numPr>
        <w:spacing w:after="80"/>
      </w:pPr>
      <w:r>
        <w:rPr>
          <w:rFonts w:ascii="Arial" w:cs="Arial" w:eastAsia="Arial" w:hAnsi="Arial"/>
          <w:sz w:val="22"/>
          <w:szCs w:val="22"/>
        </w:rPr>
        <w:t xml:space="preserve">Function creates Stripe Checkout session, returns URL</w:t>
      </w:r>
    </w:p>
    <w:p>
      <w:pPr>
        <w:pStyle w:val="ListParagraph"/>
        <w:numPr>
          <w:ilvl w:val="0"/>
          <w:numId w:val="3"/>
        </w:numPr>
        <w:spacing w:after="80"/>
      </w:pPr>
      <w:r>
        <w:rPr>
          <w:rFonts w:ascii="Arial" w:cs="Arial" w:eastAsia="Arial" w:hAnsi="Arial"/>
          <w:sz w:val="22"/>
          <w:szCs w:val="22"/>
        </w:rPr>
        <w:t xml:space="preserve">User completes payment on Stripe-hosted checkout page</w:t>
      </w:r>
    </w:p>
    <w:p>
      <w:pPr>
        <w:pStyle w:val="ListParagraph"/>
        <w:numPr>
          <w:ilvl w:val="0"/>
          <w:numId w:val="3"/>
        </w:numPr>
        <w:spacing w:after="80"/>
      </w:pPr>
      <w:r>
        <w:rPr>
          <w:rFonts w:ascii="Arial" w:cs="Arial" w:eastAsia="Arial" w:hAnsi="Arial"/>
          <w:sz w:val="22"/>
          <w:szCs w:val="22"/>
        </w:rPr>
        <w:t xml:space="preserve">Stripe sends webhook to Edge Function: stripe-webhook</w:t>
      </w:r>
    </w:p>
    <w:p>
      <w:pPr>
        <w:pStyle w:val="ListParagraph"/>
        <w:numPr>
          <w:ilvl w:val="0"/>
          <w:numId w:val="3"/>
        </w:numPr>
        <w:spacing w:after="80"/>
      </w:pPr>
      <w:r>
        <w:rPr>
          <w:rFonts w:ascii="Arial" w:cs="Arial" w:eastAsia="Arial" w:hAnsi="Arial"/>
          <w:sz w:val="22"/>
          <w:szCs w:val="22"/>
        </w:rPr>
        <w:t xml:space="preserve">Webhook updates tenants.subscription_tier in Supabase to match plan</w:t>
      </w:r>
    </w:p>
    <w:p>
      <w:pPr>
        <w:pStyle w:val="ListParagraph"/>
        <w:numPr>
          <w:ilvl w:val="0"/>
          <w:numId w:val="3"/>
        </w:numPr>
        <w:spacing w:after="80"/>
      </w:pPr>
      <w:r>
        <w:rPr>
          <w:rFonts w:ascii="Arial" w:cs="Arial" w:eastAsia="Arial" w:hAnsi="Arial"/>
          <w:sz w:val="22"/>
          <w:szCs w:val="22"/>
        </w:rPr>
        <w:t xml:space="preserve">useSubscription hook reads new tier, feature gates update automatically</w:t>
      </w:r>
    </w:p>
    <w:p>
      <w:pPr>
        <w:spacing w:after="80"/>
      </w:pPr>
      <w:r>
        <w:t xml:space="preserve"/>
      </w:r>
    </w:p>
    <w:p>
      <w:pPr>
        <w:pStyle w:val="Heading2"/>
        <w:spacing w:after="160" w:before="360"/>
      </w:pPr>
      <w:r>
        <w:rPr>
          <w:rFonts w:ascii="Arial" w:cs="Arial" w:eastAsia="Arial" w:hAnsi="Arial"/>
          <w:b/>
          <w:bCs/>
          <w:color w:val="1E293B"/>
          <w:sz w:val="28"/>
          <w:szCs w:val="28"/>
        </w:rPr>
        <w:t xml:space="preserve">12.3 Subscription Tier Names in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Plan</w:t>
            </w:r>
          </w:p>
        </w:tc>
        <w:tc>
          <w:tcPr>
            <w:tcW w:type="dxa" w:w="28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DB Value (subscription_tier)</w:t>
            </w:r>
          </w:p>
        </w:tc>
        <w:tc>
          <w:tcPr>
            <w:tcW w:type="dxa" w:w="376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Notes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Explorer (free)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free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Default for all new signups</w:t>
            </w:r>
          </w:p>
        </w:tc>
      </w:tr>
      <w:tr>
        <w:tc>
          <w:tcPr>
            <w:tcW w:type="dxa" w:w="28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Portfolio Pro</w:t>
            </w:r>
          </w:p>
        </w:tc>
        <w:tc>
          <w:tcPr>
            <w:tcW w:type="dxa" w:w="28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portfolio_pro</w:t>
            </w:r>
          </w:p>
        </w:tc>
        <w:tc>
          <w:tcPr>
            <w:tcW w:type="dxa" w:w="37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Investor paid plan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Adviser Starter</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adviser_starter</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Adviser $99 plan</w:t>
            </w:r>
          </w:p>
        </w:tc>
      </w:tr>
      <w:tr>
        <w:tc>
          <w:tcPr>
            <w:tcW w:type="dxa" w:w="28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Adviser Pro</w:t>
            </w:r>
          </w:p>
        </w:tc>
        <w:tc>
          <w:tcPr>
            <w:tcW w:type="dxa" w:w="28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adviser_pro</w:t>
            </w:r>
          </w:p>
        </w:tc>
        <w:tc>
          <w:tcPr>
            <w:tcW w:type="dxa" w:w="37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Adviser $199 plan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Adviser Trial</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adviser_trial</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30-day free trial, full Adviser Pro access</w:t>
            </w:r>
          </w:p>
        </w:tc>
      </w:tr>
    </w:tbl>
    <w:p>
      <w:pPr>
        <w:spacing w:after="120"/>
      </w:pPr>
      <w:r>
        <w:rPr>
          <w:rFonts w:ascii="Arial" w:cs="Arial" w:eastAsia="Arial" w:hAnsi="Arial"/>
        </w:rPr>
        <w:t xml:space="preserve">Note: The existing useSubscription.tsx hook currently uses old values ("free", "pro", "brokerage"). Must be updated to the new tier names above.</w:t>
      </w:r>
    </w:p>
    <w:p>
      <w:r>
        <w:br w:type="page"/>
      </w:r>
    </w:p>
    <w:p>
      <w:pPr>
        <w:pStyle w:val="Heading1"/>
        <w:pBdr>
          <w:bottom w:val="single" w:color="00C170" w:sz="6" w:space="4"/>
        </w:pBdr>
        <w:spacing w:after="200" w:before="480"/>
      </w:pPr>
      <w:r>
        <w:rPr>
          <w:rFonts w:ascii="Arial" w:cs="Arial" w:eastAsia="Arial" w:hAnsi="Arial"/>
          <w:b/>
          <w:bCs/>
          <w:color w:val="0D1B2A"/>
          <w:sz w:val="36"/>
          <w:szCs w:val="36"/>
        </w:rPr>
        <w:t xml:space="preserve">13. Sprint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2"/>
              <w:left w:val="single" w:color="CCCCCC" w:sz="1"/>
              <w:bottom w:val="single" w:color="CCCCCC" w:sz="1"/>
              <w:right w:val="single" w:color="CCCCCC" w:sz="1"/>
            </w:tcBorders>
            <w:shd w:fill="FFF8E7" w:val="clear"/>
            <w:tcMar>
              <w:top w:type="dxa" w:w="120"/>
              <w:left w:type="dxa" w:w="180"/>
              <w:bottom w:type="dxa" w:w="120"/>
              <w:right w:type="dxa" w:w="180"/>
            </w:tcMar>
          </w:tcPr>
          <w:p>
            <w:pPr>
              <w:spacing w:after="80"/>
            </w:pPr>
            <w:r>
              <w:rPr>
                <w:rFonts w:ascii="Arial" w:cs="Arial" w:eastAsia="Arial" w:hAnsi="Arial"/>
                <w:b/>
                <w:bCs/>
                <w:color w:val="F59E0B"/>
                <w:sz w:val="22"/>
                <w:szCs w:val="22"/>
              </w:rPr>
              <w:t xml:space="preserve">Timeline Context</w:t>
            </w:r>
          </w:p>
          <w:p>
            <w:pPr>
              <w:spacing w:after="0"/>
            </w:pPr>
            <w:r>
              <w:rPr>
                <w:rFonts w:ascii="Arial" w:cs="Arial" w:eastAsia="Arial" w:hAnsi="Arial"/>
                <w:color w:val="444444"/>
                <w:sz w:val="20"/>
                <w:szCs w:val="20"/>
              </w:rPr>
              <w:t xml:space="preserve">Today is Monday April 13, 2026. Launch target is Monday April 20, 2026 — 7 days. Sprint 1-3 must be completed by Sunday April 19 for web launch. Mobile app follows in Sprint 4 (App Store review pending).</w:t>
            </w:r>
          </w:p>
        </w:tc>
      </w:tr>
    </w:tbl>
    <w:p>
      <w:pPr>
        <w:spacing w:after="160"/>
      </w:pPr>
      <w:r>
        <w:t xml:space="preserve"/>
      </w:r>
    </w:p>
    <w:p>
      <w:pPr>
        <w:pStyle w:val="Heading2"/>
        <w:spacing w:after="160" w:before="360"/>
      </w:pPr>
      <w:r>
        <w:rPr>
          <w:rFonts w:ascii="Arial" w:cs="Arial" w:eastAsia="Arial" w:hAnsi="Arial"/>
          <w:b/>
          <w:bCs/>
          <w:color w:val="1E293B"/>
          <w:sz w:val="28"/>
          <w:szCs w:val="28"/>
        </w:rPr>
        <w:t xml:space="preserve">Sprint 1 — Foundation Fixes (Days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800"/>
        <w:gridCol w:w="2560"/>
      </w:tblGrid>
      <w:tr>
        <w:tc>
          <w:tcPr>
            <w:tcW w:type="dxa" w:w="50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Task</w:t>
            </w:r>
          </w:p>
        </w:tc>
        <w:tc>
          <w:tcPr>
            <w:tcW w:type="dxa" w:w="18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Effort</w:t>
            </w:r>
          </w:p>
        </w:tc>
        <w:tc>
          <w:tcPr>
            <w:tcW w:type="dxa" w:w="256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Status</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Fix greeting name bug ("Babak sara 333")</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30 min</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TODO</w:t>
            </w:r>
          </w:p>
        </w:tc>
      </w:tr>
      <w:tr>
        <w:tc>
          <w:tcPr>
            <w:tcW w:type="dxa" w:w="50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Rename all "Reelly" / "Off-Plan" references to "New Launches"</w:t>
            </w:r>
          </w:p>
        </w:tc>
        <w:tc>
          <w:tcPr>
            <w:tcW w:type="dxa" w:w="18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2 hrs</w:t>
            </w:r>
          </w:p>
        </w:tc>
        <w:tc>
          <w:tcPr>
            <w:tcW w:type="dxa" w:w="25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TODO</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Update useSubscription.tsx to new 5-tier model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1 hr</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TODO</w:t>
            </w:r>
          </w:p>
        </w:tc>
      </w:tr>
      <w:tr>
        <w:tc>
          <w:tcPr>
            <w:tcW w:type="dxa" w:w="50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Remove dark/light mode toggle — dark theme only for app</w:t>
            </w:r>
          </w:p>
        </w:tc>
        <w:tc>
          <w:tcPr>
            <w:tcW w:type="dxa" w:w="18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1 hr</w:t>
            </w:r>
          </w:p>
        </w:tc>
        <w:tc>
          <w:tcPr>
            <w:tcW w:type="dxa" w:w="25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TODO</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Fix Market Pulse and Market Index charts (data not loading)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2 hrs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TODO</w:t>
            </w:r>
          </w:p>
        </w:tc>
      </w:tr>
      <w:tr>
        <w:tc>
          <w:tcPr>
            <w:tcW w:type="dxa" w:w="50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Build collapsed icon-rail sidebar (56px, expands on hover)</w:t>
            </w:r>
          </w:p>
        </w:tc>
        <w:tc>
          <w:tcPr>
            <w:tcW w:type="dxa" w:w="18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4 hrs</w:t>
            </w:r>
          </w:p>
        </w:tc>
        <w:tc>
          <w:tcPr>
            <w:tcW w:type="dxa" w:w="25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TODO</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Set up Stripe account, create 3 products, configure env vars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2 hrs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TODO</w:t>
            </w:r>
          </w:p>
        </w:tc>
      </w:tr>
      <w:tr>
        <w:tc>
          <w:tcPr>
            <w:tcW w:type="dxa" w:w="50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Build Stripe Edge Functions: create-checkout-session + stripe-webhook</w:t>
            </w:r>
          </w:p>
        </w:tc>
        <w:tc>
          <w:tcPr>
            <w:tcW w:type="dxa" w:w="18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4 hrs</w:t>
            </w:r>
          </w:p>
        </w:tc>
        <w:tc>
          <w:tcPr>
            <w:tcW w:type="dxa" w:w="25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TODO</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Wire Stripe webhook to update subscription_tier in Supabase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1 hr</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TODO</w:t>
            </w:r>
          </w:p>
        </w:tc>
      </w:tr>
    </w:tbl>
    <w:p>
      <w:pPr>
        <w:spacing w:after="160"/>
      </w:pPr>
      <w:r>
        <w:t xml:space="preserve"/>
      </w:r>
    </w:p>
    <w:p>
      <w:pPr>
        <w:pStyle w:val="Heading2"/>
        <w:spacing w:after="160" w:before="360"/>
      </w:pPr>
      <w:r>
        <w:rPr>
          <w:rFonts w:ascii="Arial" w:cs="Arial" w:eastAsia="Arial" w:hAnsi="Arial"/>
          <w:b/>
          <w:bCs/>
          <w:color w:val="1E293B"/>
          <w:sz w:val="28"/>
          <w:szCs w:val="28"/>
        </w:rPr>
        <w:t xml:space="preserve">Sprint 2 — Homepage (Days 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800"/>
        <w:gridCol w:w="2560"/>
      </w:tblGrid>
      <w:tr>
        <w:tc>
          <w:tcPr>
            <w:tcW w:type="dxa" w:w="50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Task</w:t>
            </w:r>
          </w:p>
        </w:tc>
        <w:tc>
          <w:tcPr>
            <w:tcW w:type="dxa" w:w="18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Effort</w:t>
            </w:r>
          </w:p>
        </w:tc>
        <w:tc>
          <w:tcPr>
            <w:tcW w:type="dxa" w:w="256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Status</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Build public homepage layout with light theme top nav</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3 hrs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TODO</w:t>
            </w:r>
          </w:p>
        </w:tc>
      </w:tr>
      <w:tr>
        <w:tc>
          <w:tcPr>
            <w:tcW w:type="dxa" w:w="50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Search bar with DLD area/project/developer autocomplete</w:t>
            </w:r>
          </w:p>
        </w:tc>
        <w:tc>
          <w:tcPr>
            <w:tcW w:type="dxa" w:w="18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4 hrs</w:t>
            </w:r>
          </w:p>
        </w:tc>
        <w:tc>
          <w:tcPr>
            <w:tcW w:type="dxa" w:w="25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TODO</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Filter pills row (Beds, Sales/Rental, Status, Type, More)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2 hrs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TODO</w:t>
            </w:r>
          </w:p>
        </w:tc>
      </w:tr>
      <w:tr>
        <w:tc>
          <w:tcPr>
            <w:tcW w:type="dxa" w:w="50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Scrollable area pills with transaction counts from DLD data</w:t>
            </w:r>
          </w:p>
        </w:tc>
        <w:tc>
          <w:tcPr>
            <w:tcW w:type="dxa" w:w="18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2 hrs</w:t>
            </w:r>
          </w:p>
        </w:tc>
        <w:tc>
          <w:tcPr>
            <w:tcW w:type="dxa" w:w="25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TODO</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Time period tabs (YTD, 7D, 1M, 3M, 6M, 1Y) with date range label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2 hrs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TODO</w:t>
            </w:r>
          </w:p>
        </w:tc>
      </w:tr>
      <w:tr>
        <w:tc>
          <w:tcPr>
            <w:tcW w:type="dxa" w:w="50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5 KPI cards including Market Score calculation</w:t>
            </w:r>
          </w:p>
        </w:tc>
        <w:tc>
          <w:tcPr>
            <w:tcW w:type="dxa" w:w="18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3 hrs</w:t>
            </w:r>
          </w:p>
        </w:tc>
        <w:tc>
          <w:tcPr>
            <w:tcW w:type="dxa" w:w="25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TODO</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Price/sqft sparkline chart (12-month area trend)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3 hrs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TODO</w:t>
            </w:r>
          </w:p>
        </w:tc>
      </w:tr>
      <w:tr>
        <w:tc>
          <w:tcPr>
            <w:tcW w:type="dxa" w:w="50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Monthly transaction volume bar chart</w:t>
            </w:r>
          </w:p>
        </w:tc>
        <w:tc>
          <w:tcPr>
            <w:tcW w:type="dxa" w:w="18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2 hrs</w:t>
            </w:r>
          </w:p>
        </w:tc>
        <w:tc>
          <w:tcPr>
            <w:tcW w:type="dxa" w:w="25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TODO</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Transaction table with Market Position badge per row</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4 hrs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TODO</w:t>
            </w:r>
          </w:p>
        </w:tc>
      </w:tr>
      <w:tr>
        <w:tc>
          <w:tcPr>
            <w:tcW w:type="dxa" w:w="50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"Analyse My Property" button with sign-up modal</w:t>
            </w:r>
          </w:p>
        </w:tc>
        <w:tc>
          <w:tcPr>
            <w:tcW w:type="dxa" w:w="18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1 hr</w:t>
            </w:r>
          </w:p>
        </w:tc>
        <w:tc>
          <w:tcPr>
            <w:tcW w:type="dxa" w:w="25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TODO</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Deal Analyzer widget (URL paste field, homepage version)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2 hrs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TODO</w:t>
            </w:r>
          </w:p>
        </w:tc>
      </w:tr>
      <w:tr>
        <w:tc>
          <w:tcPr>
            <w:tcW w:type="dxa" w:w="50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Sticky bottom bar: Download, Compare, WhatsApp, AI Analysis</w:t>
            </w:r>
          </w:p>
        </w:tc>
        <w:tc>
          <w:tcPr>
            <w:tcW w:type="dxa" w:w="18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2 hrs</w:t>
            </w:r>
          </w:p>
        </w:tc>
        <w:tc>
          <w:tcPr>
            <w:tcW w:type="dxa" w:w="25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TODO</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Per-row Share + Details buttons with slide-in detail panel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3 hrs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TODO</w:t>
            </w:r>
          </w:p>
        </w:tc>
      </w:tr>
    </w:tbl>
    <w:p>
      <w:pPr>
        <w:spacing w:after="160"/>
      </w:pPr>
      <w:r>
        <w:t xml:space="preserve"/>
      </w:r>
    </w:p>
    <w:p>
      <w:pPr>
        <w:pStyle w:val="Heading2"/>
        <w:spacing w:after="160" w:before="360"/>
      </w:pPr>
      <w:r>
        <w:rPr>
          <w:rFonts w:ascii="Arial" w:cs="Arial" w:eastAsia="Arial" w:hAnsi="Arial"/>
          <w:b/>
          <w:bCs/>
          <w:color w:val="1E293B"/>
          <w:sz w:val="28"/>
          <w:szCs w:val="28"/>
        </w:rPr>
        <w:t xml:space="preserve">Sprint 3 — Feature Gates + Launch Prep (Days 6-7)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800"/>
        <w:gridCol w:w="2560"/>
      </w:tblGrid>
      <w:tr>
        <w:tc>
          <w:tcPr>
            <w:tcW w:type="dxa" w:w="50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Task</w:t>
            </w:r>
          </w:p>
        </w:tc>
        <w:tc>
          <w:tcPr>
            <w:tcW w:type="dxa" w:w="18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Effort</w:t>
            </w:r>
          </w:p>
        </w:tc>
        <w:tc>
          <w:tcPr>
            <w:tcW w:type="dxa" w:w="256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Status</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Build feature gate popup modal component (reusable)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3 hrs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TODO</w:t>
            </w:r>
          </w:p>
        </w:tc>
      </w:tr>
      <w:tr>
        <w:tc>
          <w:tcPr>
            <w:tcW w:type="dxa" w:w="50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Add "Also Included" icon grid to all popups</w:t>
            </w:r>
          </w:p>
        </w:tc>
        <w:tc>
          <w:tcPr>
            <w:tcW w:type="dxa" w:w="18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2 hrs</w:t>
            </w:r>
          </w:p>
        </w:tc>
        <w:tc>
          <w:tcPr>
            <w:tcW w:type="dxa" w:w="25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TODO</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Wire popups to all locked features across the app</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2 hrs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TODO</w:t>
            </w:r>
          </w:p>
        </w:tc>
      </w:tr>
      <w:tr>
        <w:tc>
          <w:tcPr>
            <w:tcW w:type="dxa" w:w="50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New Launches access control (unit availability behind Portfolio Pro)</w:t>
            </w:r>
          </w:p>
        </w:tc>
        <w:tc>
          <w:tcPr>
            <w:tcW w:type="dxa" w:w="18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2 hrs</w:t>
            </w:r>
          </w:p>
        </w:tc>
        <w:tc>
          <w:tcPr>
            <w:tcW w:type="dxa" w:w="25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TODO</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Privacy Policy page (required for App Store)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1 hr</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TODO</w:t>
            </w:r>
          </w:p>
        </w:tc>
      </w:tr>
      <w:tr>
        <w:tc>
          <w:tcPr>
            <w:tcW w:type="dxa" w:w="50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Terms of Service page</w:t>
            </w:r>
          </w:p>
        </w:tc>
        <w:tc>
          <w:tcPr>
            <w:tcW w:type="dxa" w:w="18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1 hr</w:t>
            </w:r>
          </w:p>
        </w:tc>
        <w:tc>
          <w:tcPr>
            <w:tcW w:type="dxa" w:w="25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TODO</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Set up Resend: trial day-25 and day-30 reminder email sequences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2 hrs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TODO</w:t>
            </w:r>
          </w:p>
        </w:tc>
      </w:tr>
      <w:tr>
        <w:tc>
          <w:tcPr>
            <w:tcW w:type="dxa" w:w="50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Configure realsight.app domain + Vercel deployment</w:t>
            </w:r>
          </w:p>
        </w:tc>
        <w:tc>
          <w:tcPr>
            <w:tcW w:type="dxa" w:w="18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1 hr</w:t>
            </w:r>
          </w:p>
        </w:tc>
        <w:tc>
          <w:tcPr>
            <w:tcW w:type="dxa" w:w="25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TODO</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Set up PostHog analytics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1 hr</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TODO</w:t>
            </w:r>
          </w:p>
        </w:tc>
      </w:tr>
      <w:tr>
        <w:tc>
          <w:tcPr>
            <w:tcW w:type="dxa" w:w="50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Set up Sentry error monitoring</w:t>
            </w:r>
          </w:p>
        </w:tc>
        <w:tc>
          <w:tcPr>
            <w:tcW w:type="dxa" w:w="18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1 hr</w:t>
            </w:r>
          </w:p>
        </w:tc>
        <w:tc>
          <w:tcPr>
            <w:tcW w:type="dxa" w:w="25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TODO</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Full QA pass — all pages, all plans, all feature gates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3 hrs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TODO</w:t>
            </w:r>
          </w:p>
        </w:tc>
      </w:tr>
      <w:tr>
        <w:tc>
          <w:tcPr>
            <w:tcW w:type="dxa" w:w="50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WEB LAUNCH — April 20, 2026</w:t>
            </w:r>
          </w:p>
        </w:tc>
        <w:tc>
          <w:tcPr>
            <w:tcW w:type="dxa" w:w="18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
            </w:r>
          </w:p>
        </w:tc>
        <w:tc>
          <w:tcPr>
            <w:tcW w:type="dxa" w:w="25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TARGET</w:t>
            </w:r>
          </w:p>
        </w:tc>
      </w:tr>
    </w:tbl>
    <w:p>
      <w:pPr>
        <w:spacing w:after="160"/>
      </w:pPr>
      <w:r>
        <w:t xml:space="preserve"/>
      </w:r>
    </w:p>
    <w:p>
      <w:pPr>
        <w:pStyle w:val="Heading2"/>
        <w:spacing w:after="160" w:before="360"/>
      </w:pPr>
      <w:r>
        <w:rPr>
          <w:rFonts w:ascii="Arial" w:cs="Arial" w:eastAsia="Arial" w:hAnsi="Arial"/>
          <w:b/>
          <w:bCs/>
          <w:color w:val="1E293B"/>
          <w:sz w:val="28"/>
          <w:szCs w:val="28"/>
        </w:rPr>
        <w:t xml:space="preserve">Sprint 4 — Mobile App (Week 2, Days 8-10)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800"/>
        <w:gridCol w:w="2560"/>
      </w:tblGrid>
      <w:tr>
        <w:tc>
          <w:tcPr>
            <w:tcW w:type="dxa" w:w="50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Task</w:t>
            </w:r>
          </w:p>
        </w:tc>
        <w:tc>
          <w:tcPr>
            <w:tcW w:type="dxa" w:w="18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Effort</w:t>
            </w:r>
          </w:p>
        </w:tc>
        <w:tc>
          <w:tcPr>
            <w:tcW w:type="dxa" w:w="256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Status</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Install Capacitor, configure iOS + Android targets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2 hrs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TODO</w:t>
            </w:r>
          </w:p>
        </w:tc>
      </w:tr>
      <w:tr>
        <w:tc>
          <w:tcPr>
            <w:tcW w:type="dxa" w:w="50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Design app icon (1024x1024), splash screen, store assets</w:t>
            </w:r>
          </w:p>
        </w:tc>
        <w:tc>
          <w:tcPr>
            <w:tcW w:type="dxa" w:w="18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4 hrs</w:t>
            </w:r>
          </w:p>
        </w:tc>
        <w:tc>
          <w:tcPr>
            <w:tcW w:type="dxa" w:w="25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TODO</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Configure Apple Developer account (bundle ID: app.realsight)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1 hr</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TODO</w:t>
            </w:r>
          </w:p>
        </w:tc>
      </w:tr>
      <w:tr>
        <w:tc>
          <w:tcPr>
            <w:tcW w:type="dxa" w:w="50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Configure Google Play Console account</w:t>
            </w:r>
          </w:p>
        </w:tc>
        <w:tc>
          <w:tcPr>
            <w:tcW w:type="dxa" w:w="18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1 hr</w:t>
            </w:r>
          </w:p>
        </w:tc>
        <w:tc>
          <w:tcPr>
            <w:tcW w:type="dxa" w:w="25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TODO</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Build iOS release + TestFlight upload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2 hrs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TODO</w:t>
            </w:r>
          </w:p>
        </w:tc>
      </w:tr>
      <w:tr>
        <w:tc>
          <w:tcPr>
            <w:tcW w:type="dxa" w:w="50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Build Android release + Play Store upload</w:t>
            </w:r>
          </w:p>
        </w:tc>
        <w:tc>
          <w:tcPr>
            <w:tcW w:type="dxa" w:w="18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1 hr</w:t>
            </w:r>
          </w:p>
        </w:tc>
        <w:tc>
          <w:tcPr>
            <w:tcW w:type="dxa" w:w="25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TODO</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Write App Store listing copy + screenshots (5 screens each)</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3 hrs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TODO</w:t>
            </w:r>
          </w:p>
        </w:tc>
      </w:tr>
      <w:tr>
        <w:tc>
          <w:tcPr>
            <w:tcW w:type="dxa" w:w="50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Submit iOS to App Store (1-3 day review)</w:t>
            </w:r>
          </w:p>
        </w:tc>
        <w:tc>
          <w:tcPr>
            <w:tcW w:type="dxa" w:w="18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30 min</w:t>
            </w:r>
          </w:p>
        </w:tc>
        <w:tc>
          <w:tcPr>
            <w:tcW w:type="dxa" w:w="25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TODO</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Submit Android to Google Play (1-3 hour review)</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30 min</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TODO</w:t>
            </w:r>
          </w:p>
        </w:tc>
      </w:tr>
    </w:tbl>
    <w:p>
      <w:pPr>
        <w:spacing w:after="160"/>
      </w:pPr>
      <w:r>
        <w:t xml:space="preserve"/>
      </w:r>
    </w:p>
    <w:p>
      <w:pPr>
        <w:pStyle w:val="Heading2"/>
        <w:spacing w:after="160" w:before="360"/>
      </w:pPr>
      <w:r>
        <w:rPr>
          <w:rFonts w:ascii="Arial" w:cs="Arial" w:eastAsia="Arial" w:hAnsi="Arial"/>
          <w:b/>
          <w:bCs/>
          <w:color w:val="1E293B"/>
          <w:sz w:val="28"/>
          <w:szCs w:val="28"/>
        </w:rPr>
        <w:t xml:space="preserve">Sprint 5 — AI Investor Presentation (Week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800"/>
        <w:gridCol w:w="2560"/>
      </w:tblGrid>
      <w:tr>
        <w:tc>
          <w:tcPr>
            <w:tcW w:type="dxa" w:w="50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Task</w:t>
            </w:r>
          </w:p>
        </w:tc>
        <w:tc>
          <w:tcPr>
            <w:tcW w:type="dxa" w:w="18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Effort</w:t>
            </w:r>
          </w:p>
        </w:tc>
        <w:tc>
          <w:tcPr>
            <w:tcW w:type="dxa" w:w="256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Status</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Build New Launches page with proper project grid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3 hrs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TODO</w:t>
            </w:r>
          </w:p>
        </w:tc>
      </w:tr>
      <w:tr>
        <w:tc>
          <w:tcPr>
            <w:tcW w:type="dxa" w:w="50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Unit availability component (floor plan, unit table)</w:t>
            </w:r>
          </w:p>
        </w:tc>
        <w:tc>
          <w:tcPr>
            <w:tcW w:type="dxa" w:w="18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4 hrs</w:t>
            </w:r>
          </w:p>
        </w:tc>
        <w:tc>
          <w:tcPr>
            <w:tcW w:type="dxa" w:w="25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TODO</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AI Market Analysis Edge Function (analyse-project)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3 hrs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TODO</w:t>
            </w:r>
          </w:p>
        </w:tc>
      </w:tr>
      <w:tr>
        <w:tc>
          <w:tcPr>
            <w:tcW w:type="dxa" w:w="50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HTML presentation template (PDF-ready layout)</w:t>
            </w:r>
          </w:p>
        </w:tc>
        <w:tc>
          <w:tcPr>
            <w:tcW w:type="dxa" w:w="18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5 hrs</w:t>
            </w:r>
          </w:p>
        </w:tc>
        <w:tc>
          <w:tcPr>
            <w:tcW w:type="dxa" w:w="25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TODO</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PDF generation Edge Function using Puppeteer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4 hrs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TODO</w:t>
            </w:r>
          </w:p>
        </w:tc>
      </w:tr>
      <w:tr>
        <w:tc>
          <w:tcPr>
            <w:tcW w:type="dxa" w:w="50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Adviser contact details configuration in My Account</w:t>
            </w:r>
          </w:p>
        </w:tc>
        <w:tc>
          <w:tcPr>
            <w:tcW w:type="dxa" w:w="18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1 hr</w:t>
            </w:r>
          </w:p>
        </w:tc>
        <w:tc>
          <w:tcPr>
            <w:tcW w:type="dxa" w:w="25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TODO</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WhatsApp share link generation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1 hr</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TODO</w:t>
            </w:r>
          </w:p>
        </w:tc>
      </w:tr>
      <w:tr>
        <w:tc>
          <w:tcPr>
            <w:tcW w:type="dxa" w:w="50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Email delivery via Resend with presentation link</w:t>
            </w:r>
          </w:p>
        </w:tc>
        <w:tc>
          <w:tcPr>
            <w:tcW w:type="dxa" w:w="18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2 hrs</w:t>
            </w:r>
          </w:p>
        </w:tc>
        <w:tc>
          <w:tcPr>
            <w:tcW w:type="dxa" w:w="25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TODO</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Unique shareable URL per presentation (Supabase Storage)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1 hr</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TODO</w:t>
            </w:r>
          </w:p>
        </w:tc>
      </w:tr>
    </w:tbl>
    <w:p>
      <w:pPr>
        <w:spacing w:after="160"/>
      </w:pPr>
      <w:r>
        <w:t xml:space="preserve"/>
      </w:r>
    </w:p>
    <w:p>
      <w:pPr>
        <w:pStyle w:val="Heading2"/>
        <w:spacing w:after="160" w:before="360"/>
      </w:pPr>
      <w:r>
        <w:rPr>
          <w:rFonts w:ascii="Arial" w:cs="Arial" w:eastAsia="Arial" w:hAnsi="Arial"/>
          <w:b/>
          <w:bCs/>
          <w:color w:val="1E293B"/>
          <w:sz w:val="28"/>
          <w:szCs w:val="28"/>
        </w:rPr>
        <w:t xml:space="preserve">Sprint 6 — Deal Analyzer Upgrade (Week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800"/>
        <w:gridCol w:w="2560"/>
      </w:tblGrid>
      <w:tr>
        <w:tc>
          <w:tcPr>
            <w:tcW w:type="dxa" w:w="50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Task</w:t>
            </w:r>
          </w:p>
        </w:tc>
        <w:tc>
          <w:tcPr>
            <w:tcW w:type="dxa" w:w="18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Effort</w:t>
            </w:r>
          </w:p>
        </w:tc>
        <w:tc>
          <w:tcPr>
            <w:tcW w:type="dxa" w:w="256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Status</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Populate all DLD areas in dld_areas table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2 hrs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TODO</w:t>
            </w:r>
          </w:p>
        </w:tc>
      </w:tr>
      <w:tr>
        <w:tc>
          <w:tcPr>
            <w:tcW w:type="dxa" w:w="50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Build analyse-listing Edge Function (AI URL parser)</w:t>
            </w:r>
          </w:p>
        </w:tc>
        <w:tc>
          <w:tcPr>
            <w:tcW w:type="dxa" w:w="18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3 hrs</w:t>
            </w:r>
          </w:p>
        </w:tc>
        <w:tc>
          <w:tcPr>
            <w:tcW w:type="dxa" w:w="25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TODO</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5-year value projection chart (Recharts)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3 hrs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TODO</w:t>
            </w:r>
          </w:p>
        </w:tc>
      </w:tr>
      <w:tr>
        <w:tc>
          <w:tcPr>
            <w:tcW w:type="dxa" w:w="50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Mortgage scenario calculator output</w:t>
            </w:r>
          </w:p>
        </w:tc>
        <w:tc>
          <w:tcPr>
            <w:tcW w:type="dxa" w:w="18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2 hrs</w:t>
            </w:r>
          </w:p>
        </w:tc>
        <w:tc>
          <w:tcPr>
            <w:tcW w:type="dxa" w:w="25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TODO</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Net yield vs gross yield calculation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1 hr</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TODO</w:t>
            </w:r>
          </w:p>
        </w:tc>
      </w:tr>
      <w:tr>
        <w:tc>
          <w:tcPr>
            <w:tcW w:type="dxa" w:w="50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Comparable recent sales panel (last 5 DLD transactions)</w:t>
            </w:r>
          </w:p>
        </w:tc>
        <w:tc>
          <w:tcPr>
            <w:tcW w:type="dxa" w:w="18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3 hrs</w:t>
            </w:r>
          </w:p>
        </w:tc>
        <w:tc>
          <w:tcPr>
            <w:tcW w:type="dxa" w:w="25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TODO</w:t>
            </w:r>
          </w:p>
        </w:tc>
      </w:tr>
    </w:tbl>
    <w:p>
      <w:pPr>
        <w:spacing w:after="160"/>
      </w:pPr>
      <w:r>
        <w:t xml:space="preserve"/>
      </w:r>
    </w:p>
    <w:p>
      <w:pPr>
        <w:pStyle w:val="Heading2"/>
        <w:spacing w:after="160" w:before="360"/>
      </w:pPr>
      <w:r>
        <w:rPr>
          <w:rFonts w:ascii="Arial" w:cs="Arial" w:eastAsia="Arial" w:hAnsi="Arial"/>
          <w:b/>
          <w:bCs/>
          <w:color w:val="1E293B"/>
          <w:sz w:val="28"/>
          <w:szCs w:val="28"/>
        </w:rPr>
        <w:t xml:space="preserve">Sprint 7 — Map Upgrade + Remaining Pages (Week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800"/>
        <w:gridCol w:w="2560"/>
      </w:tblGrid>
      <w:tr>
        <w:tc>
          <w:tcPr>
            <w:tcW w:type="dxa" w:w="50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Task</w:t>
            </w:r>
          </w:p>
        </w:tc>
        <w:tc>
          <w:tcPr>
            <w:tcW w:type="dxa" w:w="18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Effort</w:t>
            </w:r>
          </w:p>
        </w:tc>
        <w:tc>
          <w:tcPr>
            <w:tcW w:type="dxa" w:w="256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Status</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Load Dubai GeoJSON polygon data for all areas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2 hrs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TODO</w:t>
            </w:r>
          </w:p>
        </w:tc>
      </w:tr>
      <w:tr>
        <w:tc>
          <w:tcPr>
            <w:tcW w:type="dxa" w:w="50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Replace CircleMarker with GeoJSON polygon layer on heatmap</w:t>
            </w:r>
          </w:p>
        </w:tc>
        <w:tc>
          <w:tcPr>
            <w:tcW w:type="dxa" w:w="18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3 hrs</w:t>
            </w:r>
          </w:p>
        </w:tc>
        <w:tc>
          <w:tcPr>
            <w:tcW w:type="dxa" w:w="25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TODO</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Area click panel (slide-in with price history + metrics)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4 hrs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TODO</w:t>
            </w:r>
          </w:p>
        </w:tc>
      </w:tr>
      <w:tr>
        <w:tc>
          <w:tcPr>
            <w:tcW w:type="dxa" w:w="50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History page (unit lookup — building + unit no → price timeline)</w:t>
            </w:r>
          </w:p>
        </w:tc>
        <w:tc>
          <w:tcPr>
            <w:tcW w:type="dxa" w:w="18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5 hrs</w:t>
            </w:r>
          </w:p>
        </w:tc>
        <w:tc>
          <w:tcPr>
            <w:tcW w:type="dxa" w:w="25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TODO</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Agents directory (from Reelly/New Launches data, WhatsApp + Call)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4 hrs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TODO</w:t>
            </w:r>
          </w:p>
        </w:tc>
      </w:tr>
      <w:tr>
        <w:tc>
          <w:tcPr>
            <w:tcW w:type="dxa" w:w="50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Developers directory (track record, project list)</w:t>
            </w:r>
          </w:p>
        </w:tc>
        <w:tc>
          <w:tcPr>
            <w:tcW w:type="dxa" w:w="18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3 hrs</w:t>
            </w:r>
          </w:p>
        </w:tc>
        <w:tc>
          <w:tcPr>
            <w:tcW w:type="dxa" w:w="25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TODO</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Push notifications (Capacitor + Firebase FCM)</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3 hrs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TODO</w:t>
            </w:r>
          </w:p>
        </w:tc>
      </w:tr>
    </w:tbl>
    <w:p>
      <w:r>
        <w:br w:type="page"/>
      </w:r>
    </w:p>
    <w:p>
      <w:pPr>
        <w:pStyle w:val="Heading1"/>
        <w:pBdr>
          <w:bottom w:val="single" w:color="00C170" w:sz="6" w:space="4"/>
        </w:pBdr>
        <w:spacing w:after="200" w:before="480"/>
      </w:pPr>
      <w:r>
        <w:rPr>
          <w:rFonts w:ascii="Arial" w:cs="Arial" w:eastAsia="Arial" w:hAnsi="Arial"/>
          <w:b/>
          <w:bCs/>
          <w:color w:val="0D1B2A"/>
          <w:sz w:val="36"/>
          <w:szCs w:val="36"/>
        </w:rPr>
        <w:t xml:space="preserve">14. Monday Launch Checklist</w:t>
      </w:r>
    </w:p>
    <w:p>
      <w:pPr>
        <w:spacing w:after="120"/>
      </w:pPr>
      <w:r>
        <w:rPr>
          <w:rFonts w:ascii="Arial" w:cs="Arial" w:eastAsia="Arial" w:hAnsi="Arial"/>
        </w:rPr>
        <w:t xml:space="preserve">Every item below must be green before realsight.app goes live.</w:t>
      </w:r>
    </w:p>
    <w:p>
      <w:pPr>
        <w:spacing w:after="80"/>
      </w:pPr>
      <w:r>
        <w:t xml:space="preserve"/>
      </w:r>
    </w:p>
    <w:p>
      <w:pPr>
        <w:pStyle w:val="Heading2"/>
        <w:spacing w:after="160" w:before="360"/>
      </w:pPr>
      <w:r>
        <w:rPr>
          <w:rFonts w:ascii="Arial" w:cs="Arial" w:eastAsia="Arial" w:hAnsi="Arial"/>
          <w:b/>
          <w:bCs/>
          <w:color w:val="1E293B"/>
          <w:sz w:val="28"/>
          <w:szCs w:val="28"/>
        </w:rPr>
        <w:t xml:space="preserve">14.1 Technical</w:t>
      </w:r>
    </w:p>
    <w:p>
      <w:pPr>
        <w:pStyle w:val="ListParagraph"/>
        <w:numPr>
          <w:ilvl w:val="0"/>
          <w:numId w:val="2"/>
        </w:numPr>
        <w:spacing w:after="80"/>
      </w:pPr>
      <w:r>
        <w:rPr>
          <w:rFonts w:ascii="Arial" w:cs="Arial" w:eastAsia="Arial" w:hAnsi="Arial"/>
          <w:sz w:val="22"/>
          <w:szCs w:val="22"/>
        </w:rPr>
        <w:t xml:space="preserve">Vercel project created and connected to GitHub repo</w:t>
      </w:r>
    </w:p>
    <w:p>
      <w:pPr>
        <w:pStyle w:val="ListParagraph"/>
        <w:numPr>
          <w:ilvl w:val="0"/>
          <w:numId w:val="2"/>
        </w:numPr>
        <w:spacing w:after="80"/>
      </w:pPr>
      <w:r>
        <w:rPr>
          <w:rFonts w:ascii="Arial" w:cs="Arial" w:eastAsia="Arial" w:hAnsi="Arial"/>
          <w:sz w:val="22"/>
          <w:szCs w:val="22"/>
        </w:rPr>
        <w:t xml:space="preserve">realsight.app domain purchased and DNS configured to Vercel</w:t>
      </w:r>
    </w:p>
    <w:p>
      <w:pPr>
        <w:pStyle w:val="ListParagraph"/>
        <w:numPr>
          <w:ilvl w:val="0"/>
          <w:numId w:val="2"/>
        </w:numPr>
        <w:spacing w:after="80"/>
      </w:pPr>
      <w:r>
        <w:rPr>
          <w:rFonts w:ascii="Arial" w:cs="Arial" w:eastAsia="Arial" w:hAnsi="Arial"/>
          <w:sz w:val="22"/>
          <w:szCs w:val="22"/>
        </w:rPr>
        <w:t xml:space="preserve">SSL certificate active (automatic via Vercel)</w:t>
      </w:r>
    </w:p>
    <w:p>
      <w:pPr>
        <w:pStyle w:val="ListParagraph"/>
        <w:numPr>
          <w:ilvl w:val="0"/>
          <w:numId w:val="2"/>
        </w:numPr>
        <w:spacing w:after="80"/>
      </w:pPr>
      <w:r>
        <w:rPr>
          <w:rFonts w:ascii="Arial" w:cs="Arial" w:eastAsia="Arial" w:hAnsi="Arial"/>
          <w:sz w:val="22"/>
          <w:szCs w:val="22"/>
        </w:rPr>
        <w:t xml:space="preserve">Supabase production environment (not local dev) is the data source</w:t>
      </w:r>
    </w:p>
    <w:p>
      <w:pPr>
        <w:pStyle w:val="ListParagraph"/>
        <w:numPr>
          <w:ilvl w:val="0"/>
          <w:numId w:val="2"/>
        </w:numPr>
        <w:spacing w:after="80"/>
      </w:pPr>
      <w:r>
        <w:rPr>
          <w:rFonts w:ascii="Arial" w:cs="Arial" w:eastAsia="Arial" w:hAnsi="Arial"/>
          <w:sz w:val="22"/>
          <w:szCs w:val="22"/>
        </w:rPr>
        <w:t xml:space="preserve">All environment variables set in Vercel dashboard (Supabase, Stripe, Anthropic, Resend)</w:t>
      </w:r>
    </w:p>
    <w:p>
      <w:pPr>
        <w:pStyle w:val="ListParagraph"/>
        <w:numPr>
          <w:ilvl w:val="0"/>
          <w:numId w:val="2"/>
        </w:numPr>
        <w:spacing w:after="80"/>
      </w:pPr>
      <w:r>
        <w:rPr>
          <w:rFonts w:ascii="Arial" w:cs="Arial" w:eastAsia="Arial" w:hAnsi="Arial"/>
          <w:sz w:val="22"/>
          <w:szCs w:val="22"/>
        </w:rPr>
        <w:t xml:space="preserve">Stripe live mode active (not test mode)</w:t>
      </w:r>
    </w:p>
    <w:p>
      <w:pPr>
        <w:pStyle w:val="ListParagraph"/>
        <w:numPr>
          <w:ilvl w:val="0"/>
          <w:numId w:val="2"/>
        </w:numPr>
        <w:spacing w:after="80"/>
      </w:pPr>
      <w:r>
        <w:rPr>
          <w:rFonts w:ascii="Arial" w:cs="Arial" w:eastAsia="Arial" w:hAnsi="Arial"/>
          <w:sz w:val="22"/>
          <w:szCs w:val="22"/>
        </w:rPr>
        <w:t xml:space="preserve">Stripe webhook endpoint registered and signing secret configured</w:t>
      </w:r>
    </w:p>
    <w:p>
      <w:pPr>
        <w:pStyle w:val="ListParagraph"/>
        <w:numPr>
          <w:ilvl w:val="0"/>
          <w:numId w:val="2"/>
        </w:numPr>
        <w:spacing w:after="80"/>
      </w:pPr>
      <w:r>
        <w:rPr>
          <w:rFonts w:ascii="Arial" w:cs="Arial" w:eastAsia="Arial" w:hAnsi="Arial"/>
          <w:sz w:val="22"/>
          <w:szCs w:val="22"/>
        </w:rPr>
        <w:t xml:space="preserve">All 3 Stripe products live with correct monthly prices</w:t>
      </w:r>
    </w:p>
    <w:p>
      <w:pPr>
        <w:pStyle w:val="ListParagraph"/>
        <w:numPr>
          <w:ilvl w:val="0"/>
          <w:numId w:val="2"/>
        </w:numPr>
        <w:spacing w:after="80"/>
      </w:pPr>
      <w:r>
        <w:rPr>
          <w:rFonts w:ascii="Arial" w:cs="Arial" w:eastAsia="Arial" w:hAnsi="Arial"/>
          <w:sz w:val="22"/>
          <w:szCs w:val="22"/>
        </w:rPr>
        <w:t xml:space="preserve">useSubscription.tsx updated to new 5 tier names</w:t>
      </w:r>
    </w:p>
    <w:p>
      <w:pPr>
        <w:pStyle w:val="ListParagraph"/>
        <w:numPr>
          <w:ilvl w:val="0"/>
          <w:numId w:val="2"/>
        </w:numPr>
        <w:spacing w:after="80"/>
      </w:pPr>
      <w:r>
        <w:rPr>
          <w:rFonts w:ascii="Arial" w:cs="Arial" w:eastAsia="Arial" w:hAnsi="Arial"/>
          <w:sz w:val="22"/>
          <w:szCs w:val="22"/>
        </w:rPr>
        <w:t xml:space="preserve">Feature gates working for all plans</w:t>
      </w:r>
    </w:p>
    <w:p>
      <w:pPr>
        <w:pStyle w:val="ListParagraph"/>
        <w:numPr>
          <w:ilvl w:val="0"/>
          <w:numId w:val="2"/>
        </w:numPr>
        <w:spacing w:after="80"/>
      </w:pPr>
      <w:r>
        <w:rPr>
          <w:rFonts w:ascii="Arial" w:cs="Arial" w:eastAsia="Arial" w:hAnsi="Arial"/>
          <w:sz w:val="22"/>
          <w:szCs w:val="22"/>
        </w:rPr>
        <w:t xml:space="preserve">Name bug fixed (greeting shows correct first name only)</w:t>
      </w:r>
    </w:p>
    <w:p>
      <w:pPr>
        <w:pStyle w:val="ListParagraph"/>
        <w:numPr>
          <w:ilvl w:val="0"/>
          <w:numId w:val="2"/>
        </w:numPr>
        <w:spacing w:after="80"/>
      </w:pPr>
      <w:r>
        <w:rPr>
          <w:rFonts w:ascii="Arial" w:cs="Arial" w:eastAsia="Arial" w:hAnsi="Arial"/>
          <w:sz w:val="22"/>
          <w:szCs w:val="22"/>
        </w:rPr>
        <w:t xml:space="preserve">Charts loading on Market Pulse and Market Index</w:t>
      </w:r>
    </w:p>
    <w:p>
      <w:pPr>
        <w:pStyle w:val="ListParagraph"/>
        <w:numPr>
          <w:ilvl w:val="0"/>
          <w:numId w:val="2"/>
        </w:numPr>
        <w:spacing w:after="80"/>
      </w:pPr>
      <w:r>
        <w:rPr>
          <w:rFonts w:ascii="Arial" w:cs="Arial" w:eastAsia="Arial" w:hAnsi="Arial"/>
          <w:sz w:val="22"/>
          <w:szCs w:val="22"/>
        </w:rPr>
        <w:t xml:space="preserve">Resend trial email sequences active</w:t>
      </w:r>
    </w:p>
    <w:p>
      <w:pPr>
        <w:pStyle w:val="ListParagraph"/>
        <w:numPr>
          <w:ilvl w:val="0"/>
          <w:numId w:val="2"/>
        </w:numPr>
        <w:spacing w:after="80"/>
      </w:pPr>
      <w:r>
        <w:rPr>
          <w:rFonts w:ascii="Arial" w:cs="Arial" w:eastAsia="Arial" w:hAnsi="Arial"/>
          <w:sz w:val="22"/>
          <w:szCs w:val="22"/>
        </w:rPr>
        <w:t xml:space="preserve">PostHog analytics receiving events</w:t>
      </w:r>
    </w:p>
    <w:p>
      <w:pPr>
        <w:pStyle w:val="ListParagraph"/>
        <w:numPr>
          <w:ilvl w:val="0"/>
          <w:numId w:val="2"/>
        </w:numPr>
        <w:spacing w:after="80"/>
      </w:pPr>
      <w:r>
        <w:rPr>
          <w:rFonts w:ascii="Arial" w:cs="Arial" w:eastAsia="Arial" w:hAnsi="Arial"/>
          <w:sz w:val="22"/>
          <w:szCs w:val="22"/>
        </w:rPr>
        <w:t xml:space="preserve">Sentry receiving error reports</w:t>
      </w:r>
    </w:p>
    <w:p>
      <w:pPr>
        <w:spacing w:after="80"/>
      </w:pPr>
      <w:r>
        <w:t xml:space="preserve"/>
      </w:r>
    </w:p>
    <w:p>
      <w:pPr>
        <w:pStyle w:val="Heading2"/>
        <w:spacing w:after="160" w:before="360"/>
      </w:pPr>
      <w:r>
        <w:rPr>
          <w:rFonts w:ascii="Arial" w:cs="Arial" w:eastAsia="Arial" w:hAnsi="Arial"/>
          <w:b/>
          <w:bCs/>
          <w:color w:val="1E293B"/>
          <w:sz w:val="28"/>
          <w:szCs w:val="28"/>
        </w:rPr>
        <w:t xml:space="preserve">14.2 Legal (Required for App Store + GDPR)</w:t>
      </w:r>
    </w:p>
    <w:p>
      <w:pPr>
        <w:pStyle w:val="ListParagraph"/>
        <w:numPr>
          <w:ilvl w:val="0"/>
          <w:numId w:val="2"/>
        </w:numPr>
        <w:spacing w:after="80"/>
      </w:pPr>
      <w:r>
        <w:rPr>
          <w:rFonts w:ascii="Arial" w:cs="Arial" w:eastAsia="Arial" w:hAnsi="Arial"/>
          <w:sz w:val="22"/>
          <w:szCs w:val="22"/>
        </w:rPr>
        <w:t xml:space="preserve">Privacy Policy live at realsight.app/privacy</w:t>
      </w:r>
    </w:p>
    <w:p>
      <w:pPr>
        <w:pStyle w:val="ListParagraph"/>
        <w:numPr>
          <w:ilvl w:val="0"/>
          <w:numId w:val="2"/>
        </w:numPr>
        <w:spacing w:after="80"/>
      </w:pPr>
      <w:r>
        <w:rPr>
          <w:rFonts w:ascii="Arial" w:cs="Arial" w:eastAsia="Arial" w:hAnsi="Arial"/>
          <w:sz w:val="22"/>
          <w:szCs w:val="22"/>
        </w:rPr>
        <w:t xml:space="preserve">Terms of Service live at realsight.app/terms</w:t>
      </w:r>
    </w:p>
    <w:p>
      <w:pPr>
        <w:pStyle w:val="ListParagraph"/>
        <w:numPr>
          <w:ilvl w:val="0"/>
          <w:numId w:val="2"/>
        </w:numPr>
        <w:spacing w:after="80"/>
      </w:pPr>
      <w:r>
        <w:rPr>
          <w:rFonts w:ascii="Arial" w:cs="Arial" w:eastAsia="Arial" w:hAnsi="Arial"/>
          <w:sz w:val="22"/>
          <w:szCs w:val="22"/>
        </w:rPr>
        <w:t xml:space="preserve">Cookie notice on public homepage (minimal — dark mode, no tracking cookies beyond analytics)</w:t>
      </w:r>
    </w:p>
    <w:p>
      <w:pPr>
        <w:pStyle w:val="ListParagraph"/>
        <w:numPr>
          <w:ilvl w:val="0"/>
          <w:numId w:val="2"/>
        </w:numPr>
        <w:spacing w:after="80"/>
      </w:pPr>
      <w:r>
        <w:rPr>
          <w:rFonts w:ascii="Arial" w:cs="Arial" w:eastAsia="Arial" w:hAnsi="Arial"/>
          <w:sz w:val="22"/>
          <w:szCs w:val="22"/>
        </w:rPr>
        <w:t xml:space="preserve">GDPR: data deletion request mechanism in My Account settings</w:t>
      </w:r>
    </w:p>
    <w:p>
      <w:pPr>
        <w:pStyle w:val="ListParagraph"/>
        <w:numPr>
          <w:ilvl w:val="0"/>
          <w:numId w:val="2"/>
        </w:numPr>
        <w:spacing w:after="80"/>
      </w:pPr>
      <w:r>
        <w:rPr>
          <w:rFonts w:ascii="Arial" w:cs="Arial" w:eastAsia="Arial" w:hAnsi="Arial"/>
          <w:sz w:val="22"/>
          <w:szCs w:val="22"/>
        </w:rPr>
        <w:t xml:space="preserve">Stripe Data Processing Agreement accepted</w:t>
      </w:r>
    </w:p>
    <w:p>
      <w:pPr>
        <w:pStyle w:val="ListParagraph"/>
        <w:numPr>
          <w:ilvl w:val="0"/>
          <w:numId w:val="2"/>
        </w:numPr>
        <w:spacing w:after="80"/>
      </w:pPr>
      <w:r>
        <w:rPr>
          <w:rFonts w:ascii="Arial" w:cs="Arial" w:eastAsia="Arial" w:hAnsi="Arial"/>
          <w:sz w:val="22"/>
          <w:szCs w:val="22"/>
        </w:rPr>
        <w:t xml:space="preserve">Supabase Data Processing Agreement accepted</w:t>
      </w:r>
    </w:p>
    <w:p>
      <w:pPr>
        <w:spacing w:after="80"/>
      </w:pPr>
      <w:r>
        <w:t xml:space="preserve"/>
      </w:r>
    </w:p>
    <w:p>
      <w:pPr>
        <w:pStyle w:val="Heading2"/>
        <w:spacing w:after="160" w:before="360"/>
      </w:pPr>
      <w:r>
        <w:rPr>
          <w:rFonts w:ascii="Arial" w:cs="Arial" w:eastAsia="Arial" w:hAnsi="Arial"/>
          <w:b/>
          <w:bCs/>
          <w:color w:val="1E293B"/>
          <w:sz w:val="28"/>
          <w:szCs w:val="28"/>
        </w:rPr>
        <w:t xml:space="preserve">14.3 Accounts &amp; Services</w:t>
      </w:r>
    </w:p>
    <w:p>
      <w:pPr>
        <w:pStyle w:val="ListParagraph"/>
        <w:numPr>
          <w:ilvl w:val="0"/>
          <w:numId w:val="2"/>
        </w:numPr>
        <w:spacing w:after="80"/>
      </w:pPr>
      <w:r>
        <w:rPr>
          <w:rFonts w:ascii="Arial" w:cs="Arial" w:eastAsia="Arial" w:hAnsi="Arial"/>
          <w:sz w:val="22"/>
          <w:szCs w:val="22"/>
        </w:rPr>
        <w:t xml:space="preserve">Stripe account — live mode, bank details connected for payouts</w:t>
      </w:r>
    </w:p>
    <w:p>
      <w:pPr>
        <w:pStyle w:val="ListParagraph"/>
        <w:numPr>
          <w:ilvl w:val="0"/>
          <w:numId w:val="2"/>
        </w:numPr>
        <w:spacing w:after="80"/>
      </w:pPr>
      <w:r>
        <w:rPr>
          <w:rFonts w:ascii="Arial" w:cs="Arial" w:eastAsia="Arial" w:hAnsi="Arial"/>
          <w:sz w:val="22"/>
          <w:szCs w:val="22"/>
        </w:rPr>
        <w:t xml:space="preserve">Resend account — domain verified (realsight.app), sending from noreply@realsight.app</w:t>
      </w:r>
    </w:p>
    <w:p>
      <w:pPr>
        <w:pStyle w:val="ListParagraph"/>
        <w:numPr>
          <w:ilvl w:val="0"/>
          <w:numId w:val="2"/>
        </w:numPr>
        <w:spacing w:after="80"/>
      </w:pPr>
      <w:r>
        <w:rPr>
          <w:rFonts w:ascii="Arial" w:cs="Arial" w:eastAsia="Arial" w:hAnsi="Arial"/>
          <w:sz w:val="22"/>
          <w:szCs w:val="22"/>
        </w:rPr>
        <w:t xml:space="preserve">Anthropic API key — production key with billing active</w:t>
      </w:r>
    </w:p>
    <w:p>
      <w:pPr>
        <w:pStyle w:val="ListParagraph"/>
        <w:numPr>
          <w:ilvl w:val="0"/>
          <w:numId w:val="2"/>
        </w:numPr>
        <w:spacing w:after="80"/>
      </w:pPr>
      <w:r>
        <w:rPr>
          <w:rFonts w:ascii="Arial" w:cs="Arial" w:eastAsia="Arial" w:hAnsi="Arial"/>
          <w:sz w:val="22"/>
          <w:szCs w:val="22"/>
        </w:rPr>
        <w:t xml:space="preserve">Apple Developer Program — account approved ($99/year paid)</w:t>
      </w:r>
    </w:p>
    <w:p>
      <w:pPr>
        <w:pStyle w:val="ListParagraph"/>
        <w:numPr>
          <w:ilvl w:val="0"/>
          <w:numId w:val="2"/>
        </w:numPr>
        <w:spacing w:after="80"/>
      </w:pPr>
      <w:r>
        <w:rPr>
          <w:rFonts w:ascii="Arial" w:cs="Arial" w:eastAsia="Arial" w:hAnsi="Arial"/>
          <w:sz w:val="22"/>
          <w:szCs w:val="22"/>
        </w:rPr>
        <w:t xml:space="preserve">Google Play Console — account created ($25 one-time paid)</w:t>
      </w:r>
    </w:p>
    <w:p>
      <w:pPr>
        <w:pStyle w:val="ListParagraph"/>
        <w:numPr>
          <w:ilvl w:val="0"/>
          <w:numId w:val="2"/>
        </w:numPr>
        <w:spacing w:after="80"/>
      </w:pPr>
      <w:r>
        <w:rPr>
          <w:rFonts w:ascii="Arial" w:cs="Arial" w:eastAsia="Arial" w:hAnsi="Arial"/>
          <w:sz w:val="22"/>
          <w:szCs w:val="22"/>
        </w:rPr>
        <w:t xml:space="preserve">PostHog account created, project key configured</w:t>
      </w:r>
    </w:p>
    <w:p>
      <w:pPr>
        <w:pStyle w:val="ListParagraph"/>
        <w:numPr>
          <w:ilvl w:val="0"/>
          <w:numId w:val="2"/>
        </w:numPr>
        <w:spacing w:after="80"/>
      </w:pPr>
      <w:r>
        <w:rPr>
          <w:rFonts w:ascii="Arial" w:cs="Arial" w:eastAsia="Arial" w:hAnsi="Arial"/>
          <w:sz w:val="22"/>
          <w:szCs w:val="22"/>
        </w:rPr>
        <w:t xml:space="preserve">Sentry account created, DSN configured in both web and mobile</w:t>
      </w:r>
    </w:p>
    <w:p>
      <w:pPr>
        <w:spacing w:after="80"/>
      </w:pPr>
      <w:r>
        <w:t xml:space="preserve"/>
      </w:r>
    </w:p>
    <w:p>
      <w:pPr>
        <w:pStyle w:val="Heading2"/>
        <w:spacing w:after="160" w:before="360"/>
      </w:pPr>
      <w:r>
        <w:rPr>
          <w:rFonts w:ascii="Arial" w:cs="Arial" w:eastAsia="Arial" w:hAnsi="Arial"/>
          <w:b/>
          <w:bCs/>
          <w:color w:val="1E293B"/>
          <w:sz w:val="28"/>
          <w:szCs w:val="28"/>
        </w:rPr>
        <w:t xml:space="preserve">14.4 Content</w:t>
      </w:r>
    </w:p>
    <w:p>
      <w:pPr>
        <w:pStyle w:val="ListParagraph"/>
        <w:numPr>
          <w:ilvl w:val="0"/>
          <w:numId w:val="2"/>
        </w:numPr>
        <w:spacing w:after="80"/>
      </w:pPr>
      <w:r>
        <w:rPr>
          <w:rFonts w:ascii="Arial" w:cs="Arial" w:eastAsia="Arial" w:hAnsi="Arial"/>
          <w:sz w:val="22"/>
          <w:szCs w:val="22"/>
        </w:rPr>
        <w:t xml:space="preserve">App icon designed — 1024x1024px, all required sizes generated</w:t>
      </w:r>
    </w:p>
    <w:p>
      <w:pPr>
        <w:pStyle w:val="ListParagraph"/>
        <w:numPr>
          <w:ilvl w:val="0"/>
          <w:numId w:val="2"/>
        </w:numPr>
        <w:spacing w:after="80"/>
      </w:pPr>
      <w:r>
        <w:rPr>
          <w:rFonts w:ascii="Arial" w:cs="Arial" w:eastAsia="Arial" w:hAnsi="Arial"/>
          <w:sz w:val="22"/>
          <w:szCs w:val="22"/>
        </w:rPr>
        <w:t xml:space="preserve">Splash screen designed for iOS and Android</w:t>
      </w:r>
    </w:p>
    <w:p>
      <w:pPr>
        <w:pStyle w:val="ListParagraph"/>
        <w:numPr>
          <w:ilvl w:val="0"/>
          <w:numId w:val="2"/>
        </w:numPr>
        <w:spacing w:after="80"/>
      </w:pPr>
      <w:r>
        <w:rPr>
          <w:rFonts w:ascii="Arial" w:cs="Arial" w:eastAsia="Arial" w:hAnsi="Arial"/>
          <w:sz w:val="22"/>
          <w:szCs w:val="22"/>
        </w:rPr>
        <w:t xml:space="preserve">App Store screenshots — 5 screens, iPhone and iPad sizes</w:t>
      </w:r>
    </w:p>
    <w:p>
      <w:pPr>
        <w:pStyle w:val="ListParagraph"/>
        <w:numPr>
          <w:ilvl w:val="0"/>
          <w:numId w:val="2"/>
        </w:numPr>
        <w:spacing w:after="80"/>
      </w:pPr>
      <w:r>
        <w:rPr>
          <w:rFonts w:ascii="Arial" w:cs="Arial" w:eastAsia="Arial" w:hAnsi="Arial"/>
          <w:sz w:val="22"/>
          <w:szCs w:val="22"/>
        </w:rPr>
        <w:t xml:space="preserve">Google Play screenshots — 5 screens, phone size</w:t>
      </w:r>
    </w:p>
    <w:p>
      <w:pPr>
        <w:pStyle w:val="ListParagraph"/>
        <w:numPr>
          <w:ilvl w:val="0"/>
          <w:numId w:val="2"/>
        </w:numPr>
        <w:spacing w:after="80"/>
      </w:pPr>
      <w:r>
        <w:rPr>
          <w:rFonts w:ascii="Arial" w:cs="Arial" w:eastAsia="Arial" w:hAnsi="Arial"/>
          <w:sz w:val="22"/>
          <w:szCs w:val="22"/>
        </w:rPr>
        <w:t xml:space="preserve">App Store description written (max 4,000 characters)</w:t>
      </w:r>
    </w:p>
    <w:p>
      <w:pPr>
        <w:pStyle w:val="ListParagraph"/>
        <w:numPr>
          <w:ilvl w:val="0"/>
          <w:numId w:val="2"/>
        </w:numPr>
        <w:spacing w:after="80"/>
      </w:pPr>
      <w:r>
        <w:rPr>
          <w:rFonts w:ascii="Arial" w:cs="Arial" w:eastAsia="Arial" w:hAnsi="Arial"/>
          <w:sz w:val="22"/>
          <w:szCs w:val="22"/>
        </w:rPr>
        <w:t xml:space="preserve">App Store short description written (max 170 characters)</w:t>
      </w:r>
    </w:p>
    <w:p>
      <w:pPr>
        <w:pStyle w:val="ListParagraph"/>
        <w:numPr>
          <w:ilvl w:val="0"/>
          <w:numId w:val="2"/>
        </w:numPr>
        <w:spacing w:after="80"/>
      </w:pPr>
      <w:r>
        <w:rPr>
          <w:rFonts w:ascii="Arial" w:cs="Arial" w:eastAsia="Arial" w:hAnsi="Arial"/>
          <w:sz w:val="22"/>
          <w:szCs w:val="22"/>
        </w:rPr>
        <w:t xml:space="preserve">Google Play listing copy written</w:t>
      </w:r>
    </w:p>
    <w:p>
      <w:pPr>
        <w:pStyle w:val="ListParagraph"/>
        <w:numPr>
          <w:ilvl w:val="0"/>
          <w:numId w:val="2"/>
        </w:numPr>
        <w:spacing w:after="80"/>
      </w:pPr>
      <w:r>
        <w:rPr>
          <w:rFonts w:ascii="Arial" w:cs="Arial" w:eastAsia="Arial" w:hAnsi="Arial"/>
          <w:sz w:val="22"/>
          <w:szCs w:val="22"/>
        </w:rPr>
        <w:t xml:space="preserve">App Store keywords selected (100 characters max)</w:t>
      </w:r>
    </w:p>
    <w:p>
      <w:r>
        <w:br w:type="page"/>
      </w:r>
    </w:p>
    <w:p>
      <w:pPr>
        <w:pStyle w:val="Heading1"/>
        <w:pBdr>
          <w:bottom w:val="single" w:color="00C170" w:sz="6" w:space="4"/>
        </w:pBdr>
        <w:spacing w:after="200" w:before="480"/>
      </w:pPr>
      <w:r>
        <w:rPr>
          <w:rFonts w:ascii="Arial" w:cs="Arial" w:eastAsia="Arial" w:hAnsi="Arial"/>
          <w:b/>
          <w:bCs/>
          <w:color w:val="0D1B2A"/>
          <w:sz w:val="36"/>
          <w:szCs w:val="36"/>
        </w:rPr>
        <w:t xml:space="preserve">15. Post-Launch Roadmap</w:t>
      </w:r>
    </w:p>
    <w:p>
      <w:pPr>
        <w:pStyle w:val="Heading2"/>
        <w:spacing w:after="160" w:before="360"/>
      </w:pPr>
      <w:r>
        <w:rPr>
          <w:rFonts w:ascii="Arial" w:cs="Arial" w:eastAsia="Arial" w:hAnsi="Arial"/>
          <w:b/>
          <w:bCs/>
          <w:color w:val="1E293B"/>
          <w:sz w:val="28"/>
          <w:szCs w:val="28"/>
        </w:rPr>
        <w:t xml:space="preserve">Month 1 — Stabilise &amp; Complete</w:t>
      </w:r>
    </w:p>
    <w:p>
      <w:pPr>
        <w:pStyle w:val="ListParagraph"/>
        <w:numPr>
          <w:ilvl w:val="0"/>
          <w:numId w:val="2"/>
        </w:numPr>
        <w:spacing w:after="80"/>
      </w:pPr>
      <w:r>
        <w:rPr>
          <w:rFonts w:ascii="Arial" w:cs="Arial" w:eastAsia="Arial" w:hAnsi="Arial"/>
          <w:sz w:val="22"/>
          <w:szCs w:val="22"/>
        </w:rPr>
        <w:t xml:space="preserve">Mobile app live on App Store and Google Play</w:t>
      </w:r>
    </w:p>
    <w:p>
      <w:pPr>
        <w:pStyle w:val="ListParagraph"/>
        <w:numPr>
          <w:ilvl w:val="0"/>
          <w:numId w:val="2"/>
        </w:numPr>
        <w:spacing w:after="80"/>
      </w:pPr>
      <w:r>
        <w:rPr>
          <w:rFonts w:ascii="Arial" w:cs="Arial" w:eastAsia="Arial" w:hAnsi="Arial"/>
          <w:sz w:val="22"/>
          <w:szCs w:val="22"/>
        </w:rPr>
        <w:t xml:space="preserve">AI Investor Presentation feature complete</w:t>
      </w:r>
    </w:p>
    <w:p>
      <w:pPr>
        <w:pStyle w:val="ListParagraph"/>
        <w:numPr>
          <w:ilvl w:val="0"/>
          <w:numId w:val="2"/>
        </w:numPr>
        <w:spacing w:after="80"/>
      </w:pPr>
      <w:r>
        <w:rPr>
          <w:rFonts w:ascii="Arial" w:cs="Arial" w:eastAsia="Arial" w:hAnsi="Arial"/>
          <w:sz w:val="22"/>
          <w:szCs w:val="22"/>
        </w:rPr>
        <w:t xml:space="preserve">Deal Analyzer URL parsing live</w:t>
      </w:r>
    </w:p>
    <w:p>
      <w:pPr>
        <w:pStyle w:val="ListParagraph"/>
        <w:numPr>
          <w:ilvl w:val="0"/>
          <w:numId w:val="2"/>
        </w:numPr>
        <w:spacing w:after="80"/>
      </w:pPr>
      <w:r>
        <w:rPr>
          <w:rFonts w:ascii="Arial" w:cs="Arial" w:eastAsia="Arial" w:hAnsi="Arial"/>
          <w:sz w:val="22"/>
          <w:szCs w:val="22"/>
        </w:rPr>
        <w:t xml:space="preserve">All DLD areas loaded in Deal Analyzer</w:t>
      </w:r>
    </w:p>
    <w:p>
      <w:pPr>
        <w:pStyle w:val="ListParagraph"/>
        <w:numPr>
          <w:ilvl w:val="0"/>
          <w:numId w:val="2"/>
        </w:numPr>
        <w:spacing w:after="80"/>
      </w:pPr>
      <w:r>
        <w:rPr>
          <w:rFonts w:ascii="Arial" w:cs="Arial" w:eastAsia="Arial" w:hAnsi="Arial"/>
          <w:sz w:val="22"/>
          <w:szCs w:val="22"/>
        </w:rPr>
        <w:t xml:space="preserve">History page (unit price timeline)</w:t>
      </w:r>
    </w:p>
    <w:p>
      <w:pPr>
        <w:pStyle w:val="ListParagraph"/>
        <w:numPr>
          <w:ilvl w:val="0"/>
          <w:numId w:val="2"/>
        </w:numPr>
        <w:spacing w:after="80"/>
      </w:pPr>
      <w:r>
        <w:rPr>
          <w:rFonts w:ascii="Arial" w:cs="Arial" w:eastAsia="Arial" w:hAnsi="Arial"/>
          <w:sz w:val="22"/>
          <w:szCs w:val="22"/>
        </w:rPr>
        <w:t xml:space="preserve">Agents directory from New Launches data</w:t>
      </w:r>
    </w:p>
    <w:p>
      <w:pPr>
        <w:pStyle w:val="ListParagraph"/>
        <w:numPr>
          <w:ilvl w:val="0"/>
          <w:numId w:val="2"/>
        </w:numPr>
        <w:spacing w:after="80"/>
      </w:pPr>
      <w:r>
        <w:rPr>
          <w:rFonts w:ascii="Arial" w:cs="Arial" w:eastAsia="Arial" w:hAnsi="Arial"/>
          <w:sz w:val="22"/>
          <w:szCs w:val="22"/>
        </w:rPr>
        <w:t xml:space="preserve">Map upgraded to GeoJSON polygon zones</w:t>
      </w:r>
    </w:p>
    <w:p>
      <w:pPr>
        <w:pStyle w:val="ListParagraph"/>
        <w:numPr>
          <w:ilvl w:val="0"/>
          <w:numId w:val="2"/>
        </w:numPr>
        <w:spacing w:after="80"/>
      </w:pPr>
      <w:r>
        <w:rPr>
          <w:rFonts w:ascii="Arial" w:cs="Arial" w:eastAsia="Arial" w:hAnsi="Arial"/>
          <w:sz w:val="22"/>
          <w:szCs w:val="22"/>
        </w:rPr>
        <w:t xml:space="preserve">First user feedback collected and prioritised</w:t>
      </w:r>
    </w:p>
    <w:p>
      <w:pPr>
        <w:spacing w:after="80"/>
      </w:pPr>
      <w:r>
        <w:t xml:space="preserve"/>
      </w:r>
    </w:p>
    <w:p>
      <w:pPr>
        <w:pStyle w:val="Heading2"/>
        <w:spacing w:after="160" w:before="360"/>
      </w:pPr>
      <w:r>
        <w:rPr>
          <w:rFonts w:ascii="Arial" w:cs="Arial" w:eastAsia="Arial" w:hAnsi="Arial"/>
          <w:b/>
          <w:bCs/>
          <w:color w:val="1E293B"/>
          <w:sz w:val="28"/>
          <w:szCs w:val="28"/>
        </w:rPr>
        <w:t xml:space="preserve">Month 2 — Growth Features</w:t>
      </w:r>
    </w:p>
    <w:p>
      <w:pPr>
        <w:pStyle w:val="ListParagraph"/>
        <w:numPr>
          <w:ilvl w:val="0"/>
          <w:numId w:val="2"/>
        </w:numPr>
        <w:spacing w:after="80"/>
      </w:pPr>
      <w:r>
        <w:rPr>
          <w:rFonts w:ascii="Arial" w:cs="Arial" w:eastAsia="Arial" w:hAnsi="Arial"/>
          <w:sz w:val="22"/>
          <w:szCs w:val="22"/>
        </w:rPr>
        <w:t xml:space="preserve">Push notifications for project updates and market alerts</w:t>
      </w:r>
    </w:p>
    <w:p>
      <w:pPr>
        <w:pStyle w:val="ListParagraph"/>
        <w:numPr>
          <w:ilvl w:val="0"/>
          <w:numId w:val="2"/>
        </w:numPr>
        <w:spacing w:after="80"/>
      </w:pPr>
      <w:r>
        <w:rPr>
          <w:rFonts w:ascii="Arial" w:cs="Arial" w:eastAsia="Arial" w:hAnsi="Arial"/>
          <w:sz w:val="22"/>
          <w:szCs w:val="22"/>
        </w:rPr>
        <w:t xml:space="preserve">Biometric login (Face ID / fingerprint) on mobile</w:t>
      </w:r>
    </w:p>
    <w:p>
      <w:pPr>
        <w:pStyle w:val="ListParagraph"/>
        <w:numPr>
          <w:ilvl w:val="0"/>
          <w:numId w:val="2"/>
        </w:numPr>
        <w:spacing w:after="80"/>
      </w:pPr>
      <w:r>
        <w:rPr>
          <w:rFonts w:ascii="Arial" w:cs="Arial" w:eastAsia="Arial" w:hAnsi="Arial"/>
          <w:sz w:val="22"/>
          <w:szCs w:val="22"/>
        </w:rPr>
        <w:t xml:space="preserve">Adviser white-label investor portal (subdomain: [adviser].realsight.app)</w:t>
      </w:r>
    </w:p>
    <w:p>
      <w:pPr>
        <w:pStyle w:val="ListParagraph"/>
        <w:numPr>
          <w:ilvl w:val="0"/>
          <w:numId w:val="2"/>
        </w:numPr>
        <w:spacing w:after="80"/>
      </w:pPr>
      <w:r>
        <w:rPr>
          <w:rFonts w:ascii="Arial" w:cs="Arial" w:eastAsia="Arial" w:hAnsi="Arial"/>
          <w:sz w:val="22"/>
          <w:szCs w:val="22"/>
        </w:rPr>
        <w:t xml:space="preserve">Developer directory page</w:t>
      </w:r>
    </w:p>
    <w:p>
      <w:pPr>
        <w:pStyle w:val="ListParagraph"/>
        <w:numPr>
          <w:ilvl w:val="0"/>
          <w:numId w:val="2"/>
        </w:numPr>
        <w:spacing w:after="80"/>
      </w:pPr>
      <w:r>
        <w:rPr>
          <w:rFonts w:ascii="Arial" w:cs="Arial" w:eastAsia="Arial" w:hAnsi="Arial"/>
          <w:sz w:val="22"/>
          <w:szCs w:val="22"/>
        </w:rPr>
        <w:t xml:space="preserve">Transaction history page (unit lookup)</w:t>
      </w:r>
    </w:p>
    <w:p>
      <w:pPr>
        <w:pStyle w:val="ListParagraph"/>
        <w:numPr>
          <w:ilvl w:val="0"/>
          <w:numId w:val="2"/>
        </w:numPr>
        <w:spacing w:after="80"/>
      </w:pPr>
      <w:r>
        <w:rPr>
          <w:rFonts w:ascii="Arial" w:cs="Arial" w:eastAsia="Arial" w:hAnsi="Arial"/>
          <w:sz w:val="22"/>
          <w:szCs w:val="22"/>
        </w:rPr>
        <w:t xml:space="preserve">AI-generated market weekly report (emailed to all subscribers Mondays)</w:t>
      </w:r>
    </w:p>
    <w:p>
      <w:pPr>
        <w:pStyle w:val="ListParagraph"/>
        <w:numPr>
          <w:ilvl w:val="0"/>
          <w:numId w:val="2"/>
        </w:numPr>
        <w:spacing w:after="80"/>
      </w:pPr>
      <w:r>
        <w:rPr>
          <w:rFonts w:ascii="Arial" w:cs="Arial" w:eastAsia="Arial" w:hAnsi="Arial"/>
          <w:sz w:val="22"/>
          <w:szCs w:val="22"/>
        </w:rPr>
        <w:t xml:space="preserve">Referral programme — advisers earn 1 month free for each referred sign-up</w:t>
      </w:r>
    </w:p>
    <w:p>
      <w:pPr>
        <w:spacing w:after="80"/>
      </w:pPr>
      <w:r>
        <w:t xml:space="preserve"/>
      </w:r>
    </w:p>
    <w:p>
      <w:pPr>
        <w:pStyle w:val="Heading2"/>
        <w:spacing w:after="160" w:before="360"/>
      </w:pPr>
      <w:r>
        <w:rPr>
          <w:rFonts w:ascii="Arial" w:cs="Arial" w:eastAsia="Arial" w:hAnsi="Arial"/>
          <w:b/>
          <w:bCs/>
          <w:color w:val="1E293B"/>
          <w:sz w:val="28"/>
          <w:szCs w:val="28"/>
        </w:rPr>
        <w:t xml:space="preserve">Month 3 — International Expansion</w:t>
      </w:r>
    </w:p>
    <w:p>
      <w:pPr>
        <w:pStyle w:val="ListParagraph"/>
        <w:numPr>
          <w:ilvl w:val="0"/>
          <w:numId w:val="2"/>
        </w:numPr>
        <w:spacing w:after="80"/>
      </w:pPr>
      <w:r>
        <w:rPr>
          <w:rFonts w:ascii="Arial" w:cs="Arial" w:eastAsia="Arial" w:hAnsi="Arial"/>
          <w:sz w:val="22"/>
          <w:szCs w:val="22"/>
        </w:rPr>
        <w:t xml:space="preserve">Additional market data beyond Dubai (Abu Dhabi, Saudi Arabia, UK, Singapore)</w:t>
      </w:r>
    </w:p>
    <w:p>
      <w:pPr>
        <w:pStyle w:val="ListParagraph"/>
        <w:numPr>
          <w:ilvl w:val="0"/>
          <w:numId w:val="2"/>
        </w:numPr>
        <w:spacing w:after="80"/>
      </w:pPr>
      <w:r>
        <w:rPr>
          <w:rFonts w:ascii="Arial" w:cs="Arial" w:eastAsia="Arial" w:hAnsi="Arial"/>
          <w:sz w:val="22"/>
          <w:szCs w:val="22"/>
        </w:rPr>
        <w:t xml:space="preserve">Multi-currency support in Global Radar</w:t>
      </w:r>
    </w:p>
    <w:p>
      <w:pPr>
        <w:pStyle w:val="ListParagraph"/>
        <w:numPr>
          <w:ilvl w:val="0"/>
          <w:numId w:val="2"/>
        </w:numPr>
        <w:spacing w:after="80"/>
      </w:pPr>
      <w:r>
        <w:rPr>
          <w:rFonts w:ascii="Arial" w:cs="Arial" w:eastAsia="Arial" w:hAnsi="Arial"/>
          <w:sz w:val="22"/>
          <w:szCs w:val="22"/>
        </w:rPr>
        <w:t xml:space="preserve">Adviser CRM light — notes, call logs, investor communication history</w:t>
      </w:r>
    </w:p>
    <w:p>
      <w:pPr>
        <w:pStyle w:val="ListParagraph"/>
        <w:numPr>
          <w:ilvl w:val="0"/>
          <w:numId w:val="2"/>
        </w:numPr>
        <w:spacing w:after="80"/>
      </w:pPr>
      <w:r>
        <w:rPr>
          <w:rFonts w:ascii="Arial" w:cs="Arial" w:eastAsia="Arial" w:hAnsi="Arial"/>
          <w:sz w:val="22"/>
          <w:szCs w:val="22"/>
        </w:rPr>
        <w:t xml:space="preserve">Bulk investor import (CSV upload)</w:t>
      </w:r>
    </w:p>
    <w:p>
      <w:pPr>
        <w:pStyle w:val="ListParagraph"/>
        <w:numPr>
          <w:ilvl w:val="0"/>
          <w:numId w:val="2"/>
        </w:numPr>
        <w:spacing w:after="80"/>
      </w:pPr>
      <w:r>
        <w:rPr>
          <w:rFonts w:ascii="Arial" w:cs="Arial" w:eastAsia="Arial" w:hAnsi="Arial"/>
          <w:sz w:val="22"/>
          <w:szCs w:val="22"/>
        </w:rPr>
        <w:t xml:space="preserve">API access for enterprise advisers (read-only market data API)</w:t>
      </w:r>
    </w:p>
    <w:p>
      <w:pPr>
        <w:pStyle w:val="ListParagraph"/>
        <w:numPr>
          <w:ilvl w:val="0"/>
          <w:numId w:val="2"/>
        </w:numPr>
        <w:spacing w:after="80"/>
      </w:pPr>
      <w:r>
        <w:rPr>
          <w:rFonts w:ascii="Arial" w:cs="Arial" w:eastAsia="Arial" w:hAnsi="Arial"/>
          <w:sz w:val="22"/>
          <w:szCs w:val="22"/>
        </w:rPr>
        <w:t xml:space="preserve">Affiliate/referral dashboard</w:t>
      </w:r>
    </w:p>
    <w:p>
      <w:r>
        <w:br w:type="page"/>
      </w:r>
    </w:p>
    <w:p>
      <w:pPr>
        <w:pStyle w:val="Heading1"/>
        <w:pBdr>
          <w:bottom w:val="single" w:color="00C170" w:sz="6" w:space="4"/>
        </w:pBdr>
        <w:spacing w:after="200" w:before="480"/>
      </w:pPr>
      <w:r>
        <w:rPr>
          <w:rFonts w:ascii="Arial" w:cs="Arial" w:eastAsia="Arial" w:hAnsi="Arial"/>
          <w:b/>
          <w:bCs/>
          <w:color w:val="0D1B2A"/>
          <w:sz w:val="36"/>
          <w:szCs w:val="36"/>
        </w:rPr>
        <w:t xml:space="preserve">16. Supabase Edge Functions Reference</w:t>
      </w:r>
    </w:p>
    <w:p>
      <w:pPr>
        <w:spacing w:after="120"/>
      </w:pPr>
      <w:r>
        <w:rPr>
          <w:rFonts w:ascii="Arial" w:cs="Arial" w:eastAsia="Arial" w:hAnsi="Arial"/>
        </w:rPr>
        <w:t xml:space="preserve">Current state of all Edge Functions in supabase/functions/: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Function</w:t>
            </w:r>
          </w:p>
        </w:tc>
        <w:tc>
          <w:tcPr>
            <w:tcW w:type="dxa" w:w="16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Status</w:t>
            </w:r>
          </w:p>
        </w:tc>
        <w:tc>
          <w:tcPr>
            <w:tcW w:type="dxa" w:w="516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Purpose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activate-investor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Built</w:t>
            </w:r>
          </w:p>
        </w:tc>
        <w:tc>
          <w:tcPr>
            <w:tcW w:type="dxa" w:w="5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Activates an investor account after adviser approval</w:t>
            </w:r>
          </w:p>
        </w:tc>
      </w:tr>
      <w:tr>
        <w:tc>
          <w:tcPr>
            <w:tcW w:type="dxa" w:w="26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chat-concierge</w:t>
            </w:r>
          </w:p>
        </w:tc>
        <w:tc>
          <w:tcPr>
            <w:tcW w:type="dxa" w:w="16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Built</w:t>
            </w:r>
          </w:p>
        </w:tc>
        <w:tc>
          <w:tcPr>
            <w:tcW w:type="dxa" w:w="51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AI Concierge for authenticated users — reads portfolio context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chat-public</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Built</w:t>
            </w:r>
          </w:p>
        </w:tc>
        <w:tc>
          <w:tcPr>
            <w:tcW w:type="dxa" w:w="5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AI Concierge for logged-out users — limited context</w:t>
            </w:r>
          </w:p>
        </w:tc>
      </w:tr>
      <w:tr>
        <w:tc>
          <w:tcPr>
            <w:tcW w:type="dxa" w:w="26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create-investor</w:t>
            </w:r>
          </w:p>
        </w:tc>
        <w:tc>
          <w:tcPr>
            <w:tcW w:type="dxa" w:w="16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Built</w:t>
            </w:r>
          </w:p>
        </w:tc>
        <w:tc>
          <w:tcPr>
            <w:tcW w:type="dxa" w:w="51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Creates investor account under an adviser tenant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create-user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Built</w:t>
            </w:r>
          </w:p>
        </w:tc>
        <w:tc>
          <w:tcPr>
            <w:tcW w:type="dxa" w:w="5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Creates new user with tenant setup</w:t>
            </w:r>
          </w:p>
        </w:tc>
      </w:tr>
      <w:tr>
        <w:tc>
          <w:tcPr>
            <w:tcW w:type="dxa" w:w="26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delete-user</w:t>
            </w:r>
          </w:p>
        </w:tc>
        <w:tc>
          <w:tcPr>
            <w:tcW w:type="dxa" w:w="16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Built</w:t>
            </w:r>
          </w:p>
        </w:tc>
        <w:tc>
          <w:tcPr>
            <w:tcW w:type="dxa" w:w="51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Deletes user and associated data</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reelly-proxy</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Built</w:t>
            </w:r>
          </w:p>
        </w:tc>
        <w:tc>
          <w:tcPr>
            <w:tcW w:type="dxa" w:w="5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Proxies requests to New Launches API. Auth gated.</w:t>
            </w:r>
          </w:p>
        </w:tc>
      </w:tr>
      <w:tr>
        <w:tc>
          <w:tcPr>
            <w:tcW w:type="dxa" w:w="26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resend-invitation</w:t>
            </w:r>
          </w:p>
        </w:tc>
        <w:tc>
          <w:tcPr>
            <w:tcW w:type="dxa" w:w="16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Built</w:t>
            </w:r>
          </w:p>
        </w:tc>
        <w:tc>
          <w:tcPr>
            <w:tcW w:type="dxa" w:w="51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Re-sends investor invitation email via Resend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seed-demo-user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Built</w:t>
            </w:r>
          </w:p>
        </w:tc>
        <w:tc>
          <w:tcPr>
            <w:tcW w:type="dxa" w:w="5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Seeds demo data for testing accounts</w:t>
            </w:r>
          </w:p>
        </w:tc>
      </w:tr>
      <w:tr>
        <w:tc>
          <w:tcPr>
            <w:tcW w:type="dxa" w:w="26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send-password-reset</w:t>
            </w:r>
          </w:p>
        </w:tc>
        <w:tc>
          <w:tcPr>
            <w:tcW w:type="dxa" w:w="16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Built</w:t>
            </w:r>
          </w:p>
        </w:tc>
        <w:tc>
          <w:tcPr>
            <w:tcW w:type="dxa" w:w="51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Sends password reset email</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create-checkout-session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TO BUILD</w:t>
            </w:r>
          </w:p>
        </w:tc>
        <w:tc>
          <w:tcPr>
            <w:tcW w:type="dxa" w:w="5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Stripe Checkout session creation — Sprint 1</w:t>
            </w:r>
          </w:p>
        </w:tc>
      </w:tr>
      <w:tr>
        <w:tc>
          <w:tcPr>
            <w:tcW w:type="dxa" w:w="26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stripe-webhook</w:t>
            </w:r>
          </w:p>
        </w:tc>
        <w:tc>
          <w:tcPr>
            <w:tcW w:type="dxa" w:w="16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TO BUILD</w:t>
            </w:r>
          </w:p>
        </w:tc>
        <w:tc>
          <w:tcPr>
            <w:tcW w:type="dxa" w:w="51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Handles Stripe events, updates subscription_tier — Sprint 1</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analyse-project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TO BUILD</w:t>
            </w:r>
          </w:p>
        </w:tc>
        <w:tc>
          <w:tcPr>
            <w:tcW w:type="dxa" w:w="5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AI Market Analysis for New Launches projects — Sprint 5</w:t>
            </w:r>
          </w:p>
        </w:tc>
      </w:tr>
      <w:tr>
        <w:tc>
          <w:tcPr>
            <w:tcW w:type="dxa" w:w="26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generate-presentation</w:t>
            </w:r>
          </w:p>
        </w:tc>
        <w:tc>
          <w:tcPr>
            <w:tcW w:type="dxa" w:w="160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TO BUILD</w:t>
            </w:r>
          </w:p>
        </w:tc>
        <w:tc>
          <w:tcPr>
            <w:tcW w:type="dxa" w:w="5160"/>
            <w:tcBorders>
              <w:top w:val="single" w:color="DDDDDD" w:sz="1"/>
              <w:left w:val="single" w:color="DDDDDD" w:sz="1"/>
              <w:bottom w:val="single" w:color="DDDDDD" w:sz="1"/>
              <w:right w:val="single" w:color="DDDDDD" w:sz="1"/>
            </w:tcBorders>
            <w:shd w:fill="F1F5F9" w:val="clear"/>
            <w:tcMar>
              <w:top w:type="dxa" w:w="80"/>
              <w:left w:type="dxa" w:w="140"/>
              <w:bottom w:type="dxa" w:w="80"/>
              <w:right w:type="dxa" w:w="140"/>
            </w:tcMar>
            <w:vAlign w:val="center"/>
          </w:tcPr>
          <w:p>
            <w:pPr>
              <w:spacing w:after="0"/>
            </w:pPr>
            <w:r>
              <w:rPr>
                <w:rFonts w:ascii="Arial" w:cs="Arial" w:eastAsia="Arial" w:hAnsi="Arial"/>
                <w:sz w:val="20"/>
                <w:szCs w:val="20"/>
              </w:rPr>
              <w:t xml:space="preserve">PDF generation for AI Investor Presentation — Sprint 5</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analyse-listing</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TO BUILD</w:t>
            </w:r>
          </w:p>
        </w:tc>
        <w:tc>
          <w:tcPr>
            <w:tcW w:type="dxa" w:w="5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0"/>
            </w:pPr>
            <w:r>
              <w:rPr>
                <w:rFonts w:ascii="Arial" w:cs="Arial" w:eastAsia="Arial" w:hAnsi="Arial"/>
                <w:sz w:val="20"/>
                <w:szCs w:val="20"/>
              </w:rPr>
              <w:t xml:space="preserve">AI parsing of Bayut/PropertyFinder/Dubizzle URLs — Sprint 6</w:t>
            </w:r>
          </w:p>
        </w:tc>
      </w:tr>
    </w:tbl>
    <w:p>
      <w:pPr>
        <w:spacing w:after="200"/>
      </w:pPr>
      <w:r>
        <w:t xml:space="preserve"/>
      </w:r>
    </w:p>
    <w:p>
      <w:pPr>
        <w:pStyle w:val="Heading1"/>
        <w:pBdr>
          <w:bottom w:val="single" w:color="00C170" w:sz="6" w:space="4"/>
        </w:pBdr>
        <w:spacing w:after="200" w:before="480"/>
      </w:pPr>
      <w:r>
        <w:rPr>
          <w:rFonts w:ascii="Arial" w:cs="Arial" w:eastAsia="Arial" w:hAnsi="Arial"/>
          <w:b/>
          <w:bCs/>
          <w:color w:val="0D1B2A"/>
          <w:sz w:val="36"/>
          <w:szCs w:val="36"/>
        </w:rPr>
        <w:t xml:space="preserve">Document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170" w:sz="12"/>
              <w:left w:val="single" w:color="CCCCCC" w:sz="1"/>
              <w:bottom w:val="single" w:color="CCCCCC" w:sz="1"/>
              <w:right w:val="single" w:color="CCCCCC" w:sz="1"/>
            </w:tcBorders>
            <w:shd w:fill="F1F5F9" w:val="clear"/>
            <w:tcMar>
              <w:top w:type="dxa" w:w="120"/>
              <w:left w:type="dxa" w:w="180"/>
              <w:bottom w:type="dxa" w:w="120"/>
              <w:right w:type="dxa" w:w="180"/>
            </w:tcMar>
          </w:tcPr>
          <w:p>
            <w:pPr>
              <w:spacing w:after="80"/>
            </w:pPr>
            <w:r>
              <w:rPr>
                <w:rFonts w:ascii="Arial" w:cs="Arial" w:eastAsia="Arial" w:hAnsi="Arial"/>
                <w:b/>
                <w:bCs/>
                <w:color w:val="00C170"/>
                <w:sz w:val="22"/>
                <w:szCs w:val="22"/>
              </w:rPr>
              <w:t xml:space="preserve">Status: LOCKED</w:t>
            </w:r>
          </w:p>
          <w:p>
            <w:pPr>
              <w:spacing w:after="0"/>
            </w:pPr>
            <w:r>
              <w:rPr>
                <w:rFonts w:ascii="Arial" w:cs="Arial" w:eastAsia="Arial" w:hAnsi="Arial"/>
                <w:color w:val="444444"/>
                <w:sz w:val="20"/>
                <w:szCs w:val="20"/>
              </w:rPr>
              <w:t xml:space="preserve">All decisions in this document are final and locked as of April 13, 2026. Development begins immediately against Sprint 1. Changes to locked decisions require a new version of this document.</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after="80"/>
            </w:pPr>
            <w:r>
              <w:rPr>
                <w:rFonts w:ascii="Arial" w:cs="Arial" w:eastAsia="Arial" w:hAnsi="Arial"/>
                <w:color w:val="64748B"/>
                <w:sz w:val="20"/>
                <w:szCs w:val="20"/>
              </w:rPr>
              <w:t xml:space="preserve">Product Owner</w:t>
            </w:r>
          </w:p>
          <w:p>
            <w:pPr>
              <w:spacing w:after="80"/>
            </w:pPr>
            <w:r>
              <w:rPr>
                <w:rFonts w:ascii="Arial" w:cs="Arial" w:eastAsia="Arial" w:hAnsi="Arial"/>
                <w:b/>
                <w:bCs/>
                <w:sz w:val="24"/>
                <w:szCs w:val="24"/>
              </w:rPr>
              <w:t xml:space="preserve">Babak</w:t>
            </w:r>
          </w:p>
          <w:p>
            <w:pPr>
              <w:pBdr>
                <w:bottom w:val="single" w:color="CCCCCC" w:sz="4"/>
              </w:pBdr>
              <w:spacing w:after="40"/>
            </w:pPr>
            <w:r>
              <w:t xml:space="preserve"/>
            </w:r>
          </w:p>
          <w:p>
            <w:pPr>
              <w:spacing w:after="0"/>
            </w:pPr>
            <w:r>
              <w:rPr>
                <w:rFonts w:ascii="Arial" w:cs="Arial" w:eastAsia="Arial" w:hAnsi="Arial"/>
                <w:color w:val="64748B"/>
                <w:sz w:val="18"/>
                <w:szCs w:val="18"/>
              </w:rPr>
              <w:t xml:space="preserve">Signature &amp; Date</w:t>
            </w:r>
          </w:p>
        </w:tc>
        <w:tc>
          <w:tcPr>
            <w:tcW w:type="dxa" w:w="4680"/>
            <w:tcBorders>
              <w:top w:val="none" w:color="FFFFFF" w:sz="0"/>
              <w:left w:val="none" w:color="FFFFFF" w:sz="0"/>
              <w:bottom w:val="none" w:color="FFFFFF" w:sz="0"/>
              <w:right w:val="none" w:color="FFFFFF" w:sz="0"/>
            </w:tcBorders>
          </w:tcPr>
          <w:p>
            <w:pPr>
              <w:spacing w:after="80"/>
            </w:pPr>
            <w:r>
              <w:rPr>
                <w:rFonts w:ascii="Arial" w:cs="Arial" w:eastAsia="Arial" w:hAnsi="Arial"/>
                <w:color w:val="64748B"/>
                <w:sz w:val="20"/>
                <w:szCs w:val="20"/>
              </w:rPr>
              <w:t xml:space="preserve">Document Prepared</w:t>
            </w:r>
          </w:p>
          <w:p>
            <w:pPr>
              <w:spacing w:after="80"/>
            </w:pPr>
            <w:r>
              <w:rPr>
                <w:rFonts w:ascii="Arial" w:cs="Arial" w:eastAsia="Arial" w:hAnsi="Arial"/>
                <w:b/>
                <w:bCs/>
                <w:sz w:val="24"/>
                <w:szCs w:val="24"/>
              </w:rPr>
              <w:t xml:space="preserve">RealSight AI Planning Session</w:t>
            </w:r>
          </w:p>
          <w:p>
            <w:pPr>
              <w:pBdr>
                <w:bottom w:val="single" w:color="CCCCCC" w:sz="4"/>
              </w:pBdr>
              <w:spacing w:after="40"/>
            </w:pPr>
            <w:r>
              <w:t xml:space="preserve"/>
            </w:r>
          </w:p>
          <w:p>
            <w:pPr>
              <w:spacing w:after="0"/>
            </w:pPr>
            <w:r>
              <w:rPr>
                <w:rFonts w:ascii="Arial" w:cs="Arial" w:eastAsia="Arial" w:hAnsi="Arial"/>
                <w:color w:val="64748B"/>
                <w:sz w:val="18"/>
                <w:szCs w:val="18"/>
              </w:rPr>
              <w:t xml:space="preserve">April 13, 2026</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4" w:space="4"/>
      </w:pBdr>
      <w:spacing w:after="0" w:before="80"/>
      <w:jc w:val="right"/>
    </w:pPr>
    <w:r>
      <w:rPr>
        <w:rFonts w:ascii="Arial" w:cs="Arial" w:eastAsia="Arial" w:hAnsi="Arial"/>
        <w:color w:val="64748B"/>
        <w:sz w:val="18"/>
        <w:szCs w:val="18"/>
      </w:rPr>
      <w:t xml:space="preserve">RealSight — Confidential   |   April 2026   |   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EEEEE" w:sz="4" w:space="4"/>
      </w:pBdr>
      <w:spacing w:after="0"/>
    </w:pPr>
    <w:r>
      <w:rPr>
        <w:rFonts w:ascii="Arial" w:cs="Arial" w:eastAsia="Arial" w:hAnsi="Arial"/>
        <w:b/>
        <w:bCs/>
        <w:color w:val="00C170"/>
        <w:sz w:val="18"/>
        <w:szCs w:val="18"/>
      </w:rPr>
      <w:t xml:space="preserve">RealSight</w:t>
    </w:r>
    <w:r>
      <w:rPr>
        <w:rFonts w:ascii="Arial" w:cs="Arial" w:eastAsia="Arial" w:hAnsi="Arial"/>
        <w:color w:val="64748B"/>
        <w:sz w:val="18"/>
        <w:szCs w:val="18"/>
      </w:rPr>
      <w:t xml:space="preserve">   |   Master Project Plan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D1B2A"/>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E293B"/>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2026-04-13T16:08:14.820Z</dcterms:created>
  <dcterms:modified xsi:type="dcterms:W3CDTF">2026-04-13T16:08:14.820Z</dcterms:modified>
</cp:coreProperties>
</file>

<file path=docProps/custom.xml><?xml version="1.0" encoding="utf-8"?>
<Properties xmlns="http://schemas.openxmlformats.org/officeDocument/2006/custom-properties" xmlns:vt="http://schemas.openxmlformats.org/officeDocument/2006/docPropsVTypes"/>
</file>