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BE" w:rsidRPr="00634BBE" w:rsidRDefault="00634BBE" w:rsidP="00634BBE">
      <w:pPr>
        <w:shd w:val="clear" w:color="auto" w:fill="FFFFFF"/>
        <w:bidi/>
        <w:spacing w:after="150" w:line="240" w:lineRule="auto"/>
        <w:jc w:val="center"/>
        <w:outlineLvl w:val="2"/>
        <w:rPr>
          <w:rFonts w:ascii="themeina-BYekan" w:eastAsia="Times New Roman" w:hAnsi="themeina-BYekan" w:cs="Times New Roman"/>
          <w:color w:val="333333"/>
          <w:sz w:val="36"/>
          <w:szCs w:val="36"/>
        </w:rPr>
      </w:pPr>
      <w:r w:rsidRPr="00634BBE">
        <w:rPr>
          <w:rFonts w:ascii="themeina-BYekan" w:eastAsia="Times New Roman" w:hAnsi="themeina-BYekan" w:cs="Times New Roman"/>
          <w:b/>
          <w:bCs/>
          <w:color w:val="333333"/>
          <w:sz w:val="36"/>
          <w:szCs w:val="36"/>
        </w:rPr>
        <w:t> </w:t>
      </w:r>
      <w:r w:rsidRPr="00634BBE">
        <w:rPr>
          <w:rFonts w:ascii="themeina-BYekan" w:eastAsia="Times New Roman" w:hAnsi="themeina-BYekan" w:cs="Times New Roman"/>
          <w:b/>
          <w:bCs/>
          <w:color w:val="333333"/>
          <w:sz w:val="36"/>
          <w:szCs w:val="36"/>
          <w:rtl/>
        </w:rPr>
        <w:t>قرارداد نرم افزاری</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Pr>
        <w:t>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قرارداد طراحی و راه اندازی سامانه/ تهیه نرم افزار</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طرفین قرارداد </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طرف اول (کارفرما): خانم/آقای ……. فرزند …….. به شماره شناسنامه …… صادره از …… متولد……………به نشانی</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طرف دوم (پیمانکار):خانم/آقای ……. فرزند …….. به شماره شناسنامه …… صادره از …… متولد……………به نشانی</w:t>
      </w:r>
      <w:r w:rsidRPr="00634BBE">
        <w:rPr>
          <w:rFonts w:ascii="themeina-BYekan" w:eastAsia="Times New Roman" w:hAnsi="themeina-BYekan" w:cs="Times New Roman"/>
          <w:color w:val="6D6D6D"/>
          <w:sz w:val="21"/>
          <w:szCs w:val="21"/>
        </w:rPr>
        <w:t xml:space="preserve"> ……………………</w:t>
      </w:r>
    </w:p>
    <w:p w:rsidR="00634BBE" w:rsidRPr="00634BBE" w:rsidRDefault="00634BBE" w:rsidP="005B348B">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 موضوع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موضوع قرارداد عبارت است از ” طراحی و راه اندازی سامانه / تهیه نرم افزار ……………………………” با استفاده از استانداردها، فراروش، روش ها و شرح خدمات مورد توافق در شرایط اختصاصی و پیوست‌های قرارداد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 مدت اجرای قرارداد</w:t>
      </w:r>
    </w:p>
    <w:p w:rsidR="001A1F00" w:rsidRDefault="00634BBE" w:rsidP="001A1F00">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 xml:space="preserve">مدت اجرای قرارداد از تاریخ ……………. تا تاریخ ………………… است که پیمانکار باید کلیه خدمات موضوع قرارداد را مطابق با برنامه زمانی مورد توافق، در شرایط اختصاصی قرارداد، انجام داده و به تایید کارفرما برساند. </w:t>
      </w:r>
    </w:p>
    <w:p w:rsidR="00634BBE" w:rsidRPr="00634BBE" w:rsidRDefault="00634BBE" w:rsidP="001A1F00">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تبصره : پس از انتقضای مدت ذکر شده در ماده فوق قرارداد پشتیبانی منعقد خواهد شد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 مبلغ قرارداد</w:t>
      </w:r>
    </w:p>
    <w:p w:rsidR="00634BBE" w:rsidRPr="00634BBE" w:rsidRDefault="00634BBE" w:rsidP="001A1F00">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مبلغ قرارداد برابر ……………………………… ریال است که بر اساس شرایط تعیین شده در شرایط اختصاصی قرارداد در مقابل انجام خدمات موضوع قرارداد توسط پیمانکار ، مبالغ به شرح ماده 4 به پیمانکار پرداخت می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4: صدور صورتحساب و پرداخت ها</w:t>
      </w:r>
    </w:p>
    <w:p w:rsidR="001A1F00" w:rsidRPr="00634BBE" w:rsidRDefault="00634BBE" w:rsidP="001A1F00">
      <w:pPr>
        <w:numPr>
          <w:ilvl w:val="0"/>
          <w:numId w:val="1"/>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صورت وضعیت نهایی را تنظیم و برای کارفرما ارسال می نماید</w:t>
      </w:r>
      <w:r w:rsidRPr="00634BBE">
        <w:rPr>
          <w:rFonts w:ascii="themeina-BYekan" w:eastAsia="Times New Roman" w:hAnsi="themeina-BYekan" w:cs="Times New Roman"/>
          <w:color w:val="6D6D6D"/>
          <w:sz w:val="21"/>
          <w:szCs w:val="21"/>
        </w:rPr>
        <w:t>.</w:t>
      </w:r>
    </w:p>
    <w:p w:rsidR="00634BBE" w:rsidRPr="00634BBE" w:rsidRDefault="00634BBE" w:rsidP="00634BBE">
      <w:pPr>
        <w:numPr>
          <w:ilvl w:val="0"/>
          <w:numId w:val="1"/>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پس از تایید …………………………… مبلغ قرارداد با احتساب کسورات ذیل به پیمانکار پرداخت خواهد شد</w:t>
      </w:r>
      <w:r w:rsidRPr="00634BBE">
        <w:rPr>
          <w:rFonts w:ascii="themeina-BYekan" w:eastAsia="Times New Roman" w:hAnsi="themeina-BYekan" w:cs="Times New Roman"/>
          <w:color w:val="6D6D6D"/>
          <w:sz w:val="21"/>
          <w:szCs w:val="21"/>
        </w:rPr>
        <w:t>.</w:t>
      </w:r>
    </w:p>
    <w:p w:rsidR="00634BBE" w:rsidRPr="00634BBE" w:rsidRDefault="001A1F00" w:rsidP="001A1F00">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4-1 - </w:t>
      </w:r>
      <w:r w:rsidR="00634BBE" w:rsidRPr="00634BBE">
        <w:rPr>
          <w:rFonts w:ascii="themeina-BYekan" w:eastAsia="Times New Roman" w:hAnsi="themeina-BYekan" w:cs="Times New Roman"/>
          <w:color w:val="6D6D6D"/>
          <w:sz w:val="21"/>
          <w:szCs w:val="21"/>
          <w:rtl/>
        </w:rPr>
        <w:t>کلیه پرداختهای کارفرما به پیمانکار مشمول کسور ذیل خواهد بود</w:t>
      </w:r>
      <w:r w:rsidR="00634BBE" w:rsidRPr="00634BBE">
        <w:rPr>
          <w:rFonts w:ascii="themeina-BYekan" w:eastAsia="Times New Roman" w:hAnsi="themeina-BYekan" w:cs="Times New Roman"/>
          <w:color w:val="6D6D6D"/>
          <w:sz w:val="21"/>
          <w:szCs w:val="21"/>
        </w:rPr>
        <w:t xml:space="preserve"> :</w:t>
      </w:r>
    </w:p>
    <w:p w:rsidR="00634BBE" w:rsidRPr="00634BBE" w:rsidRDefault="00634BBE" w:rsidP="001A1F00">
      <w:pPr>
        <w:numPr>
          <w:ilvl w:val="0"/>
          <w:numId w:val="2"/>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ده درصد مبلغ کل قرارداد به منظور تضمین حسن انجام کار پس از تحویل پروژه کسر خواهد شد . ( پیمانکار می‌تواند تضمین قابل قبول را جایگزین این بند نماید)</w:t>
      </w:r>
    </w:p>
    <w:p w:rsidR="00634BBE" w:rsidRPr="00634BBE" w:rsidRDefault="00634BBE" w:rsidP="00634BBE">
      <w:pPr>
        <w:numPr>
          <w:ilvl w:val="0"/>
          <w:numId w:val="2"/>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پیش پرداخت: پیش پرداخت به میزان 20 درصد مبلغ کل قرارداد است که در صورت در خواست کتبی پیمانکار پس از مبادله قرارداد ( با تضمین لازم ) پرداخت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lastRenderedPageBreak/>
        <w:t>ماده 5 : تاریخ شروع قرارداد</w:t>
      </w:r>
    </w:p>
    <w:p w:rsidR="00634BBE" w:rsidRPr="00634BBE" w:rsidRDefault="004D0405"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5-1 - </w:t>
      </w:r>
      <w:r w:rsidR="00634BBE" w:rsidRPr="00634BBE">
        <w:rPr>
          <w:rFonts w:ascii="themeina-BYekan" w:eastAsia="Times New Roman" w:hAnsi="themeina-BYekan" w:cs="Times New Roman"/>
          <w:color w:val="6D6D6D"/>
          <w:sz w:val="21"/>
          <w:szCs w:val="21"/>
          <w:rtl/>
        </w:rPr>
        <w:t>پیمانکار پس از امضاء و مبادله قرارداد، باید ضمانت نامه های توافق شده قرارداد را به کارفرما ارائه نماید، همچنین کارفرما پس از دریافت ضمانتنامه پیش پرداخت و درخواست کتبی پیمانکار نسبت به پرداخت پیش پرداخت انجام پروژه به میزان 20 درصد مبلغ کل قرارداد اقدام نماید</w:t>
      </w:r>
      <w:r w:rsidR="00634BBE" w:rsidRPr="00634BBE">
        <w:rPr>
          <w:rFonts w:ascii="themeina-BYekan" w:eastAsia="Times New Roman" w:hAnsi="themeina-BYekan" w:cs="Times New Roman"/>
          <w:color w:val="6D6D6D"/>
          <w:sz w:val="21"/>
          <w:szCs w:val="21"/>
        </w:rPr>
        <w:t>.</w:t>
      </w:r>
    </w:p>
    <w:p w:rsidR="00634BBE" w:rsidRPr="00634BBE" w:rsidRDefault="004D0405" w:rsidP="004D0405">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5-2 -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در صورتی که پیمانکار در مدت مقرر نتواند ضمانتنامه خود را ارائه نماید ، و یا از امضای قرارداد بدون ذکر دلیل موجه سر باز زند، کارفرما می تواند به شکل یک طرفه قرارداد را فسخ نماید</w:t>
      </w:r>
      <w:r w:rsidR="00634BBE" w:rsidRPr="00634BBE">
        <w:rPr>
          <w:rFonts w:ascii="themeina-BYekan" w:eastAsia="Times New Roman" w:hAnsi="themeina-BYekan" w:cs="Times New Roman"/>
          <w:color w:val="6D6D6D"/>
          <w:sz w:val="21"/>
          <w:szCs w:val="21"/>
        </w:rPr>
        <w:t xml:space="preserve"> .</w:t>
      </w:r>
    </w:p>
    <w:p w:rsidR="00634BBE" w:rsidRPr="00634BBE" w:rsidRDefault="004D0405"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5-3 -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در صورتی که کارفرما از پرداخت پیش پرداخت در مدت مقرر امتناع نماید کارفرما باید ظرف مدت 2 هفته نسبت به آزاد سازی ضمانتنامه های پیمانکار اقدام نماید</w:t>
      </w:r>
      <w:r w:rsidR="00634BBE"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6: محدوده تعهدات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محدوده خدمات و تعهدات قرارداد شامل مواردی است که از طرف کارفرما به پیمانکار براساس صلاحدید خود و شرایط مندرج در شرایط اختصاصی قرارداد محول می شود. این محدوده خدمات ممکن است در چارچوب مواد 14 (چهارده) و 19 (نوزده) قابل تغییر می باشند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7: تعهدات کارفرما</w:t>
      </w:r>
    </w:p>
    <w:p w:rsidR="00634BBE" w:rsidRPr="00634BBE" w:rsidRDefault="002F2D62"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7-1 - </w:t>
      </w:r>
      <w:r w:rsidR="00634BBE" w:rsidRPr="00634BBE">
        <w:rPr>
          <w:rFonts w:ascii="themeina-BYekan" w:eastAsia="Times New Roman" w:hAnsi="themeina-BYekan" w:cs="Times New Roman"/>
          <w:color w:val="6D6D6D"/>
          <w:sz w:val="21"/>
          <w:szCs w:val="21"/>
          <w:rtl/>
        </w:rPr>
        <w:t>کارفرما موظف به تأمین و ارائه تمام اطلاعاتی است که در شرایط اختصاصی قرارداد مشخص گردیده است</w:t>
      </w:r>
      <w:r w:rsidR="00634BBE" w:rsidRPr="00634BBE">
        <w:rPr>
          <w:rFonts w:ascii="themeina-BYekan" w:eastAsia="Times New Roman" w:hAnsi="themeina-BYekan" w:cs="Times New Roman"/>
          <w:color w:val="6D6D6D"/>
          <w:sz w:val="21"/>
          <w:szCs w:val="21"/>
        </w:rPr>
        <w:t>.</w:t>
      </w:r>
    </w:p>
    <w:p w:rsidR="00634BBE" w:rsidRPr="00634BBE" w:rsidRDefault="002F2D62"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7-2 - </w:t>
      </w:r>
      <w:r w:rsidR="00634BBE" w:rsidRPr="00634BBE">
        <w:rPr>
          <w:rFonts w:ascii="themeina-BYekan" w:eastAsia="Times New Roman" w:hAnsi="themeina-BYekan" w:cs="Times New Roman"/>
          <w:color w:val="6D6D6D"/>
          <w:sz w:val="21"/>
          <w:szCs w:val="21"/>
          <w:rtl/>
        </w:rPr>
        <w:t>کارفرما ممکن است برای بهبود خدمات قرارداد در هر زمان توصیه هایی به پیمانکار نماید</w:t>
      </w:r>
      <w:r w:rsidR="00634BBE" w:rsidRPr="00634BBE">
        <w:rPr>
          <w:rFonts w:ascii="themeina-BYekan" w:eastAsia="Times New Roman" w:hAnsi="themeina-BYekan" w:cs="Times New Roman"/>
          <w:color w:val="6D6D6D"/>
          <w:sz w:val="21"/>
          <w:szCs w:val="21"/>
        </w:rPr>
        <w:t>.</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7-3 -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کارفرما متعهد به پرداخت مبلغ قرارداد براساس شرایط اختصاصی قرارداد، به پیمانکار می‌باشد</w:t>
      </w:r>
      <w:r w:rsidR="00634BBE" w:rsidRPr="00634BBE">
        <w:rPr>
          <w:rFonts w:ascii="themeina-BYekan" w:eastAsia="Times New Roman" w:hAnsi="themeina-BYekan" w:cs="Times New Roman"/>
          <w:color w:val="6D6D6D"/>
          <w:sz w:val="21"/>
          <w:szCs w:val="21"/>
        </w:rPr>
        <w:t>.</w:t>
      </w:r>
    </w:p>
    <w:p w:rsidR="00634BBE" w:rsidRPr="00634BBE" w:rsidRDefault="002F2D62"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7-4 - </w:t>
      </w:r>
      <w:r w:rsidR="00634BBE" w:rsidRPr="00634BBE">
        <w:rPr>
          <w:rFonts w:ascii="themeina-BYekan" w:eastAsia="Times New Roman" w:hAnsi="themeina-BYekan" w:cs="Times New Roman"/>
          <w:color w:val="6D6D6D"/>
          <w:sz w:val="21"/>
          <w:szCs w:val="21"/>
          <w:rtl/>
        </w:rPr>
        <w:t>کارفرما متعهد می گردد که تا پایان دوره ضمانت قرارداد، از جذب کارشناسان پیمانکار بدون اجازه کتبی وی، خودداری نماید</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8: تأئیدات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اعلام کرده است</w:t>
      </w:r>
      <w:r w:rsidRPr="00634BBE">
        <w:rPr>
          <w:rFonts w:ascii="themeina-BYekan" w:eastAsia="Times New Roman" w:hAnsi="themeina-BYekan" w:cs="Times New Roman"/>
          <w:color w:val="6D6D6D"/>
          <w:sz w:val="21"/>
          <w:szCs w:val="21"/>
        </w:rPr>
        <w:t xml:space="preserve"> :</w:t>
      </w:r>
    </w:p>
    <w:p w:rsidR="00634BBE" w:rsidRPr="00634BBE" w:rsidRDefault="002F2D62"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8-1 -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پیمانکار رسماً اعلام می نماید که مشمول ممنوعیت مذکور درقانون مصوب 22 دی ماه1337 ( منع مداخله وزراء و نمایندگان مجلسین و کارمندان دولت در معاملات دولتی و کشوری ) نمی باشد. پیمانکار تعهد می نماید که منافع این قرارداد را به هیچ یک از اشخاص و افرادی که در قانون مذکور پیش بینی شده یا بشود از آن استنباط نمود ، انتقال نداده و یا ورود آنان را به شرکت قبول نکند . در صورت تخلف از مراتب فوق ،کارفرما حق خواهد داشت طبق مقررات قانون مزبور با پیمانکار رفتار نماید</w:t>
      </w:r>
      <w:r w:rsidR="00634BBE" w:rsidRPr="00634BBE">
        <w:rPr>
          <w:rFonts w:ascii="themeina-BYekan" w:eastAsia="Times New Roman" w:hAnsi="themeina-BYekan" w:cs="Times New Roman"/>
          <w:color w:val="6D6D6D"/>
          <w:sz w:val="21"/>
          <w:szCs w:val="21"/>
        </w:rPr>
        <w:t xml:space="preserve"> .</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8-2 - </w:t>
      </w:r>
      <w:r w:rsidR="00634BBE" w:rsidRPr="00634BBE">
        <w:rPr>
          <w:rFonts w:ascii="themeina-BYekan" w:eastAsia="Times New Roman" w:hAnsi="themeina-BYekan" w:cs="Times New Roman"/>
          <w:color w:val="6D6D6D"/>
          <w:sz w:val="21"/>
          <w:szCs w:val="21"/>
          <w:rtl/>
        </w:rPr>
        <w:t>کلیه اسناد و مدارک و نیازمندیها را کاملاً مطالعه نموده و از مفاد آن کلاً و جزئاً اطلاع حاصل کرده است</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9: تعهدات پیمانکار</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9-1 - </w:t>
      </w:r>
      <w:r w:rsidR="00634BBE" w:rsidRPr="00634BBE">
        <w:rPr>
          <w:rFonts w:ascii="themeina-BYekan" w:eastAsia="Times New Roman" w:hAnsi="themeina-BYekan" w:cs="Times New Roman"/>
          <w:color w:val="6D6D6D"/>
          <w:sz w:val="21"/>
          <w:szCs w:val="21"/>
          <w:rtl/>
        </w:rPr>
        <w:t>پیمانکار در هر حالتی مسئول و متعهد نسبت به اعمال و کوتاهی کارکنان جزء خود در مقابل کارفرما بر طبق ماده 12 قانون مسئولیت مدنی مصوب می باشد</w:t>
      </w:r>
      <w:r w:rsidR="00634BBE" w:rsidRPr="00634BBE">
        <w:rPr>
          <w:rFonts w:ascii="themeina-BYekan" w:eastAsia="Times New Roman" w:hAnsi="themeina-BYekan" w:cs="Times New Roman"/>
          <w:color w:val="6D6D6D"/>
          <w:sz w:val="21"/>
          <w:szCs w:val="21"/>
        </w:rPr>
        <w:t>.</w:t>
      </w:r>
    </w:p>
    <w:p w:rsidR="00634BBE" w:rsidRPr="00634BBE" w:rsidRDefault="002F2D62"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lastRenderedPageBreak/>
        <w:t xml:space="preserve">9-2 -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پیمانکار متعهد می شود که از بکارگیری یا استخدام کارکنان و یا سایر افراد طرف قرارداد با کارفرما بدون اجازه کتبی کارفرما خودداری می نماید</w:t>
      </w:r>
      <w:r w:rsidR="00634BBE" w:rsidRPr="00634BBE">
        <w:rPr>
          <w:rFonts w:ascii="themeina-BYekan" w:eastAsia="Times New Roman" w:hAnsi="themeina-BYekan" w:cs="Times New Roman"/>
          <w:color w:val="6D6D6D"/>
          <w:sz w:val="21"/>
          <w:szCs w:val="21"/>
        </w:rPr>
        <w:t xml:space="preserve"> .</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9-3 - </w:t>
      </w:r>
      <w:r w:rsidR="00634BBE" w:rsidRPr="00634BBE">
        <w:rPr>
          <w:rFonts w:ascii="themeina-BYekan" w:eastAsia="Times New Roman" w:hAnsi="themeina-BYekan" w:cs="Times New Roman"/>
          <w:color w:val="6D6D6D"/>
          <w:sz w:val="21"/>
          <w:szCs w:val="21"/>
          <w:rtl/>
        </w:rPr>
        <w:t>پیمانکار کلیه اطلاعات و مدارک دریافت شده از کارفرما را محرمانه تلقی کرده و بدون اجازه کارفرما حق افشاء یا واگذاری آنها را به غیر ندارد . در غیر اینصورت مشمول مقررات افشای اسرار و مقررات جزایی مربوطه می باشد.</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9-4 - </w:t>
      </w:r>
      <w:r w:rsidR="00634BBE" w:rsidRPr="00634BBE">
        <w:rPr>
          <w:rFonts w:ascii="themeina-BYekan" w:eastAsia="Times New Roman" w:hAnsi="themeina-BYekan" w:cs="Times New Roman"/>
          <w:color w:val="6D6D6D"/>
          <w:sz w:val="21"/>
          <w:szCs w:val="21"/>
          <w:rtl/>
        </w:rPr>
        <w:t>پیمانکار موظف به رفع مشکلات احتمالی در جریان عملکرد صحیح موضوع قرارداد بصورت تلفنی و حضوری پس از درخواست کارفرما می باشد</w:t>
      </w:r>
      <w:r w:rsidR="00634BBE" w:rsidRPr="00634BBE">
        <w:rPr>
          <w:rFonts w:ascii="themeina-BYekan" w:eastAsia="Times New Roman" w:hAnsi="themeina-BYekan" w:cs="Times New Roman"/>
          <w:color w:val="6D6D6D"/>
          <w:sz w:val="21"/>
          <w:szCs w:val="21"/>
        </w:rPr>
        <w:t xml:space="preserve"> .</w:t>
      </w:r>
    </w:p>
    <w:p w:rsidR="00634BBE" w:rsidRPr="00634BBE" w:rsidRDefault="002F2D62" w:rsidP="002F2D6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9-5 - </w:t>
      </w:r>
      <w:r w:rsidR="00634BBE" w:rsidRPr="00634BBE">
        <w:rPr>
          <w:rFonts w:ascii="themeina-BYekan" w:eastAsia="Times New Roman" w:hAnsi="themeina-BYekan" w:cs="Times New Roman"/>
          <w:color w:val="6D6D6D"/>
          <w:sz w:val="21"/>
          <w:szCs w:val="21"/>
          <w:rtl/>
        </w:rPr>
        <w:t>پیمانکار متعهد می گردد نسبت به ارائه گزارش کار در جلسات با زمانها و مکانهای تعیین شده توسط کارفرما اقدام نماید</w:t>
      </w:r>
      <w:r w:rsidR="00634BBE" w:rsidRPr="00634BBE">
        <w:rPr>
          <w:rFonts w:ascii="themeina-BYekan" w:eastAsia="Times New Roman" w:hAnsi="themeina-BYekan" w:cs="Times New Roman"/>
          <w:color w:val="6D6D6D"/>
          <w:sz w:val="21"/>
          <w:szCs w:val="21"/>
        </w:rPr>
        <w:t xml:space="preserve"> .</w:t>
      </w:r>
    </w:p>
    <w:p w:rsidR="00634BBE" w:rsidRPr="00634BBE" w:rsidRDefault="0045034F"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9-6 -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کلیه اشخاصی که تحت هر عنوان از طرف پیمانکار به منظور انجام مفاد قرارداد به کارفرما معرفی می شوند، جزء پرسنل پیمانکار محسوب شده و کارفرما هیچ گونه تکلیف و مسئولیتی در قبال ایشان نخواهد داشت</w:t>
      </w:r>
      <w:r w:rsidR="00634BBE" w:rsidRPr="00634BBE">
        <w:rPr>
          <w:rFonts w:ascii="themeina-BYekan" w:eastAsia="Times New Roman" w:hAnsi="themeina-BYekan" w:cs="Times New Roman"/>
          <w:color w:val="6D6D6D"/>
          <w:sz w:val="21"/>
          <w:szCs w:val="21"/>
        </w:rPr>
        <w:t xml:space="preserve"> .</w:t>
      </w:r>
    </w:p>
    <w:p w:rsidR="00634BBE" w:rsidRPr="00634BBE" w:rsidRDefault="0045034F" w:rsidP="0045034F">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9-7 -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پیمانکار موظف است نسبت به تهیه نسخه های پشتیبان هفتگی و ماهانه از بانک اطلاعاتی و فایل های سامانه / نرم افزار موضوع قرارداد اقدام نماید</w:t>
      </w:r>
      <w:r w:rsidR="00634BBE" w:rsidRPr="00634BBE">
        <w:rPr>
          <w:rFonts w:ascii="themeina-BYekan" w:eastAsia="Times New Roman" w:hAnsi="themeina-BYekan" w:cs="Times New Roman"/>
          <w:color w:val="6D6D6D"/>
          <w:sz w:val="21"/>
          <w:szCs w:val="21"/>
        </w:rPr>
        <w:t>.</w:t>
      </w:r>
    </w:p>
    <w:p w:rsidR="00634BBE" w:rsidRPr="00634BBE" w:rsidRDefault="0045034F" w:rsidP="0045034F">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9-8 -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پیمانکار موظف است نسبت به ارائه خدمات آموزش کاربران ، پیمانکاره و راهنمایی به منظور افزایش کارایی سایت و بررسی نیازهای جدید کاربران بنا به درخواست کارفرما اقدام نماید و در صورت نیاز کارفرما مبنی بر افزودن امکانات و قابلیت های جدید اقدام نماید. پیمانکار موظف است نسبت به ایجاد امکانات جدید درخواستی از سوی کارفرما اقدام نماید</w:t>
      </w:r>
      <w:r w:rsidR="00634BBE" w:rsidRPr="00634BBE">
        <w:rPr>
          <w:rFonts w:ascii="themeina-BYekan" w:eastAsia="Times New Roman" w:hAnsi="themeina-BYekan" w:cs="Times New Roman"/>
          <w:color w:val="6D6D6D"/>
          <w:sz w:val="21"/>
          <w:szCs w:val="21"/>
        </w:rPr>
        <w:t>.</w:t>
      </w:r>
    </w:p>
    <w:p w:rsidR="00634BBE" w:rsidRPr="00634BBE" w:rsidRDefault="0045034F"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9-9 - </w:t>
      </w:r>
      <w:r w:rsidR="00634BBE" w:rsidRPr="00634BBE">
        <w:rPr>
          <w:rFonts w:ascii="themeina-BYekan" w:eastAsia="Times New Roman" w:hAnsi="themeina-BYekan" w:cs="Times New Roman"/>
          <w:color w:val="6D6D6D"/>
          <w:sz w:val="21"/>
          <w:szCs w:val="21"/>
          <w:rtl/>
        </w:rPr>
        <w:t>پیمانکار مسئولیت اجرا و ارائه خدمات تمامی موارد ذکر شده در شرایط خصوصی قرارداد را برعهده دارد</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10: کیفیت خدمات ارائه شده از طرف پیمانکار</w:t>
      </w:r>
    </w:p>
    <w:p w:rsidR="00634BBE" w:rsidRPr="00634BBE" w:rsidRDefault="0045034F"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10-1 - </w:t>
      </w:r>
      <w:r w:rsidR="00634BBE" w:rsidRPr="00634BBE">
        <w:rPr>
          <w:rFonts w:ascii="themeina-BYekan" w:eastAsia="Times New Roman" w:hAnsi="themeina-BYekan" w:cs="Times New Roman"/>
          <w:color w:val="6D6D6D"/>
          <w:sz w:val="21"/>
          <w:szCs w:val="21"/>
          <w:rtl/>
        </w:rPr>
        <w:t>پیمانکار وظایف و خدمات خود را دقیقاً مطابق با شرایط خواسته شده در قرارداد و در چارچوب قوانین و مقررات مملکتی انجام داده و تمام مهارت، دقت و سعی و تلاش خود را برای ارائه خدمات یادشده بکار خواهد برد</w:t>
      </w:r>
      <w:r w:rsidR="00634BBE" w:rsidRPr="00634BBE">
        <w:rPr>
          <w:rFonts w:ascii="themeina-BYekan" w:eastAsia="Times New Roman" w:hAnsi="themeina-BYekan" w:cs="Times New Roman"/>
          <w:color w:val="6D6D6D"/>
          <w:sz w:val="21"/>
          <w:szCs w:val="21"/>
        </w:rPr>
        <w:t>.</w:t>
      </w:r>
    </w:p>
    <w:p w:rsidR="00634BBE" w:rsidRPr="00634BBE" w:rsidRDefault="0045034F"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10-2 - </w:t>
      </w:r>
      <w:r w:rsidR="00634BBE" w:rsidRPr="00634BBE">
        <w:rPr>
          <w:rFonts w:ascii="themeina-BYekan" w:eastAsia="Times New Roman" w:hAnsi="themeina-BYekan" w:cs="Times New Roman"/>
          <w:color w:val="6D6D6D"/>
          <w:sz w:val="21"/>
          <w:szCs w:val="21"/>
          <w:rtl/>
        </w:rPr>
        <w:t>پیمانکار در تمام موضوعات تخصصی و کاری پروژه ، بعنوان یک پیمانکار صادق و امین کارفرما عمل کرده و تمام تجارب و امکانات فنی و تکنیکی و مهارتهایی که بطور معمول برای ارائه بهتر خدماتی که در آن مشغول است، مورد نیاز می باشد را فراهم خواهد نمود</w:t>
      </w:r>
      <w:r w:rsidR="00634BBE" w:rsidRPr="00634BBE">
        <w:rPr>
          <w:rFonts w:ascii="themeina-BYekan" w:eastAsia="Times New Roman" w:hAnsi="themeina-BYekan" w:cs="Times New Roman"/>
          <w:color w:val="6D6D6D"/>
          <w:sz w:val="21"/>
          <w:szCs w:val="21"/>
        </w:rPr>
        <w:t>.</w:t>
      </w:r>
    </w:p>
    <w:p w:rsidR="00634BBE" w:rsidRPr="00634BBE" w:rsidRDefault="0045034F" w:rsidP="0045034F">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10-3 - </w:t>
      </w:r>
      <w:r w:rsidR="00634BBE" w:rsidRPr="00634BBE">
        <w:rPr>
          <w:rFonts w:ascii="themeina-BYekan" w:eastAsia="Times New Roman" w:hAnsi="themeina-BYekan" w:cs="Times New Roman"/>
          <w:color w:val="6D6D6D"/>
          <w:sz w:val="21"/>
          <w:szCs w:val="21"/>
          <w:rtl/>
        </w:rPr>
        <w:t>مدیران ستادی پیمانکار ، کارشناسان دائم و کارشناسانی که بطور موقت با پیمانکار همکاری می‌کنند، تمام مسئولیتها و وظایف خود را با بکارگیری عالیترین استانداردهای فنی به انجام می رسانند</w:t>
      </w:r>
      <w:r w:rsidR="00634BBE" w:rsidRPr="00634BBE">
        <w:rPr>
          <w:rFonts w:ascii="themeina-BYekan" w:eastAsia="Times New Roman" w:hAnsi="themeina-BYekan" w:cs="Times New Roman"/>
          <w:color w:val="6D6D6D"/>
          <w:sz w:val="21"/>
          <w:szCs w:val="21"/>
        </w:rPr>
        <w:t>.</w:t>
      </w:r>
    </w:p>
    <w:p w:rsidR="00634BBE" w:rsidRDefault="0045034F" w:rsidP="0045034F">
      <w:pPr>
        <w:shd w:val="clear" w:color="auto" w:fill="FFFFFF"/>
        <w:bidi/>
        <w:spacing w:after="150" w:line="375" w:lineRule="atLeast"/>
        <w:jc w:val="both"/>
        <w:rPr>
          <w:rFonts w:ascii="themeina-BYekan" w:eastAsia="Times New Roman" w:hAnsi="themeina-BYekan" w:cs="Times New Roman"/>
          <w:color w:val="6D6D6D"/>
          <w:sz w:val="21"/>
          <w:szCs w:val="21"/>
          <w:rtl/>
        </w:rPr>
      </w:pPr>
      <w:r>
        <w:rPr>
          <w:rFonts w:ascii="themeina-BYekan" w:eastAsia="Times New Roman" w:hAnsi="themeina-BYekan" w:cs="Times New Roman" w:hint="cs"/>
          <w:color w:val="6D6D6D"/>
          <w:sz w:val="21"/>
          <w:szCs w:val="21"/>
          <w:rtl/>
        </w:rPr>
        <w:t xml:space="preserve">10-4 - </w:t>
      </w:r>
      <w:r w:rsidR="00634BBE" w:rsidRPr="00634BBE">
        <w:rPr>
          <w:rFonts w:ascii="themeina-BYekan" w:eastAsia="Times New Roman" w:hAnsi="themeina-BYekan" w:cs="Times New Roman"/>
          <w:color w:val="6D6D6D"/>
          <w:sz w:val="21"/>
          <w:szCs w:val="21"/>
          <w:rtl/>
        </w:rPr>
        <w:t>پیمانکار تمام گزارش هایی را که در طی مراحل انجام کار و براساس شرایط اختصاصی قرارداد ملزم به ارائه و تحویل آنها می باشد ، تهیه کرده و به کارفرما ارائه می دهد</w:t>
      </w:r>
      <w:r w:rsidR="00634BBE" w:rsidRPr="00634BBE">
        <w:rPr>
          <w:rFonts w:ascii="themeina-BYekan" w:eastAsia="Times New Roman" w:hAnsi="themeina-BYekan" w:cs="Times New Roman"/>
          <w:color w:val="6D6D6D"/>
          <w:sz w:val="21"/>
          <w:szCs w:val="21"/>
        </w:rPr>
        <w:t>.</w:t>
      </w:r>
    </w:p>
    <w:p w:rsidR="0045034F" w:rsidRDefault="0045034F" w:rsidP="0045034F">
      <w:pPr>
        <w:shd w:val="clear" w:color="auto" w:fill="FFFFFF"/>
        <w:bidi/>
        <w:spacing w:after="150" w:line="375" w:lineRule="atLeast"/>
        <w:jc w:val="both"/>
        <w:rPr>
          <w:rFonts w:ascii="themeina-BYekan" w:eastAsia="Times New Roman" w:hAnsi="themeina-BYekan" w:cs="Times New Roman"/>
          <w:b/>
          <w:bCs/>
          <w:color w:val="6D6D6D"/>
          <w:sz w:val="21"/>
          <w:szCs w:val="21"/>
          <w:rtl/>
        </w:rPr>
      </w:pPr>
    </w:p>
    <w:p w:rsidR="0045034F" w:rsidRDefault="0045034F" w:rsidP="0045034F">
      <w:pPr>
        <w:shd w:val="clear" w:color="auto" w:fill="FFFFFF"/>
        <w:bidi/>
        <w:spacing w:after="150" w:line="375" w:lineRule="atLeast"/>
        <w:jc w:val="both"/>
        <w:rPr>
          <w:rFonts w:ascii="themeina-BYekan" w:eastAsia="Times New Roman" w:hAnsi="themeina-BYekan" w:cs="Times New Roman"/>
          <w:b/>
          <w:bCs/>
          <w:color w:val="6D6D6D"/>
          <w:sz w:val="21"/>
          <w:szCs w:val="21"/>
          <w:rtl/>
        </w:rPr>
      </w:pPr>
    </w:p>
    <w:p w:rsidR="0045034F" w:rsidRDefault="0045034F" w:rsidP="0045034F">
      <w:pPr>
        <w:shd w:val="clear" w:color="auto" w:fill="FFFFFF"/>
        <w:bidi/>
        <w:spacing w:after="150" w:line="375" w:lineRule="atLeast"/>
        <w:jc w:val="both"/>
        <w:rPr>
          <w:rFonts w:ascii="themeina-BYekan" w:eastAsia="Times New Roman" w:hAnsi="themeina-BYekan" w:cs="Times New Roman"/>
          <w:b/>
          <w:bCs/>
          <w:color w:val="6D6D6D"/>
          <w:sz w:val="21"/>
          <w:szCs w:val="21"/>
          <w:rtl/>
        </w:rPr>
      </w:pPr>
    </w:p>
    <w:p w:rsidR="0045034F" w:rsidRDefault="0045034F" w:rsidP="0045034F">
      <w:pPr>
        <w:shd w:val="clear" w:color="auto" w:fill="FFFFFF"/>
        <w:bidi/>
        <w:spacing w:after="150" w:line="375" w:lineRule="atLeast"/>
        <w:jc w:val="both"/>
        <w:rPr>
          <w:rFonts w:ascii="themeina-BYekan" w:eastAsia="Times New Roman" w:hAnsi="themeina-BYekan" w:cs="Times New Roman"/>
          <w:b/>
          <w:bCs/>
          <w:color w:val="6D6D6D"/>
          <w:sz w:val="21"/>
          <w:szCs w:val="21"/>
          <w:rtl/>
        </w:rPr>
      </w:pPr>
      <w:r>
        <w:rPr>
          <w:rFonts w:ascii="themeina-BYekan" w:eastAsia="Times New Roman" w:hAnsi="themeina-BYekan" w:cs="Times New Roman" w:hint="cs"/>
          <w:b/>
          <w:bCs/>
          <w:color w:val="6D6D6D"/>
          <w:sz w:val="21"/>
          <w:szCs w:val="21"/>
          <w:rtl/>
        </w:rPr>
        <w:lastRenderedPageBreak/>
        <w:t>م</w:t>
      </w:r>
      <w:r w:rsidR="00634BBE" w:rsidRPr="00634BBE">
        <w:rPr>
          <w:rFonts w:ascii="themeina-BYekan" w:eastAsia="Times New Roman" w:hAnsi="themeina-BYekan" w:cs="Times New Roman"/>
          <w:b/>
          <w:bCs/>
          <w:color w:val="6D6D6D"/>
          <w:sz w:val="21"/>
          <w:szCs w:val="21"/>
          <w:rtl/>
        </w:rPr>
        <w:t>اده 14: تغییرات در خدمات</w:t>
      </w:r>
    </w:p>
    <w:p w:rsidR="00634BBE" w:rsidRPr="00634BBE" w:rsidRDefault="00634BBE" w:rsidP="0045034F">
      <w:pPr>
        <w:shd w:val="clear" w:color="auto" w:fill="FFFFFF"/>
        <w:bidi/>
        <w:spacing w:after="150" w:line="375" w:lineRule="atLeast"/>
        <w:jc w:val="both"/>
        <w:rPr>
          <w:rFonts w:ascii="themeina-BYekan" w:eastAsia="Times New Roman" w:hAnsi="themeina-BYekan" w:cs="Times New Roman"/>
          <w:b/>
          <w:bCs/>
          <w:color w:val="6D6D6D"/>
          <w:sz w:val="21"/>
          <w:szCs w:val="21"/>
        </w:rPr>
      </w:pPr>
      <w:r w:rsidRPr="00634BBE">
        <w:rPr>
          <w:rFonts w:ascii="themeina-BYekan" w:eastAsia="Times New Roman" w:hAnsi="themeina-BYekan" w:cs="Times New Roman"/>
          <w:color w:val="6D6D6D"/>
          <w:sz w:val="21"/>
          <w:szCs w:val="21"/>
          <w:rtl/>
        </w:rPr>
        <w:t>کارفرما این اختیار را خواهد داشت که براساس صلاحدید خود در خدماتی که باید از طرف پیمانکار ارائه گردند،‌ تغییراتی بدهد. در چنین حالتی طرفین، موضوع را مشترکاً مورد بحث قرار داده تا راه حل مناسبی برای تغییر در چارچوبهای تنظیم شده برای زمان و مبلغ قرارداد که طرفین روی آن توافق کرده اند، بیابند. چنانچه توافقی در این زمینه حاصل نگردد، قرارداد بدون تغییر ادامه خواهد یافت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15: تعلیق انجام خدمات</w:t>
      </w:r>
    </w:p>
    <w:p w:rsidR="00634BBE" w:rsidRPr="00634BBE" w:rsidRDefault="0045034F" w:rsidP="0045034F">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15-1 - </w:t>
      </w:r>
      <w:r w:rsidR="00634BBE" w:rsidRPr="00634BBE">
        <w:rPr>
          <w:rFonts w:ascii="themeina-BYekan" w:eastAsia="Times New Roman" w:hAnsi="themeina-BYekan" w:cs="Times New Roman"/>
          <w:color w:val="6D6D6D"/>
          <w:sz w:val="21"/>
          <w:szCs w:val="21"/>
        </w:rPr>
        <w:t xml:space="preserve"> </w:t>
      </w:r>
      <w:r w:rsidR="00634BBE" w:rsidRPr="00634BBE">
        <w:rPr>
          <w:rFonts w:ascii="themeina-BYekan" w:eastAsia="Times New Roman" w:hAnsi="themeina-BYekan" w:cs="Times New Roman"/>
          <w:color w:val="6D6D6D"/>
          <w:sz w:val="21"/>
          <w:szCs w:val="21"/>
          <w:rtl/>
        </w:rPr>
        <w:t xml:space="preserve">چنانچه کارفرما به دلایلی به غیر از قصور پیمانکار و یا حوادث غیر مترقبه، کار را موقتاً و با اعلام کتبی معلق نماید، موظف است </w:t>
      </w:r>
      <w:r>
        <w:rPr>
          <w:rFonts w:ascii="themeina-BYekan" w:eastAsia="Times New Roman" w:hAnsi="themeina-BYekan" w:cs="Times New Roman" w:hint="cs"/>
          <w:color w:val="6D6D6D"/>
          <w:sz w:val="21"/>
          <w:szCs w:val="21"/>
          <w:rtl/>
        </w:rPr>
        <w:t>از پیش زمان تعلیق پروژه را اعلام نماید و با پیمانکار متعاقبا بر سر تاریخ شروع مجدد به موافقت برسند ، در صورتی که زمان تعلیق بیش از 90 روز تقویمی باشد دوطرف ملزم به باز پس دادن تعهدات و تسویه کامل مالی و غیر مالی می باشند .</w:t>
      </w:r>
    </w:p>
    <w:p w:rsidR="00634BBE" w:rsidRPr="00634BBE" w:rsidRDefault="0045034F"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15-2 - </w:t>
      </w:r>
      <w:r w:rsidR="00634BBE" w:rsidRPr="00634BBE">
        <w:rPr>
          <w:rFonts w:ascii="themeina-BYekan" w:eastAsia="Times New Roman" w:hAnsi="themeina-BYekan" w:cs="Times New Roman"/>
          <w:color w:val="6D6D6D"/>
          <w:sz w:val="21"/>
          <w:szCs w:val="21"/>
          <w:rtl/>
        </w:rPr>
        <w:t>با تعلیق ارائه خدمات، پیمانکار این حق را خواهد داشت که درخواست جبران هزینه هایی را نماید که بطور واقعی تا قبل از زمان تعلیق انجام داده است. میزان هزینه باید به تایید ناظر برسد</w:t>
      </w:r>
      <w:r w:rsidR="00634BBE" w:rsidRPr="00634BBE">
        <w:rPr>
          <w:rFonts w:ascii="themeina-BYekan" w:eastAsia="Times New Roman" w:hAnsi="themeina-BYekan" w:cs="Times New Roman"/>
          <w:color w:val="6D6D6D"/>
          <w:sz w:val="21"/>
          <w:szCs w:val="21"/>
        </w:rPr>
        <w:t xml:space="preserve"> .</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15-3 - </w:t>
      </w:r>
      <w:r>
        <w:rPr>
          <w:rFonts w:ascii="themeina-BYekan" w:eastAsia="Times New Roman" w:hAnsi="themeina-BYekan" w:cs="Times New Roman"/>
          <w:color w:val="6D6D6D"/>
          <w:sz w:val="21"/>
          <w:szCs w:val="21"/>
          <w:rtl/>
        </w:rPr>
        <w:t>کارفرما با یک اعلام قبل</w:t>
      </w:r>
      <w:r>
        <w:rPr>
          <w:rFonts w:ascii="themeina-BYekan" w:eastAsia="Times New Roman" w:hAnsi="themeina-BYekan" w:cs="Times New Roman" w:hint="cs"/>
          <w:color w:val="6D6D6D"/>
          <w:sz w:val="21"/>
          <w:szCs w:val="21"/>
          <w:rtl/>
        </w:rPr>
        <w:t xml:space="preserve">ی حداقل </w:t>
      </w:r>
      <w:r w:rsidR="00634BBE" w:rsidRPr="00634BBE">
        <w:rPr>
          <w:rFonts w:ascii="themeina-BYekan" w:eastAsia="Times New Roman" w:hAnsi="themeina-BYekan" w:cs="Times New Roman"/>
          <w:color w:val="6D6D6D"/>
          <w:sz w:val="21"/>
          <w:szCs w:val="21"/>
          <w:rtl/>
        </w:rPr>
        <w:t>10 روزه می تواند از پیمانکار بخواهد که انجام وظایف و ارائه خدمات خود را از سر بگیرد</w:t>
      </w:r>
      <w:r w:rsidR="00634BBE" w:rsidRPr="00634BBE">
        <w:rPr>
          <w:rFonts w:ascii="themeina-BYekan" w:eastAsia="Times New Roman" w:hAnsi="themeina-BYekan" w:cs="Times New Roman"/>
          <w:color w:val="6D6D6D"/>
          <w:sz w:val="21"/>
          <w:szCs w:val="21"/>
        </w:rPr>
        <w:t>.</w:t>
      </w:r>
    </w:p>
    <w:p w:rsidR="000D00A6" w:rsidRDefault="000D00A6" w:rsidP="000D00A6">
      <w:pPr>
        <w:shd w:val="clear" w:color="auto" w:fill="FFFFFF"/>
        <w:bidi/>
        <w:spacing w:after="150" w:line="375" w:lineRule="atLeast"/>
        <w:jc w:val="both"/>
        <w:rPr>
          <w:rFonts w:ascii="themeina-BYekan" w:eastAsia="Times New Roman" w:hAnsi="themeina-BYekan" w:cs="Times New Roman"/>
          <w:b/>
          <w:bCs/>
          <w:color w:val="6D6D6D"/>
          <w:sz w:val="21"/>
          <w:szCs w:val="21"/>
          <w:rtl/>
        </w:rPr>
      </w:pP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17: ضمانت انجام تعهدات</w:t>
      </w:r>
      <w:r w:rsidRPr="00634BBE">
        <w:rPr>
          <w:rFonts w:ascii="themeina-BYekan" w:eastAsia="Times New Roman" w:hAnsi="themeina-BYekan" w:cs="Times New Roman"/>
          <w:b/>
          <w:bCs/>
          <w:color w:val="6D6D6D"/>
          <w:sz w:val="21"/>
          <w:szCs w:val="21"/>
        </w:rPr>
        <w:t>            </w:t>
      </w:r>
    </w:p>
    <w:p w:rsidR="00634BBE" w:rsidRPr="00634BBE" w:rsidRDefault="00634BBE" w:rsidP="000D00A6">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مدعی توانمندی ایفاء تعهدات مصرحه در قرارداد حاضر ، به منظور اجرای دقیق و بدون نقص موضوع قرارداد می باشد . فلذا چنانچه به علت قصور در اجرای به موقع و یا عدم کارایی موارد مطروحه ، خسارتی به کارفرما وارد آید ، پیمانکار ضامن بوده و ملزم به تامین خدمات به تشخیص کارفرما خواهد بود</w:t>
      </w:r>
      <w:r w:rsidRPr="00634BBE">
        <w:rPr>
          <w:rFonts w:ascii="themeina-BYekan" w:eastAsia="Times New Roman" w:hAnsi="themeina-BYekan" w:cs="Times New Roman"/>
          <w:color w:val="6D6D6D"/>
          <w:sz w:val="21"/>
          <w:szCs w:val="21"/>
        </w:rPr>
        <w:t>.</w:t>
      </w:r>
    </w:p>
    <w:p w:rsidR="000D00A6" w:rsidRDefault="000D00A6" w:rsidP="00634BBE">
      <w:pPr>
        <w:shd w:val="clear" w:color="auto" w:fill="FFFFFF"/>
        <w:bidi/>
        <w:spacing w:after="150" w:line="375" w:lineRule="atLeast"/>
        <w:jc w:val="both"/>
        <w:rPr>
          <w:rFonts w:ascii="themeina-BYekan" w:eastAsia="Times New Roman" w:hAnsi="themeina-BYekan" w:cs="Times New Roman"/>
          <w:b/>
          <w:bCs/>
          <w:color w:val="6D6D6D"/>
          <w:sz w:val="21"/>
          <w:szCs w:val="21"/>
          <w:rtl/>
        </w:rPr>
      </w:pPr>
    </w:p>
    <w:p w:rsidR="00634BBE" w:rsidRPr="00634BBE" w:rsidRDefault="00634BBE" w:rsidP="000D00A6">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19: تغییرات در قرارداد</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19-1 - </w:t>
      </w:r>
      <w:r w:rsidR="00634BBE" w:rsidRPr="00634BBE">
        <w:rPr>
          <w:rFonts w:ascii="themeina-BYekan" w:eastAsia="Times New Roman" w:hAnsi="themeina-BYekan" w:cs="Times New Roman"/>
          <w:color w:val="6D6D6D"/>
          <w:sz w:val="21"/>
          <w:szCs w:val="21"/>
          <w:rtl/>
        </w:rPr>
        <w:t>در صورتی که در حین اجرای کار ، پیمانکار ضرورت تغییراتی را در شرایط اختصاصی قرارداد، احساس نماید، موظف است موضوع را کتباً به کارفرما اعلام نماید. کارفرما موضوع در خواست شده توسط پیمانکار را در اسرع وقت بررسی و نتیجه را در ظرف مدت دو هفته به پیمانکار اطلاع خواهد داد . هر گونه تغییر در قرارداد طی یک الحاقیه جداگانه که بـه تایید طرفین می رسـد ، صورت خواهد گـرفت . در صورت توافـق با تـغییرات در خواست شده در مستندات پروژه ، کارفرما تغییرات پذیرفته شده را کتباً به اطلاع پیمانکار می رساند</w:t>
      </w:r>
      <w:r w:rsidR="00634BBE" w:rsidRPr="00634BBE">
        <w:rPr>
          <w:rFonts w:ascii="themeina-BYekan" w:eastAsia="Times New Roman" w:hAnsi="themeina-BYekan" w:cs="Times New Roman"/>
          <w:color w:val="6D6D6D"/>
          <w:sz w:val="21"/>
          <w:szCs w:val="21"/>
        </w:rPr>
        <w:t xml:space="preserve"> .</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19-2 - </w:t>
      </w:r>
      <w:r w:rsidR="00634BBE" w:rsidRPr="00634BBE">
        <w:rPr>
          <w:rFonts w:ascii="themeina-BYekan" w:eastAsia="Times New Roman" w:hAnsi="themeina-BYekan" w:cs="Times New Roman"/>
          <w:color w:val="6D6D6D"/>
          <w:sz w:val="21"/>
          <w:szCs w:val="21"/>
          <w:rtl/>
        </w:rPr>
        <w:t>کارفرما می تواند در طول مدت اجرای پروژه ، با اطلاع کتبی به پیمانکار ، تا میزان 25درصد مبلغ قرارداد را به تعهدات موضوع قرارداد اضافه نماید. در این صورت مدت و مبلغ قرارداد بدون تغیر در نرخهای پایه قرارداد با توافق طرفین متناسباً اصلاح خواهد شد</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27: قوه قاهره (فورس ماژور)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 xml:space="preserve">هر گاه بعلت حوادث قهری و غیر مترقبه هر یک از طرفین قرارداد نتوانند تعهدات خود را انجام دهند، عدم انجام تعهدات ، نقض قرارداد تلقی نخواهد شد و قرارداد بقوت خود باقی خواهد بود. جنگ اعم از اعلام شده یا نشده، انقلابات و اعتصابات عمومی، شیوع بیماریهای واگیر دار، </w:t>
      </w:r>
      <w:r w:rsidRPr="00634BBE">
        <w:rPr>
          <w:rFonts w:ascii="themeina-BYekan" w:eastAsia="Times New Roman" w:hAnsi="themeina-BYekan" w:cs="Times New Roman"/>
          <w:color w:val="6D6D6D"/>
          <w:sz w:val="21"/>
          <w:szCs w:val="21"/>
          <w:rtl/>
        </w:rPr>
        <w:lastRenderedPageBreak/>
        <w:t>زلزله، سیل و طغیانهای غیر عادی، خشکسالیهای بی سابقه و همچنین آتش سوزیهای دامنه دار که ناشی از کار پیمانکار نباشد جزو حوادث قهری محسوب شده و در مورد خسارات ناشی از آنها بترتیب ذیل عمل خواهد شد</w:t>
      </w:r>
      <w:r w:rsidRPr="00634BBE">
        <w:rPr>
          <w:rFonts w:ascii="themeina-BYekan" w:eastAsia="Times New Roman" w:hAnsi="themeina-BYekan" w:cs="Times New Roman"/>
          <w:color w:val="6D6D6D"/>
          <w:sz w:val="21"/>
          <w:szCs w:val="21"/>
        </w:rPr>
        <w:t>.</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27-1 - </w:t>
      </w:r>
      <w:r w:rsidR="00634BBE" w:rsidRPr="00634BBE">
        <w:rPr>
          <w:rFonts w:ascii="themeina-BYekan" w:eastAsia="Times New Roman" w:hAnsi="themeina-BYekan" w:cs="Times New Roman"/>
          <w:color w:val="6D6D6D"/>
          <w:sz w:val="21"/>
          <w:szCs w:val="21"/>
          <w:rtl/>
        </w:rPr>
        <w:t>پیمانکار در صورت بروز شرایط فورس ماژور بایستی بلافاصله موضوع را به اطلاع کارفرما برساند. کارفرما به تشخیص خود و همفکری با پیمانکار تدابیر لازم را اتخاذ خواهد نمود. در طول مدت تعذر پیمانکار موظف است حداکثر تلاش خود را در جهت حفظ اقدامات انجام شده و مدارک تولید شده به بهترین نحو مطلوب و با کمترین تأخیر بعمل آورد. کلیه این اقدامات باید به تایید ناظر برسد</w:t>
      </w:r>
      <w:r w:rsidR="00634BBE" w:rsidRPr="00634BBE">
        <w:rPr>
          <w:rFonts w:ascii="themeina-BYekan" w:eastAsia="Times New Roman" w:hAnsi="themeina-BYekan" w:cs="Times New Roman"/>
          <w:color w:val="6D6D6D"/>
          <w:sz w:val="21"/>
          <w:szCs w:val="21"/>
        </w:rPr>
        <w:t>.</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 xml:space="preserve">27-2 - </w:t>
      </w:r>
      <w:r w:rsidR="00634BBE" w:rsidRPr="00634BBE">
        <w:rPr>
          <w:rFonts w:ascii="themeina-BYekan" w:eastAsia="Times New Roman" w:hAnsi="themeina-BYekan" w:cs="Times New Roman"/>
          <w:color w:val="6D6D6D"/>
          <w:sz w:val="21"/>
          <w:szCs w:val="21"/>
          <w:rtl/>
        </w:rPr>
        <w:t>چنانچه مدت فورس ماژور بیش از سه ماه گردد، در آنصورت هر یک از طرفین چنانچه تمایل داشته باشد، اختیار فسخ قرارداد را با ارائه یادداشت کتبی دارد. در این شرایط پیمانکار محق به دریافت هزینه هایی است که به طور واقعی تا لحظه وقوع فورس ماژور در ارتباط با عملیات موضوع قرارداد انجام داده است</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28: قانون حاکم بر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کلیه قوانین جمهوری اسلامی ایران که در ارتباط با موضوع قرارداد می باشد براین قرارداد حاکم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30: مرجع حل اختلاف</w:t>
      </w:r>
    </w:p>
    <w:p w:rsidR="000D00A6" w:rsidRDefault="00634BBE" w:rsidP="000D00A6">
      <w:pPr>
        <w:shd w:val="clear" w:color="auto" w:fill="FFFFFF"/>
        <w:bidi/>
        <w:spacing w:after="150" w:line="375" w:lineRule="atLeast"/>
        <w:jc w:val="both"/>
        <w:rPr>
          <w:rFonts w:ascii="themeina-BYekan" w:eastAsia="Times New Roman" w:hAnsi="themeina-BYekan" w:cs="Times New Roman"/>
          <w:color w:val="6D6D6D"/>
          <w:sz w:val="21"/>
          <w:szCs w:val="21"/>
          <w:rtl/>
        </w:rPr>
      </w:pPr>
      <w:r w:rsidRPr="00634BBE">
        <w:rPr>
          <w:rFonts w:ascii="themeina-BYekan" w:eastAsia="Times New Roman" w:hAnsi="themeina-BYekan" w:cs="Times New Roman"/>
          <w:color w:val="6D6D6D"/>
          <w:sz w:val="21"/>
          <w:szCs w:val="21"/>
          <w:rtl/>
        </w:rPr>
        <w:t>کلیه دعاوی و ابهامات و اختلافاتی که در ارتباط با موضوع قرارداد و انجام وظایف پیش آمده و طرفین نتوانند ظرف مدت سی (30) روز از زمان مطرح شدن آنرا بین خود حل کنند، موضوع به شورایعالی انفورماتیک کشور یا کمیته حل اختلاف انجمن شرکتهای انفورماتیک ایران ارجاع و رای صادره برای طرفین قطعی، نهایی و لازم الاجرا است</w:t>
      </w:r>
      <w:r w:rsidR="000D00A6">
        <w:rPr>
          <w:rFonts w:ascii="themeina-BYekan" w:eastAsia="Times New Roman" w:hAnsi="themeina-BYekan" w:cs="Times New Roman" w:hint="cs"/>
          <w:color w:val="6D6D6D"/>
          <w:sz w:val="21"/>
          <w:szCs w:val="21"/>
          <w:rtl/>
        </w:rPr>
        <w:t>.</w:t>
      </w:r>
    </w:p>
    <w:p w:rsidR="00634BBE" w:rsidRPr="00634BBE" w:rsidRDefault="00634BBE" w:rsidP="000D00A6">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31: فسخ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31-1- </w:t>
      </w:r>
      <w:r w:rsidRPr="00634BBE">
        <w:rPr>
          <w:rFonts w:ascii="themeina-BYekan" w:eastAsia="Times New Roman" w:hAnsi="themeina-BYekan" w:cs="Times New Roman"/>
          <w:color w:val="6D6D6D"/>
          <w:sz w:val="21"/>
          <w:szCs w:val="21"/>
          <w:rtl/>
        </w:rPr>
        <w:t xml:space="preserve">قرارداد در شرایط ذیل قابل فسخ می </w:t>
      </w:r>
      <w:proofErr w:type="gramStart"/>
      <w:r w:rsidRPr="00634BBE">
        <w:rPr>
          <w:rFonts w:ascii="themeina-BYekan" w:eastAsia="Times New Roman" w:hAnsi="themeina-BYekan" w:cs="Times New Roman"/>
          <w:color w:val="6D6D6D"/>
          <w:sz w:val="21"/>
          <w:szCs w:val="21"/>
          <w:rtl/>
        </w:rPr>
        <w:t>باشد</w:t>
      </w:r>
      <w:r w:rsidRPr="00634BBE">
        <w:rPr>
          <w:rFonts w:ascii="themeina-BYekan" w:eastAsia="Times New Roman" w:hAnsi="themeina-BYekan" w:cs="Times New Roman"/>
          <w:color w:val="6D6D6D"/>
          <w:sz w:val="21"/>
          <w:szCs w:val="21"/>
        </w:rPr>
        <w:t xml:space="preserve"> :</w:t>
      </w:r>
      <w:proofErr w:type="gramEnd"/>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الف</w:t>
      </w:r>
      <w:r w:rsidR="00634BBE" w:rsidRPr="00634BBE">
        <w:rPr>
          <w:rFonts w:ascii="themeina-BYekan" w:eastAsia="Times New Roman" w:hAnsi="themeina-BYekan" w:cs="Times New Roman"/>
          <w:color w:val="6D6D6D"/>
          <w:sz w:val="21"/>
          <w:szCs w:val="21"/>
          <w:rtl/>
        </w:rPr>
        <w:t>) براساس اختیار یکی از طرفین در حالتی که طرف دیگر اعلام ورشکستگی نموده و یا اینکه قادر به انجام تعهدات خود نباشد</w:t>
      </w:r>
      <w:r w:rsidR="00634BBE" w:rsidRPr="00634BBE">
        <w:rPr>
          <w:rFonts w:ascii="themeina-BYekan" w:eastAsia="Times New Roman" w:hAnsi="themeina-BYekan" w:cs="Times New Roman"/>
          <w:color w:val="6D6D6D"/>
          <w:sz w:val="21"/>
          <w:szCs w:val="21"/>
        </w:rPr>
        <w:t>.</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ب</w:t>
      </w:r>
      <w:r w:rsidR="00634BBE" w:rsidRPr="00634BBE">
        <w:rPr>
          <w:rFonts w:ascii="themeina-BYekan" w:eastAsia="Times New Roman" w:hAnsi="themeina-BYekan" w:cs="Times New Roman"/>
          <w:color w:val="6D6D6D"/>
          <w:sz w:val="21"/>
          <w:szCs w:val="21"/>
          <w:rtl/>
        </w:rPr>
        <w:t>) براساس اختیار یکی از طرفین در صورتیکه طرف دیگر منحل گردیده و یا درخواست انحلال نماید</w:t>
      </w:r>
      <w:r w:rsidR="00634BBE" w:rsidRPr="00634BBE">
        <w:rPr>
          <w:rFonts w:ascii="themeina-BYekan" w:eastAsia="Times New Roman" w:hAnsi="themeina-BYekan" w:cs="Times New Roman"/>
          <w:color w:val="6D6D6D"/>
          <w:sz w:val="21"/>
          <w:szCs w:val="21"/>
        </w:rPr>
        <w:t>.</w:t>
      </w:r>
    </w:p>
    <w:p w:rsidR="00634BBE" w:rsidRPr="00634BBE" w:rsidRDefault="000D00A6" w:rsidP="00634BBE">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پ</w:t>
      </w:r>
      <w:r w:rsidR="00634BBE" w:rsidRPr="00634BBE">
        <w:rPr>
          <w:rFonts w:ascii="themeina-BYekan" w:eastAsia="Times New Roman" w:hAnsi="themeina-BYekan" w:cs="Times New Roman"/>
          <w:color w:val="6D6D6D"/>
          <w:sz w:val="21"/>
          <w:szCs w:val="21"/>
          <w:rtl/>
        </w:rPr>
        <w:t>) براساس توافق طرفین</w:t>
      </w:r>
      <w:r w:rsidR="00634BBE" w:rsidRPr="00634BBE">
        <w:rPr>
          <w:rFonts w:ascii="themeina-BYekan" w:eastAsia="Times New Roman" w:hAnsi="themeina-BYekan" w:cs="Times New Roman"/>
          <w:color w:val="6D6D6D"/>
          <w:sz w:val="21"/>
          <w:szCs w:val="21"/>
        </w:rPr>
        <w:t>.</w:t>
      </w:r>
    </w:p>
    <w:p w:rsidR="00634BBE" w:rsidRPr="00634BBE" w:rsidRDefault="000D00A6" w:rsidP="00A42EB2">
      <w:pPr>
        <w:shd w:val="clear" w:color="auto" w:fill="FFFFFF"/>
        <w:bidi/>
        <w:spacing w:after="150" w:line="375" w:lineRule="atLeast"/>
        <w:jc w:val="both"/>
        <w:rPr>
          <w:rFonts w:ascii="themeina-BYekan" w:eastAsia="Times New Roman" w:hAnsi="themeina-BYekan" w:cs="Times New Roman"/>
          <w:color w:val="6D6D6D"/>
          <w:sz w:val="21"/>
          <w:szCs w:val="21"/>
        </w:rPr>
      </w:pPr>
      <w:r>
        <w:rPr>
          <w:rFonts w:ascii="themeina-BYekan" w:eastAsia="Times New Roman" w:hAnsi="themeina-BYekan" w:cs="Times New Roman" w:hint="cs"/>
          <w:color w:val="6D6D6D"/>
          <w:sz w:val="21"/>
          <w:szCs w:val="21"/>
          <w:rtl/>
        </w:rPr>
        <w:t>ت</w:t>
      </w:r>
      <w:r w:rsidR="00634BBE" w:rsidRPr="00634BBE">
        <w:rPr>
          <w:rFonts w:ascii="themeina-BYekan" w:eastAsia="Times New Roman" w:hAnsi="themeina-BYekan" w:cs="Times New Roman"/>
          <w:color w:val="6D6D6D"/>
          <w:sz w:val="21"/>
          <w:szCs w:val="21"/>
          <w:rtl/>
        </w:rPr>
        <w:t>) براساس اختیار هر یک از طرفین در صورتیکه حالت فورس ماژور ایجاد شده و مطابق ماده 27 مدت آن از سه ماه طولانی تر گردیده باشد</w:t>
      </w:r>
      <w:r w:rsidR="00634BBE"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32: تغییرات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هر گونه تغییر و یا اضافه شدن به موضوع قرارداد رسمیت نخواهد داشت مگر آنکه به صورت مکتوب و صریح به امضای طرفین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33: عدم اعتبار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چنانچه هر یک از شروط قرارداد غیر مؤثر شده و یا در بخشی از آن قابل اعمال نباشد، قابلیت اعمال سایر شروط خدشه دار نخواهد شد. طرفین تلاش می کنند شرط غیر قابل اعمال را با یک شرط قابل اعمال بنحوی که نتایج حتی الامکان مشابه با نتایج حاصل از شرط اولیه باشد، جایگزین نمایند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lastRenderedPageBreak/>
        <w:t>ماده 34: یکپارچگی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قرارداد و پیوست های آن یک مجموعه جامع و یکپارچه ای را تشکیل می دهند که بین طرفین مورد توافق و تأئید قرار گرفته است. قرارداد مذکور جایگزین کلیه قراردادها، ترتیبات، مکاتبات و ارتباطات (چه شفاهی و کتبی) قبلی که بین طرفین در ارتباط با موضوع قرارداد وجود داشته است، می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36: یادداشت ها و مکاتبات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 xml:space="preserve">کلیه یادداشتها و مکاتباتی که در ارتباط با انجام موضوع قرارداد از یکی از طرفین برای طرف دیگر ارسال می گردد باید یا مستقیما به دفتر طرف دیگر تحویل گردیده و رسید دریافت شده و یا از طریق </w:t>
      </w:r>
      <w:r w:rsidR="00A42EB2">
        <w:rPr>
          <w:rFonts w:ascii="themeina-BYekan" w:eastAsia="Times New Roman" w:hAnsi="themeina-BYekan" w:cs="Times New Roman" w:hint="cs"/>
          <w:color w:val="6D6D6D"/>
          <w:sz w:val="21"/>
          <w:szCs w:val="21"/>
          <w:rtl/>
        </w:rPr>
        <w:t xml:space="preserve">ایمیل ، </w:t>
      </w:r>
      <w:r w:rsidRPr="00634BBE">
        <w:rPr>
          <w:rFonts w:ascii="themeina-BYekan" w:eastAsia="Times New Roman" w:hAnsi="themeina-BYekan" w:cs="Times New Roman"/>
          <w:color w:val="6D6D6D"/>
          <w:sz w:val="21"/>
          <w:szCs w:val="21"/>
          <w:rtl/>
        </w:rPr>
        <w:t>دورنگار، نمابر یا دیگر روشهای انتقال اطلاعات و یا بوسیله پست سفارشی به نشانی که در قرارداد مشخص گردیده است ارسال گردد. برای یادداشت هایی که بوسیله دورنگار یا نمابر ارائه می گردند، با اعلام خودکار دستگاه گیرنده، موارد تحویل شده تلقی می گردند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37: نافذ بودن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در صورت وجود تناقض یا عدم سازگاری بین شرایط عمومی و اختصاصی قرارداد، شرایط اختصاصی نافذ باشد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39: نشانی طرفین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نشانی کارفرما</w:t>
      </w:r>
      <w:r w:rsidRPr="00634BBE">
        <w:rPr>
          <w:rFonts w:ascii="themeina-BYekan" w:eastAsia="Times New Roman" w:hAnsi="themeina-BYekan" w:cs="Times New Roman"/>
          <w:color w:val="6D6D6D"/>
          <w:sz w:val="21"/>
          <w:szCs w:val="21"/>
        </w:rPr>
        <w:t xml:space="preserve"> :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نشانی پیمانکار</w:t>
      </w:r>
      <w:r w:rsidRPr="00634BBE">
        <w:rPr>
          <w:rFonts w:ascii="themeina-BYekan" w:eastAsia="Times New Roman" w:hAnsi="themeina-BYekan" w:cs="Times New Roman"/>
          <w:color w:val="6D6D6D"/>
          <w:sz w:val="21"/>
          <w:szCs w:val="21"/>
        </w:rPr>
        <w:t xml:space="preserve"> :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40: تغییر نشانی طرفین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هرگاه یکی از طرفین قرارداد نشانی قانونی خود را در مدت قرارداد تغییر بدهد باید کتباً این تغییر را به طرف دیگر ابلاغ کند و تا وقتی که نشانی جدید به طرف دیگر اعلام نشده است ، کلیه نامه ها ، اوراق و مکاتبات به نشانی قانونی ارسال و تمام آنها ابلاغ شده تلقی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Pr>
        <w:t> </w:t>
      </w:r>
    </w:p>
    <w:p w:rsidR="00634BBE" w:rsidRPr="00634BBE" w:rsidRDefault="00634BBE" w:rsidP="00634BBE">
      <w:pPr>
        <w:shd w:val="clear" w:color="auto" w:fill="FFFFFF"/>
        <w:bidi/>
        <w:spacing w:after="150" w:line="375" w:lineRule="atLeast"/>
        <w:jc w:val="center"/>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امضای طرف اول                                                                             امضای طرف دوم</w:t>
      </w:r>
    </w:p>
    <w:p w:rsidR="00634BBE" w:rsidRDefault="00634BBE" w:rsidP="00A42EB2">
      <w:pPr>
        <w:shd w:val="clear" w:color="auto" w:fill="FFFFFF"/>
        <w:bidi/>
        <w:spacing w:after="150" w:line="375" w:lineRule="atLeast"/>
        <w:jc w:val="center"/>
        <w:rPr>
          <w:rFonts w:ascii="themeina-BYekan" w:eastAsia="Times New Roman" w:hAnsi="themeina-BYekan" w:cs="Times New Roman"/>
          <w:color w:val="6D6D6D"/>
          <w:sz w:val="21"/>
          <w:szCs w:val="21"/>
          <w:rtl/>
        </w:rPr>
      </w:pPr>
      <w:r w:rsidRPr="00634BBE">
        <w:rPr>
          <w:rFonts w:ascii="themeina-BYekan" w:eastAsia="Times New Roman" w:hAnsi="themeina-BYekan" w:cs="Times New Roman"/>
          <w:color w:val="6D6D6D"/>
          <w:sz w:val="21"/>
          <w:szCs w:val="21"/>
          <w:rtl/>
        </w:rPr>
        <w:t>امضای شاهد اول                                                                           امضای شاهد دوم</w:t>
      </w:r>
    </w:p>
    <w:p w:rsidR="00A42EB2" w:rsidRDefault="00A42EB2" w:rsidP="00A42EB2">
      <w:pPr>
        <w:shd w:val="clear" w:color="auto" w:fill="FFFFFF"/>
        <w:bidi/>
        <w:spacing w:after="150" w:line="375" w:lineRule="atLeast"/>
        <w:jc w:val="center"/>
        <w:rPr>
          <w:rFonts w:ascii="themeina-BYekan" w:eastAsia="Times New Roman" w:hAnsi="themeina-BYekan" w:cs="Times New Roman"/>
          <w:color w:val="6D6D6D"/>
          <w:sz w:val="21"/>
          <w:szCs w:val="21"/>
          <w:rtl/>
        </w:rPr>
      </w:pPr>
    </w:p>
    <w:p w:rsidR="00A42EB2" w:rsidRDefault="00A42EB2" w:rsidP="00A42EB2">
      <w:pPr>
        <w:shd w:val="clear" w:color="auto" w:fill="FFFFFF"/>
        <w:bidi/>
        <w:spacing w:after="150" w:line="375" w:lineRule="atLeast"/>
        <w:jc w:val="center"/>
        <w:rPr>
          <w:rFonts w:ascii="themeina-BYekan" w:eastAsia="Times New Roman" w:hAnsi="themeina-BYekan" w:cs="Times New Roman"/>
          <w:color w:val="6D6D6D"/>
          <w:sz w:val="21"/>
          <w:szCs w:val="21"/>
          <w:rtl/>
        </w:rPr>
      </w:pPr>
    </w:p>
    <w:p w:rsidR="00A42EB2" w:rsidRDefault="00A42EB2">
      <w:pPr>
        <w:rPr>
          <w:rFonts w:ascii="themeina-BYekan" w:eastAsia="Times New Roman" w:hAnsi="themeina-BYekan" w:cs="Times New Roman"/>
          <w:color w:val="6D6D6D"/>
          <w:sz w:val="21"/>
          <w:szCs w:val="21"/>
          <w:rtl/>
        </w:rPr>
      </w:pPr>
      <w:r>
        <w:rPr>
          <w:rFonts w:ascii="themeina-BYekan" w:eastAsia="Times New Roman" w:hAnsi="themeina-BYekan" w:cs="Times New Roman"/>
          <w:color w:val="6D6D6D"/>
          <w:sz w:val="21"/>
          <w:szCs w:val="21"/>
          <w:rtl/>
        </w:rPr>
        <w:br w:type="page"/>
      </w:r>
    </w:p>
    <w:p w:rsidR="00A42EB2" w:rsidRDefault="00A42EB2" w:rsidP="00A42EB2">
      <w:pPr>
        <w:shd w:val="clear" w:color="auto" w:fill="FFFFFF"/>
        <w:bidi/>
        <w:spacing w:after="150" w:line="375" w:lineRule="atLeast"/>
        <w:jc w:val="center"/>
        <w:rPr>
          <w:rFonts w:ascii="themeina-BYekan" w:eastAsia="Times New Roman" w:hAnsi="themeina-BYekan" w:cs="Times New Roman" w:hint="cs"/>
          <w:color w:val="6D6D6D"/>
          <w:sz w:val="21"/>
          <w:szCs w:val="21"/>
          <w:rtl/>
        </w:rPr>
      </w:pPr>
      <w:r>
        <w:rPr>
          <w:rFonts w:ascii="themeina-BYekan" w:eastAsia="Times New Roman" w:hAnsi="themeina-BYekan" w:cs="Times New Roman" w:hint="cs"/>
          <w:color w:val="6D6D6D"/>
          <w:sz w:val="21"/>
          <w:szCs w:val="21"/>
          <w:rtl/>
        </w:rPr>
        <w:lastRenderedPageBreak/>
        <w:t>جزئیات سامانه ................</w:t>
      </w:r>
    </w:p>
    <w:p w:rsidR="00A42EB2" w:rsidRPr="00A42EB2" w:rsidRDefault="00A42EB2" w:rsidP="00A42EB2">
      <w:pPr>
        <w:shd w:val="clear" w:color="auto" w:fill="FFFFFF"/>
        <w:bidi/>
        <w:spacing w:after="150" w:line="375" w:lineRule="atLeast"/>
        <w:jc w:val="center"/>
        <w:rPr>
          <w:rFonts w:ascii="themeina-BYekan" w:eastAsia="Times New Roman" w:hAnsi="themeina-BYekan" w:cs="Times New Roman"/>
          <w:color w:val="6D6D6D"/>
          <w:sz w:val="21"/>
          <w:szCs w:val="21"/>
        </w:rPr>
      </w:pPr>
      <w:bookmarkStart w:id="0" w:name="_GoBack"/>
      <w:bookmarkEnd w:id="0"/>
    </w:p>
    <w:sectPr w:rsidR="00A42EB2" w:rsidRPr="00A42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hemeina-BYek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E3E"/>
    <w:multiLevelType w:val="multilevel"/>
    <w:tmpl w:val="3AA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02781"/>
    <w:multiLevelType w:val="multilevel"/>
    <w:tmpl w:val="950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26D55"/>
    <w:multiLevelType w:val="multilevel"/>
    <w:tmpl w:val="599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E"/>
    <w:rsid w:val="000D00A6"/>
    <w:rsid w:val="001A1F00"/>
    <w:rsid w:val="002F2D62"/>
    <w:rsid w:val="0045034F"/>
    <w:rsid w:val="004B2007"/>
    <w:rsid w:val="004D0405"/>
    <w:rsid w:val="005B348B"/>
    <w:rsid w:val="00634BBE"/>
    <w:rsid w:val="00A42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699F"/>
  <w15:chartTrackingRefBased/>
  <w15:docId w15:val="{AEB00EBE-0A4F-4615-8441-DA950F90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4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4BBE"/>
    <w:rPr>
      <w:rFonts w:ascii="Times New Roman" w:eastAsia="Times New Roman" w:hAnsi="Times New Roman" w:cs="Times New Roman"/>
      <w:b/>
      <w:bCs/>
      <w:sz w:val="27"/>
      <w:szCs w:val="27"/>
    </w:rPr>
  </w:style>
  <w:style w:type="character" w:styleId="Strong">
    <w:name w:val="Strong"/>
    <w:basedOn w:val="DefaultParagraphFont"/>
    <w:uiPriority w:val="22"/>
    <w:qFormat/>
    <w:rsid w:val="00634BBE"/>
    <w:rPr>
      <w:b/>
      <w:bCs/>
    </w:rPr>
  </w:style>
  <w:style w:type="paragraph" w:styleId="NormalWeb">
    <w:name w:val="Normal (Web)"/>
    <w:basedOn w:val="Normal"/>
    <w:uiPriority w:val="99"/>
    <w:semiHidden/>
    <w:unhideWhenUsed/>
    <w:rsid w:val="00634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4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2017-08-19T19:40:00Z</dcterms:created>
  <dcterms:modified xsi:type="dcterms:W3CDTF">2017-08-19T21:23:00Z</dcterms:modified>
</cp:coreProperties>
</file>