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966" w:rsidRPr="00571A7F" w:rsidRDefault="00605966" w:rsidP="007F7300">
      <w:pPr>
        <w:jc w:val="center"/>
        <w:rPr>
          <w:rFonts w:ascii="Times New Roman" w:hAnsi="Times New Roman" w:cs="Times New Roman"/>
          <w:sz w:val="44"/>
        </w:rPr>
      </w:pPr>
      <w:r>
        <w:rPr>
          <w:rFonts w:ascii="Times New Roman" w:hAnsi="Times New Roman" w:cs="Times New Roman"/>
          <w:sz w:val="44"/>
        </w:rPr>
        <w:t>TUGAS</w:t>
      </w:r>
    </w:p>
    <w:p w:rsidR="00605966" w:rsidRPr="00571A7F" w:rsidRDefault="00605966" w:rsidP="007F7300">
      <w:pPr>
        <w:jc w:val="center"/>
        <w:rPr>
          <w:rFonts w:ascii="Times New Roman" w:hAnsi="Times New Roman" w:cs="Times New Roman"/>
          <w:sz w:val="44"/>
        </w:rPr>
      </w:pPr>
      <w:r>
        <w:rPr>
          <w:rFonts w:ascii="Times New Roman" w:hAnsi="Times New Roman" w:cs="Times New Roman"/>
          <w:sz w:val="44"/>
        </w:rPr>
        <w:t>ETIKA PROFESI</w:t>
      </w:r>
    </w:p>
    <w:p w:rsidR="00605966" w:rsidRPr="00571A7F" w:rsidRDefault="00605966" w:rsidP="007F7300">
      <w:pPr>
        <w:jc w:val="center"/>
        <w:rPr>
          <w:rFonts w:ascii="Times New Roman" w:hAnsi="Times New Roman" w:cs="Times New Roman"/>
          <w:sz w:val="32"/>
        </w:rPr>
      </w:pPr>
      <w:r w:rsidRPr="00571A7F">
        <w:rPr>
          <w:rFonts w:ascii="Times New Roman" w:hAnsi="Times New Roman" w:cs="Times New Roman"/>
          <w:sz w:val="32"/>
        </w:rPr>
        <w:t>Dosen Pengampu:</w:t>
      </w:r>
    </w:p>
    <w:p w:rsidR="00605966" w:rsidRPr="00571A7F" w:rsidRDefault="00605966" w:rsidP="007F7300">
      <w:pPr>
        <w:jc w:val="center"/>
        <w:rPr>
          <w:rFonts w:ascii="Times New Roman" w:hAnsi="Times New Roman" w:cs="Times New Roman"/>
          <w:sz w:val="32"/>
        </w:rPr>
      </w:pPr>
      <w:r w:rsidRPr="00571A7F">
        <w:rPr>
          <w:rFonts w:ascii="Times New Roman" w:hAnsi="Times New Roman" w:cs="Times New Roman"/>
          <w:sz w:val="32"/>
        </w:rPr>
        <w:t>Sarmini S.Kom M.MSI</w:t>
      </w:r>
    </w:p>
    <w:p w:rsidR="00605966" w:rsidRPr="001A2675" w:rsidRDefault="00605966" w:rsidP="007F7300">
      <w:pPr>
        <w:jc w:val="center"/>
        <w:rPr>
          <w:rFonts w:ascii="Times New Roman" w:hAnsi="Times New Roman" w:cs="Times New Roman"/>
          <w:sz w:val="36"/>
        </w:rPr>
      </w:pPr>
    </w:p>
    <w:p w:rsidR="00605966" w:rsidRPr="001A2675" w:rsidRDefault="00605966" w:rsidP="007F7300">
      <w:pPr>
        <w:jc w:val="center"/>
        <w:rPr>
          <w:rFonts w:ascii="Times New Roman" w:hAnsi="Times New Roman" w:cs="Times New Roman"/>
        </w:rPr>
      </w:pPr>
      <w:r>
        <w:rPr>
          <w:rFonts w:asciiTheme="majorBidi" w:hAnsiTheme="majorBidi" w:cstheme="majorBidi"/>
          <w:b/>
          <w:bCs/>
          <w:noProof/>
          <w:sz w:val="24"/>
          <w:szCs w:val="24"/>
        </w:rPr>
        <w:drawing>
          <wp:inline distT="0" distB="0" distL="0" distR="0" wp14:anchorId="0D4A60B0" wp14:editId="796BF5CF">
            <wp:extent cx="1609725" cy="1485900"/>
            <wp:effectExtent l="0" t="0" r="952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9725" cy="1485900"/>
                    </a:xfrm>
                    <a:prstGeom prst="rect">
                      <a:avLst/>
                    </a:prstGeom>
                  </pic:spPr>
                </pic:pic>
              </a:graphicData>
            </a:graphic>
          </wp:inline>
        </w:drawing>
      </w:r>
    </w:p>
    <w:p w:rsidR="00605966" w:rsidRPr="001A2675" w:rsidRDefault="00605966" w:rsidP="007F7300">
      <w:pPr>
        <w:ind w:left="1440" w:firstLine="720"/>
        <w:rPr>
          <w:rFonts w:ascii="Times New Roman" w:hAnsi="Times New Roman" w:cs="Times New Roman"/>
        </w:rPr>
      </w:pPr>
    </w:p>
    <w:p w:rsidR="00605966" w:rsidRPr="001A2675" w:rsidRDefault="00605966" w:rsidP="007F7300">
      <w:pPr>
        <w:pStyle w:val="NoSpacing"/>
        <w:spacing w:line="276" w:lineRule="auto"/>
        <w:jc w:val="center"/>
        <w:rPr>
          <w:rFonts w:ascii="Times New Roman" w:hAnsi="Times New Roman" w:cs="Times New Roman"/>
          <w:sz w:val="32"/>
        </w:rPr>
      </w:pPr>
      <w:r w:rsidRPr="001A2675">
        <w:rPr>
          <w:rFonts w:ascii="Times New Roman" w:hAnsi="Times New Roman" w:cs="Times New Roman"/>
          <w:sz w:val="32"/>
        </w:rPr>
        <w:t>Disusun oleh:</w:t>
      </w:r>
    </w:p>
    <w:p w:rsidR="00605966" w:rsidRPr="001A2675" w:rsidRDefault="00605966" w:rsidP="007F7300">
      <w:pPr>
        <w:pStyle w:val="NoSpacing"/>
        <w:spacing w:line="276" w:lineRule="auto"/>
        <w:jc w:val="center"/>
        <w:rPr>
          <w:rFonts w:ascii="Times New Roman" w:hAnsi="Times New Roman" w:cs="Times New Roman"/>
          <w:sz w:val="32"/>
        </w:rPr>
      </w:pPr>
    </w:p>
    <w:p w:rsidR="00605966" w:rsidRPr="00571A7F" w:rsidRDefault="00605966" w:rsidP="007F7300">
      <w:pPr>
        <w:pStyle w:val="NoSpacing"/>
        <w:spacing w:line="276" w:lineRule="auto"/>
        <w:jc w:val="center"/>
        <w:rPr>
          <w:rFonts w:ascii="Times New Roman" w:hAnsi="Times New Roman" w:cs="Times New Roman"/>
          <w:sz w:val="32"/>
          <w:lang w:val="en-US"/>
        </w:rPr>
      </w:pPr>
      <w:r>
        <w:rPr>
          <w:rFonts w:ascii="Times New Roman" w:hAnsi="Times New Roman" w:cs="Times New Roman"/>
          <w:sz w:val="32"/>
          <w:lang w:val="en-US"/>
        </w:rPr>
        <w:t>Palupi Pandanarum</w:t>
      </w:r>
    </w:p>
    <w:p w:rsidR="00605966" w:rsidRPr="001A2675" w:rsidRDefault="00605966" w:rsidP="007F7300">
      <w:pPr>
        <w:pStyle w:val="NoSpacing"/>
        <w:spacing w:line="276" w:lineRule="auto"/>
        <w:jc w:val="center"/>
        <w:rPr>
          <w:rFonts w:ascii="Times New Roman" w:hAnsi="Times New Roman" w:cs="Times New Roman"/>
          <w:sz w:val="32"/>
        </w:rPr>
      </w:pPr>
      <w:r>
        <w:rPr>
          <w:rFonts w:ascii="Times New Roman" w:hAnsi="Times New Roman" w:cs="Times New Roman"/>
          <w:sz w:val="32"/>
        </w:rPr>
        <w:t>18.12.0119</w:t>
      </w:r>
    </w:p>
    <w:p w:rsidR="00605966" w:rsidRPr="001A2675" w:rsidRDefault="00605966" w:rsidP="007F7300">
      <w:pPr>
        <w:pStyle w:val="NoSpacing"/>
        <w:spacing w:line="276" w:lineRule="auto"/>
        <w:jc w:val="center"/>
        <w:rPr>
          <w:rFonts w:ascii="Times New Roman" w:hAnsi="Times New Roman" w:cs="Times New Roman"/>
          <w:sz w:val="32"/>
        </w:rPr>
      </w:pPr>
      <w:r w:rsidRPr="001A2675">
        <w:rPr>
          <w:rFonts w:ascii="Times New Roman" w:hAnsi="Times New Roman" w:cs="Times New Roman"/>
          <w:sz w:val="32"/>
        </w:rPr>
        <w:t>SI 18 D</w:t>
      </w:r>
    </w:p>
    <w:p w:rsidR="00605966" w:rsidRPr="001A2675" w:rsidRDefault="00605966" w:rsidP="007F7300">
      <w:pPr>
        <w:pStyle w:val="NoSpacing"/>
        <w:spacing w:line="276" w:lineRule="auto"/>
        <w:jc w:val="center"/>
        <w:rPr>
          <w:rFonts w:ascii="Times New Roman" w:hAnsi="Times New Roman" w:cs="Times New Roman"/>
          <w:sz w:val="32"/>
        </w:rPr>
      </w:pPr>
    </w:p>
    <w:p w:rsidR="00605966" w:rsidRPr="001A2675" w:rsidRDefault="00605966" w:rsidP="007F7300">
      <w:pPr>
        <w:pStyle w:val="NoSpacing"/>
        <w:spacing w:line="276" w:lineRule="auto"/>
        <w:jc w:val="center"/>
        <w:rPr>
          <w:rFonts w:ascii="Times New Roman" w:hAnsi="Times New Roman" w:cs="Times New Roman"/>
          <w:sz w:val="32"/>
        </w:rPr>
      </w:pPr>
    </w:p>
    <w:p w:rsidR="00605966" w:rsidRPr="001A2675" w:rsidRDefault="00605966" w:rsidP="007F7300">
      <w:pPr>
        <w:pStyle w:val="NoSpacing"/>
        <w:spacing w:line="276" w:lineRule="auto"/>
        <w:rPr>
          <w:rFonts w:ascii="Times New Roman" w:hAnsi="Times New Roman" w:cs="Times New Roman"/>
          <w:sz w:val="32"/>
        </w:rPr>
      </w:pPr>
    </w:p>
    <w:p w:rsidR="00605966" w:rsidRPr="001A2675" w:rsidRDefault="00605966" w:rsidP="007F7300">
      <w:pPr>
        <w:pStyle w:val="NoSpacing"/>
        <w:spacing w:line="276" w:lineRule="auto"/>
        <w:jc w:val="center"/>
        <w:rPr>
          <w:rFonts w:ascii="Times New Roman" w:hAnsi="Times New Roman" w:cs="Times New Roman"/>
          <w:sz w:val="36"/>
        </w:rPr>
      </w:pPr>
      <w:r w:rsidRPr="001A2675">
        <w:rPr>
          <w:rFonts w:ascii="Times New Roman" w:hAnsi="Times New Roman" w:cs="Times New Roman"/>
          <w:sz w:val="36"/>
        </w:rPr>
        <w:t>PROGRAM STUDI SISTEM INFORMASI</w:t>
      </w:r>
    </w:p>
    <w:p w:rsidR="00605966" w:rsidRPr="00571A7F" w:rsidRDefault="00605966" w:rsidP="007F7300">
      <w:pPr>
        <w:pStyle w:val="NoSpacing"/>
        <w:spacing w:line="276" w:lineRule="auto"/>
        <w:jc w:val="center"/>
        <w:rPr>
          <w:rFonts w:ascii="Times New Roman" w:hAnsi="Times New Roman" w:cs="Times New Roman"/>
          <w:sz w:val="36"/>
          <w:lang w:val="en-US"/>
        </w:rPr>
      </w:pPr>
      <w:r>
        <w:rPr>
          <w:rFonts w:ascii="Times New Roman" w:hAnsi="Times New Roman" w:cs="Times New Roman"/>
          <w:sz w:val="36"/>
          <w:lang w:val="en-US"/>
        </w:rPr>
        <w:t xml:space="preserve">UNIVERSITAS </w:t>
      </w:r>
      <w:r w:rsidRPr="001A2675">
        <w:rPr>
          <w:rFonts w:ascii="Times New Roman" w:hAnsi="Times New Roman" w:cs="Times New Roman"/>
          <w:sz w:val="36"/>
        </w:rPr>
        <w:t>AMIKOM PURWOKERTO</w:t>
      </w:r>
    </w:p>
    <w:p w:rsidR="00605966" w:rsidRPr="001A2675" w:rsidRDefault="00605966" w:rsidP="007F7300">
      <w:pPr>
        <w:pStyle w:val="NoSpacing"/>
        <w:tabs>
          <w:tab w:val="left" w:pos="2445"/>
          <w:tab w:val="center" w:pos="4513"/>
        </w:tabs>
        <w:spacing w:line="276" w:lineRule="auto"/>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sidRPr="001A2675">
        <w:rPr>
          <w:rFonts w:ascii="Times New Roman" w:hAnsi="Times New Roman" w:cs="Times New Roman"/>
          <w:sz w:val="36"/>
        </w:rPr>
        <w:t>2018/2019</w:t>
      </w:r>
    </w:p>
    <w:p w:rsidR="00605966" w:rsidRDefault="00605966" w:rsidP="007F7300">
      <w:pPr>
        <w:jc w:val="both"/>
        <w:rPr>
          <w:rFonts w:ascii="Century Gothic" w:hAnsi="Century Gothic"/>
          <w:sz w:val="28"/>
        </w:rPr>
        <w:sectPr w:rsidR="00605966">
          <w:headerReference w:type="default" r:id="rId8"/>
          <w:pgSz w:w="12240" w:h="15840"/>
          <w:pgMar w:top="1440" w:right="1440" w:bottom="1440" w:left="1440" w:header="720" w:footer="720" w:gutter="0"/>
          <w:cols w:space="720"/>
          <w:docGrid w:linePitch="360"/>
        </w:sectPr>
      </w:pPr>
    </w:p>
    <w:p w:rsidR="00B0280D" w:rsidRDefault="00B0280D" w:rsidP="007F7300">
      <w:pPr>
        <w:jc w:val="both"/>
        <w:rPr>
          <w:rFonts w:ascii="Century Gothic" w:hAnsi="Century Gothic"/>
          <w:sz w:val="28"/>
        </w:rPr>
      </w:pPr>
      <w:r>
        <w:rPr>
          <w:rFonts w:ascii="Century Gothic" w:hAnsi="Century Gothic"/>
          <w:sz w:val="28"/>
        </w:rPr>
        <w:lastRenderedPageBreak/>
        <w:t>Soal Tugas:</w:t>
      </w:r>
    </w:p>
    <w:p w:rsidR="00B0280D" w:rsidRDefault="00B0280D" w:rsidP="007F7300">
      <w:pPr>
        <w:pStyle w:val="ListParagraph"/>
        <w:numPr>
          <w:ilvl w:val="0"/>
          <w:numId w:val="1"/>
        </w:numPr>
        <w:jc w:val="both"/>
        <w:rPr>
          <w:rFonts w:ascii="Century Gothic" w:hAnsi="Century Gothic"/>
          <w:sz w:val="24"/>
        </w:rPr>
      </w:pPr>
      <w:r>
        <w:rPr>
          <w:rFonts w:ascii="Century Gothic" w:hAnsi="Century Gothic"/>
          <w:sz w:val="24"/>
        </w:rPr>
        <w:t>Siapa pemegang hak cipta menurut undang-undang?</w:t>
      </w:r>
    </w:p>
    <w:p w:rsidR="00B0280D" w:rsidRDefault="00B0280D" w:rsidP="007F7300">
      <w:pPr>
        <w:pStyle w:val="ListParagraph"/>
        <w:numPr>
          <w:ilvl w:val="0"/>
          <w:numId w:val="1"/>
        </w:numPr>
        <w:jc w:val="both"/>
        <w:rPr>
          <w:rFonts w:ascii="Century Gothic" w:hAnsi="Century Gothic"/>
          <w:sz w:val="24"/>
        </w:rPr>
      </w:pPr>
      <w:r>
        <w:rPr>
          <w:rFonts w:ascii="Century Gothic" w:hAnsi="Century Gothic"/>
          <w:sz w:val="24"/>
        </w:rPr>
        <w:t>Apa itu ciptaan? Ciptaan apa saja yang dilindungi dan tidak diliindungi undang-undang?</w:t>
      </w:r>
    </w:p>
    <w:p w:rsidR="00B0280D" w:rsidRDefault="00B0280D" w:rsidP="007F7300">
      <w:pPr>
        <w:pStyle w:val="ListParagraph"/>
        <w:numPr>
          <w:ilvl w:val="0"/>
          <w:numId w:val="1"/>
        </w:numPr>
        <w:jc w:val="both"/>
        <w:rPr>
          <w:rFonts w:ascii="Century Gothic" w:hAnsi="Century Gothic"/>
          <w:sz w:val="24"/>
        </w:rPr>
      </w:pPr>
      <w:r>
        <w:rPr>
          <w:rFonts w:ascii="Century Gothic" w:hAnsi="Century Gothic"/>
          <w:sz w:val="24"/>
        </w:rPr>
        <w:t>Apa itu pencipta? Apa hak dan kewajiban bagi pencipta karya, paten, produk, dll?</w:t>
      </w:r>
    </w:p>
    <w:p w:rsidR="00B0280D" w:rsidRPr="00B0280D" w:rsidRDefault="00B0280D" w:rsidP="007F7300">
      <w:pPr>
        <w:pStyle w:val="ListParagraph"/>
        <w:numPr>
          <w:ilvl w:val="0"/>
          <w:numId w:val="1"/>
        </w:numPr>
        <w:jc w:val="both"/>
        <w:rPr>
          <w:rFonts w:ascii="Century Gothic" w:hAnsi="Century Gothic"/>
          <w:sz w:val="24"/>
        </w:rPr>
      </w:pPr>
      <w:r>
        <w:rPr>
          <w:rFonts w:ascii="Century Gothic" w:hAnsi="Century Gothic"/>
          <w:sz w:val="24"/>
        </w:rPr>
        <w:t>Jangka waktu perlidungan hak cipta menurut undang-undang?</w:t>
      </w:r>
    </w:p>
    <w:p w:rsidR="00B0280D" w:rsidRDefault="00B0280D" w:rsidP="007F7300">
      <w:pPr>
        <w:rPr>
          <w:rFonts w:ascii="Century Gothic" w:hAnsi="Century Gothic"/>
          <w:sz w:val="28"/>
        </w:rPr>
      </w:pPr>
      <w:r w:rsidRPr="00B0280D">
        <w:rPr>
          <w:rFonts w:ascii="Century Gothic" w:hAnsi="Century Gothic"/>
          <w:sz w:val="28"/>
        </w:rPr>
        <w:t>Jawab:</w:t>
      </w:r>
    </w:p>
    <w:p w:rsidR="00B0280D" w:rsidRDefault="00FD68CD" w:rsidP="007F7300">
      <w:pPr>
        <w:pStyle w:val="ListParagraph"/>
        <w:numPr>
          <w:ilvl w:val="0"/>
          <w:numId w:val="2"/>
        </w:numPr>
        <w:rPr>
          <w:rFonts w:ascii="Century Gothic" w:hAnsi="Century Gothic"/>
          <w:sz w:val="24"/>
        </w:rPr>
      </w:pPr>
      <w:r>
        <w:rPr>
          <w:rFonts w:ascii="Century Gothic" w:hAnsi="Century Gothic"/>
          <w:sz w:val="24"/>
        </w:rPr>
        <w:t>Pemegang hak cipta m</w:t>
      </w:r>
      <w:r w:rsidR="00B0280D">
        <w:rPr>
          <w:rFonts w:ascii="Century Gothic" w:hAnsi="Century Gothic"/>
          <w:sz w:val="24"/>
        </w:rPr>
        <w:t>enurut UU pasal 1 ayat 4</w:t>
      </w:r>
      <w:r>
        <w:rPr>
          <w:rFonts w:ascii="Century Gothic" w:hAnsi="Century Gothic"/>
          <w:sz w:val="24"/>
        </w:rPr>
        <w:t xml:space="preserve"> tentang Hak Cipta</w:t>
      </w:r>
      <w:r w:rsidR="00B0280D">
        <w:rPr>
          <w:rFonts w:ascii="Century Gothic" w:hAnsi="Century Gothic"/>
          <w:sz w:val="24"/>
        </w:rPr>
        <w:t xml:space="preserve">, </w:t>
      </w:r>
      <w:r w:rsidR="00B153D1">
        <w:rPr>
          <w:rFonts w:ascii="Century Gothic" w:hAnsi="Century Gothic"/>
          <w:sz w:val="24"/>
        </w:rPr>
        <w:t>“</w:t>
      </w:r>
      <w:r w:rsidR="00B0280D" w:rsidRPr="00B0280D">
        <w:rPr>
          <w:rFonts w:ascii="Century Gothic" w:hAnsi="Century Gothic"/>
          <w:sz w:val="24"/>
        </w:rPr>
        <w:t>Pemegang Hak Cipta adalah Pencipta sebagai pemilik Hak Cipta, pihak yang menerima hak tersebut secara sah dari Pencipta, atau pihak lain yang menerima lebih lanjut hak dari pihak yang menerima hak tersebut secara sah.</w:t>
      </w:r>
      <w:r w:rsidR="00B153D1">
        <w:rPr>
          <w:rFonts w:ascii="Century Gothic" w:hAnsi="Century Gothic"/>
          <w:sz w:val="24"/>
        </w:rPr>
        <w:t>”   J</w:t>
      </w:r>
      <w:r>
        <w:rPr>
          <w:rFonts w:ascii="Century Gothic" w:hAnsi="Century Gothic"/>
          <w:sz w:val="24"/>
        </w:rPr>
        <w:t>a</w:t>
      </w:r>
      <w:r w:rsidR="00B153D1">
        <w:rPr>
          <w:rFonts w:ascii="Century Gothic" w:hAnsi="Century Gothic"/>
          <w:sz w:val="24"/>
        </w:rPr>
        <w:t xml:space="preserve">di, </w:t>
      </w:r>
      <w:r>
        <w:rPr>
          <w:rFonts w:ascii="Century Gothic" w:hAnsi="Century Gothic"/>
          <w:sz w:val="24"/>
        </w:rPr>
        <w:t xml:space="preserve">pemegang </w:t>
      </w:r>
      <w:r w:rsidR="00A80656">
        <w:rPr>
          <w:rFonts w:ascii="Century Gothic" w:hAnsi="Century Gothic"/>
          <w:sz w:val="24"/>
        </w:rPr>
        <w:t>hak cipt</w:t>
      </w:r>
      <w:r>
        <w:rPr>
          <w:rFonts w:ascii="Century Gothic" w:hAnsi="Century Gothic"/>
          <w:sz w:val="24"/>
        </w:rPr>
        <w:t xml:space="preserve">a yaitu pencipta </w:t>
      </w:r>
      <w:r w:rsidR="00A80656">
        <w:rPr>
          <w:rFonts w:ascii="Century Gothic" w:hAnsi="Century Gothic"/>
          <w:sz w:val="24"/>
        </w:rPr>
        <w:t>yang menghasilkan suatu ciptaan</w:t>
      </w:r>
      <w:r w:rsidR="00A80656" w:rsidRPr="00A80656">
        <w:rPr>
          <w:rFonts w:ascii="Century Gothic" w:hAnsi="Century Gothic"/>
          <w:sz w:val="24"/>
        </w:rPr>
        <w:t xml:space="preserve"> yang bersifat khas dan pribadi.</w:t>
      </w:r>
    </w:p>
    <w:p w:rsidR="00A80656" w:rsidRDefault="0048274C" w:rsidP="007F7300">
      <w:pPr>
        <w:pStyle w:val="ListParagraph"/>
        <w:numPr>
          <w:ilvl w:val="0"/>
          <w:numId w:val="2"/>
        </w:numPr>
        <w:rPr>
          <w:rFonts w:ascii="Century Gothic" w:hAnsi="Century Gothic"/>
          <w:sz w:val="24"/>
        </w:rPr>
      </w:pPr>
      <w:r>
        <w:rPr>
          <w:rFonts w:ascii="Century Gothic" w:hAnsi="Century Gothic"/>
          <w:sz w:val="24"/>
        </w:rPr>
        <w:t>Ciptaan menurut UU pasal 1 ayat 3 tentang Hak Cipta, “</w:t>
      </w:r>
      <w:r w:rsidRPr="0048274C">
        <w:rPr>
          <w:rFonts w:ascii="Century Gothic" w:hAnsi="Century Gothic"/>
          <w:sz w:val="24"/>
        </w:rPr>
        <w:t>Ciptaan adalah setiap hasil karya cipta di bidang ilmu pengetahuan, seni, dan sastra yang dihasilkan atas inspirasi, kemampuan, pikiran, imajinasi, kecekatan, keterampilan, alau keahlian yang diekspresikan dalam bentuk nyata.</w:t>
      </w:r>
      <w:r>
        <w:rPr>
          <w:rFonts w:ascii="Century Gothic" w:hAnsi="Century Gothic"/>
          <w:sz w:val="24"/>
        </w:rPr>
        <w:t>”</w:t>
      </w:r>
    </w:p>
    <w:p w:rsidR="00D1663F" w:rsidRDefault="00D1663F" w:rsidP="007F7300">
      <w:pPr>
        <w:pStyle w:val="ListParagraph"/>
        <w:rPr>
          <w:rFonts w:ascii="Century Gothic" w:hAnsi="Century Gothic"/>
          <w:sz w:val="24"/>
        </w:rPr>
      </w:pPr>
      <w:r>
        <w:rPr>
          <w:rFonts w:ascii="Century Gothic" w:hAnsi="Century Gothic"/>
          <w:sz w:val="24"/>
        </w:rPr>
        <w:t>Ciptaan yang dilindungi menurut UU pasal 40 ayat 1 tentang Hak Cipta bagian kedua, “</w:t>
      </w:r>
      <w:r w:rsidRPr="00D1663F">
        <w:rPr>
          <w:rFonts w:ascii="Century Gothic" w:hAnsi="Century Gothic"/>
          <w:sz w:val="24"/>
        </w:rPr>
        <w:t xml:space="preserve">Ciptaan yang dilindungi meliputi Ciptaan dalam bidang ilmu pengetahuan, seni, dan sastra, terdiri atas: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buku, pamflet, perwajahan karya tulis yang diterbitkan, dan semua hasil karya tulis lainnya: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ceramah, kuliah, pidato, dan Ciptaan sejenis lainnya;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alat peraga yang dibuat untuk kepentingan pendidikan dan ilmu pengetahuan;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lagu dan/atau musik dengan atau tanpa teks;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drama, drama musikal, tari, koreografi, pewayangan, dan pantomim;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karya seni rupa dalam segala bentuk seperti lukisan, gambar, ukiran, kaligrafi, seni pahat, patung, atau kolase;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karya seni terapan;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karya arsitektur;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peta;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karya seni batik atau seni motif lain;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karya fotografi; </w:t>
      </w:r>
    </w:p>
    <w:p w:rsidR="00D1663F" w:rsidRP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lastRenderedPageBreak/>
        <w:t xml:space="preserve">Potret;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karya sinematograh; </w:t>
      </w:r>
    </w:p>
    <w:p w:rsidR="00D1663F" w:rsidRP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terjemahan, tafsir, saduran, bunga rampai, basis data, adaptasi, aransemen, modifikasi dan karya l</w:t>
      </w:r>
      <w:r>
        <w:rPr>
          <w:rFonts w:ascii="Century Gothic" w:hAnsi="Century Gothic"/>
          <w:sz w:val="24"/>
        </w:rPr>
        <w:t>ain dari hasil transformasi;</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terjemahan, adaptasi, aransemen, transformasi, atau modihkasi ekspresi budaya tradisional;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kompilasi Ciptaan atau data, baik dalam format yang dapat dibaca dengan Program Ko</w:t>
      </w:r>
      <w:r>
        <w:rPr>
          <w:rFonts w:ascii="Century Gothic" w:hAnsi="Century Gothic"/>
          <w:sz w:val="24"/>
        </w:rPr>
        <w:t xml:space="preserve">mputer maupun media lainnya;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kompilasi ekspresi budaya tradisional selama kompilasi tersebut merupakan karya yang asli; </w:t>
      </w:r>
    </w:p>
    <w:p w:rsidR="00D1663F" w:rsidRDefault="00D1663F" w:rsidP="007F7300">
      <w:pPr>
        <w:pStyle w:val="ListParagraph"/>
        <w:numPr>
          <w:ilvl w:val="1"/>
          <w:numId w:val="2"/>
        </w:numPr>
        <w:rPr>
          <w:rFonts w:ascii="Century Gothic" w:hAnsi="Century Gothic"/>
          <w:sz w:val="24"/>
        </w:rPr>
      </w:pPr>
      <w:r w:rsidRPr="00D1663F">
        <w:rPr>
          <w:rFonts w:ascii="Century Gothic" w:hAnsi="Century Gothic"/>
          <w:sz w:val="24"/>
        </w:rPr>
        <w:t xml:space="preserve">permainan video; dan </w:t>
      </w:r>
    </w:p>
    <w:p w:rsidR="00A80656" w:rsidRDefault="00D1663F" w:rsidP="007F7300">
      <w:pPr>
        <w:pStyle w:val="ListParagraph"/>
        <w:numPr>
          <w:ilvl w:val="1"/>
          <w:numId w:val="2"/>
        </w:numPr>
        <w:rPr>
          <w:rFonts w:ascii="Century Gothic" w:hAnsi="Century Gothic"/>
          <w:sz w:val="24"/>
        </w:rPr>
      </w:pPr>
      <w:r w:rsidRPr="00D1663F">
        <w:rPr>
          <w:rFonts w:ascii="Century Gothic" w:hAnsi="Century Gothic"/>
          <w:sz w:val="24"/>
        </w:rPr>
        <w:t>Program Komputer.</w:t>
      </w:r>
      <w:r>
        <w:rPr>
          <w:rFonts w:ascii="Century Gothic" w:hAnsi="Century Gothic"/>
          <w:sz w:val="24"/>
        </w:rPr>
        <w:t>”</w:t>
      </w:r>
    </w:p>
    <w:p w:rsidR="00D1663F" w:rsidRDefault="00D1663F" w:rsidP="007F7300">
      <w:pPr>
        <w:ind w:left="810"/>
        <w:rPr>
          <w:rFonts w:ascii="Century Gothic" w:hAnsi="Century Gothic"/>
          <w:sz w:val="24"/>
        </w:rPr>
      </w:pPr>
      <w:r w:rsidRPr="00D1663F">
        <w:rPr>
          <w:rFonts w:ascii="Century Gothic" w:hAnsi="Century Gothic"/>
          <w:sz w:val="24"/>
        </w:rPr>
        <w:t xml:space="preserve">Ciptaan yang tidak dilindungi menurut UU pasal 41 ayat 1 tentang Hak Cipta bagian ketiga, “Hasil karya yang tidak dilindungi Hak Cipta meliputi: </w:t>
      </w:r>
    </w:p>
    <w:p w:rsidR="00D1663F" w:rsidRDefault="00D1663F" w:rsidP="007F7300">
      <w:pPr>
        <w:pStyle w:val="ListParagraph"/>
        <w:numPr>
          <w:ilvl w:val="0"/>
          <w:numId w:val="4"/>
        </w:numPr>
        <w:rPr>
          <w:rFonts w:ascii="Century Gothic" w:hAnsi="Century Gothic"/>
          <w:sz w:val="24"/>
        </w:rPr>
      </w:pPr>
      <w:r w:rsidRPr="00D1663F">
        <w:rPr>
          <w:rFonts w:ascii="Century Gothic" w:hAnsi="Century Gothic"/>
          <w:sz w:val="24"/>
        </w:rPr>
        <w:t xml:space="preserve">hasil karya yang belum diwujudkan dalam bentuk nyata; </w:t>
      </w:r>
    </w:p>
    <w:p w:rsidR="00D1663F" w:rsidRDefault="00D1663F" w:rsidP="007F7300">
      <w:pPr>
        <w:pStyle w:val="ListParagraph"/>
        <w:numPr>
          <w:ilvl w:val="0"/>
          <w:numId w:val="4"/>
        </w:numPr>
        <w:rPr>
          <w:rFonts w:ascii="Century Gothic" w:hAnsi="Century Gothic"/>
          <w:sz w:val="24"/>
        </w:rPr>
      </w:pPr>
      <w:r w:rsidRPr="00D1663F">
        <w:rPr>
          <w:rFonts w:ascii="Century Gothic" w:hAnsi="Century Gothic"/>
          <w:sz w:val="24"/>
        </w:rPr>
        <w:t xml:space="preserve">setiap ide, prosedur, sistem, metode, konsep, prinsip, temuan atau data walaupun telah diungkapkan, dinyatakan, digambarkan, dijelaskan, atau digabungkan dalam sebuah Ciptaan; dan </w:t>
      </w:r>
    </w:p>
    <w:p w:rsidR="00A80656" w:rsidRDefault="00D1663F" w:rsidP="007F7300">
      <w:pPr>
        <w:pStyle w:val="ListParagraph"/>
        <w:numPr>
          <w:ilvl w:val="0"/>
          <w:numId w:val="4"/>
        </w:numPr>
        <w:rPr>
          <w:rFonts w:ascii="Century Gothic" w:hAnsi="Century Gothic"/>
          <w:sz w:val="24"/>
        </w:rPr>
      </w:pPr>
      <w:r w:rsidRPr="00D1663F">
        <w:rPr>
          <w:rFonts w:ascii="Century Gothic" w:hAnsi="Century Gothic"/>
          <w:sz w:val="24"/>
        </w:rPr>
        <w:t>alat, benda, atau produk yang diciptakan hanya untuk menyelesaikan masalah teknis atau yang bentuknya hanya ditujukan untuk kebutuhan fungsional.</w:t>
      </w:r>
      <w:r>
        <w:rPr>
          <w:rFonts w:ascii="Century Gothic" w:hAnsi="Century Gothic"/>
          <w:sz w:val="24"/>
        </w:rPr>
        <w:t>”</w:t>
      </w:r>
    </w:p>
    <w:p w:rsidR="00D1663F" w:rsidRDefault="00D1663F" w:rsidP="007F7300">
      <w:pPr>
        <w:pStyle w:val="ListParagraph"/>
        <w:numPr>
          <w:ilvl w:val="0"/>
          <w:numId w:val="2"/>
        </w:numPr>
        <w:rPr>
          <w:rFonts w:ascii="Century Gothic" w:hAnsi="Century Gothic"/>
          <w:sz w:val="24"/>
        </w:rPr>
      </w:pPr>
      <w:r>
        <w:rPr>
          <w:rFonts w:ascii="Century Gothic" w:hAnsi="Century Gothic"/>
          <w:sz w:val="24"/>
        </w:rPr>
        <w:t xml:space="preserve">Pencipta menurut UU </w:t>
      </w:r>
      <w:r w:rsidR="00F605B0">
        <w:rPr>
          <w:rFonts w:ascii="Century Gothic" w:hAnsi="Century Gothic"/>
          <w:sz w:val="24"/>
        </w:rPr>
        <w:t>pasal 1 ayat  2 tentang Hak Cipta, “</w:t>
      </w:r>
      <w:r w:rsidR="00F605B0" w:rsidRPr="00F605B0">
        <w:rPr>
          <w:rFonts w:ascii="Century Gothic" w:hAnsi="Century Gothic"/>
          <w:sz w:val="24"/>
        </w:rPr>
        <w:t>Pencipta adalah seorang atau beberapa orang yang secara sendiri-sendiri atau bersama-sama menghasilkan suatu ciptaan yang bersifat khas dan pribadi.</w:t>
      </w:r>
      <w:r w:rsidR="00F605B0">
        <w:rPr>
          <w:rFonts w:ascii="Century Gothic" w:hAnsi="Century Gothic"/>
          <w:sz w:val="24"/>
        </w:rPr>
        <w:t>”</w:t>
      </w:r>
    </w:p>
    <w:p w:rsidR="00480958" w:rsidRPr="00480958" w:rsidRDefault="00480958" w:rsidP="007F7300">
      <w:pPr>
        <w:pStyle w:val="ListParagraph"/>
        <w:rPr>
          <w:rFonts w:ascii="Century Gothic" w:hAnsi="Century Gothic"/>
          <w:sz w:val="24"/>
        </w:rPr>
      </w:pPr>
      <w:r>
        <w:rPr>
          <w:rFonts w:ascii="Century Gothic" w:hAnsi="Century Gothic"/>
          <w:sz w:val="24"/>
        </w:rPr>
        <w:t xml:space="preserve">Hak dan Kewajiban bagi </w:t>
      </w:r>
      <w:r>
        <w:rPr>
          <w:rFonts w:ascii="Century Gothic" w:hAnsi="Century Gothic"/>
          <w:sz w:val="24"/>
        </w:rPr>
        <w:t>pencipta karya, paten, produk, dll</w:t>
      </w:r>
      <w:r>
        <w:rPr>
          <w:rFonts w:ascii="Century Gothic" w:hAnsi="Century Gothic"/>
          <w:sz w:val="24"/>
        </w:rPr>
        <w:t xml:space="preserve">. menurut </w:t>
      </w:r>
      <w:r w:rsidRPr="007F7300">
        <w:rPr>
          <w:rFonts w:ascii="Century Gothic" w:hAnsi="Century Gothic"/>
          <w:b/>
          <w:sz w:val="24"/>
        </w:rPr>
        <w:t>UU No 13 Thn 2016 Pasal 19</w:t>
      </w:r>
      <w:r w:rsidR="007F7300" w:rsidRPr="007F7300">
        <w:rPr>
          <w:rFonts w:ascii="Century Gothic" w:hAnsi="Century Gothic"/>
          <w:b/>
          <w:sz w:val="24"/>
        </w:rPr>
        <w:t xml:space="preserve"> ayat 1 dan 2</w:t>
      </w:r>
    </w:p>
    <w:p w:rsidR="007F7300" w:rsidRDefault="007F7300" w:rsidP="007F7300">
      <w:pPr>
        <w:pStyle w:val="ListParagraph"/>
        <w:rPr>
          <w:rFonts w:ascii="Century Gothic" w:hAnsi="Century Gothic"/>
          <w:sz w:val="24"/>
        </w:rPr>
      </w:pPr>
      <w:r>
        <w:rPr>
          <w:rFonts w:ascii="Century Gothic" w:hAnsi="Century Gothic"/>
          <w:sz w:val="24"/>
        </w:rPr>
        <w:t>Pasal 1:</w:t>
      </w:r>
    </w:p>
    <w:p w:rsidR="007F7300" w:rsidRPr="007F7300" w:rsidRDefault="00480958" w:rsidP="007F7300">
      <w:pPr>
        <w:pStyle w:val="ListParagraph"/>
        <w:rPr>
          <w:rFonts w:ascii="Century Gothic" w:hAnsi="Century Gothic"/>
          <w:sz w:val="24"/>
        </w:rPr>
      </w:pPr>
      <w:r w:rsidRPr="007F7300">
        <w:rPr>
          <w:rFonts w:ascii="Century Gothic" w:hAnsi="Century Gothic"/>
          <w:sz w:val="24"/>
        </w:rPr>
        <w:t xml:space="preserve">Pemegang Paten memiliki hak eksklusif untuk melaksanakan Paten yang dimilikinya dan untuk melarang pihak lain yang tanpa persetujuannya: </w:t>
      </w:r>
    </w:p>
    <w:p w:rsidR="007F7300" w:rsidRDefault="00480958" w:rsidP="007F7300">
      <w:pPr>
        <w:pStyle w:val="ListParagraph"/>
        <w:rPr>
          <w:rFonts w:ascii="Century Gothic" w:hAnsi="Century Gothic"/>
          <w:sz w:val="24"/>
        </w:rPr>
      </w:pPr>
      <w:r w:rsidRPr="00480958">
        <w:rPr>
          <w:rFonts w:ascii="Century Gothic" w:hAnsi="Century Gothic"/>
          <w:sz w:val="24"/>
        </w:rPr>
        <w:t xml:space="preserve">a. dalam hal Paten-produk: membuat, menggunakan, menjual, mengimpor, menyewakan, menyerahkan, atau menyediakan untuk dijual atau disewakan atau diserahkan produk yang diberi Paten; </w:t>
      </w:r>
    </w:p>
    <w:p w:rsidR="007F7300" w:rsidRDefault="00480958" w:rsidP="007F7300">
      <w:pPr>
        <w:pStyle w:val="ListParagraph"/>
        <w:rPr>
          <w:rFonts w:ascii="Century Gothic" w:hAnsi="Century Gothic"/>
          <w:sz w:val="24"/>
        </w:rPr>
      </w:pPr>
      <w:r w:rsidRPr="00480958">
        <w:rPr>
          <w:rFonts w:ascii="Century Gothic" w:hAnsi="Century Gothic"/>
          <w:sz w:val="24"/>
        </w:rPr>
        <w:t>b. dalam hal Paten-proses: menggunakan proses produksi yang diberi Paten untuk membuat ba</w:t>
      </w:r>
      <w:r w:rsidR="007F7300">
        <w:rPr>
          <w:rFonts w:ascii="Century Gothic" w:hAnsi="Century Gothic"/>
          <w:sz w:val="24"/>
        </w:rPr>
        <w:t>rang</w:t>
      </w:r>
      <w:r w:rsidRPr="00480958">
        <w:rPr>
          <w:rFonts w:ascii="Century Gothic" w:hAnsi="Century Gothic"/>
          <w:sz w:val="24"/>
        </w:rPr>
        <w:t xml:space="preserve"> atau tindakan lainnya sebagaimana dimaksud dalam huruf a. </w:t>
      </w:r>
    </w:p>
    <w:p w:rsidR="007F7300" w:rsidRDefault="007F7300" w:rsidP="007F7300">
      <w:pPr>
        <w:pStyle w:val="ListParagraph"/>
        <w:rPr>
          <w:rFonts w:ascii="Century Gothic" w:hAnsi="Century Gothic"/>
          <w:sz w:val="24"/>
        </w:rPr>
      </w:pPr>
      <w:r>
        <w:rPr>
          <w:rFonts w:ascii="Century Gothic" w:hAnsi="Century Gothic"/>
          <w:sz w:val="24"/>
        </w:rPr>
        <w:lastRenderedPageBreak/>
        <w:t>Pasal 2:</w:t>
      </w:r>
    </w:p>
    <w:p w:rsidR="007F7300" w:rsidRPr="007F7300" w:rsidRDefault="00480958" w:rsidP="007F7300">
      <w:pPr>
        <w:pStyle w:val="ListParagraph"/>
        <w:rPr>
          <w:rFonts w:ascii="Century Gothic" w:hAnsi="Century Gothic"/>
          <w:sz w:val="24"/>
        </w:rPr>
      </w:pPr>
      <w:r w:rsidRPr="00480958">
        <w:rPr>
          <w:rFonts w:ascii="Century Gothic" w:hAnsi="Century Gothic"/>
          <w:sz w:val="24"/>
        </w:rPr>
        <w:t>Larangan menggunakan proses produksi yang diberi Paten sebagaimana dimaksud pada ayat (1) huruf b, hanya berlaku terhadap impor produk yang semata-mata dihasilkan dari penggunaan proses yang diberi pelindungan Paten.</w:t>
      </w:r>
    </w:p>
    <w:p w:rsidR="007F7300" w:rsidRPr="007F7300" w:rsidRDefault="007F7300" w:rsidP="007F7300">
      <w:pPr>
        <w:pStyle w:val="ListParagraph"/>
        <w:rPr>
          <w:rFonts w:ascii="Century Gothic" w:hAnsi="Century Gothic"/>
          <w:b/>
          <w:sz w:val="24"/>
        </w:rPr>
      </w:pPr>
      <w:r w:rsidRPr="007F7300">
        <w:rPr>
          <w:rFonts w:ascii="Century Gothic" w:hAnsi="Century Gothic"/>
          <w:b/>
          <w:sz w:val="24"/>
        </w:rPr>
        <w:t xml:space="preserve">UU No 13 Thn 2016 </w:t>
      </w:r>
      <w:r w:rsidRPr="007F7300">
        <w:rPr>
          <w:rFonts w:ascii="Century Gothic" w:hAnsi="Century Gothic"/>
          <w:b/>
          <w:sz w:val="24"/>
        </w:rPr>
        <w:t>Menurut Pasal 20 ayat 1 dan 2:</w:t>
      </w:r>
    </w:p>
    <w:p w:rsidR="007F7300" w:rsidRDefault="007F7300" w:rsidP="007F7300">
      <w:pPr>
        <w:pStyle w:val="ListParagraph"/>
        <w:rPr>
          <w:rFonts w:ascii="Century Gothic" w:hAnsi="Century Gothic"/>
          <w:sz w:val="24"/>
        </w:rPr>
      </w:pPr>
      <w:r>
        <w:rPr>
          <w:rFonts w:ascii="Century Gothic" w:hAnsi="Century Gothic"/>
          <w:sz w:val="24"/>
        </w:rPr>
        <w:t>Pasal 1:</w:t>
      </w:r>
    </w:p>
    <w:p w:rsidR="007F7300" w:rsidRDefault="007F7300" w:rsidP="007F7300">
      <w:pPr>
        <w:pStyle w:val="ListParagraph"/>
        <w:rPr>
          <w:rFonts w:ascii="Century Gothic" w:hAnsi="Century Gothic"/>
          <w:sz w:val="24"/>
        </w:rPr>
      </w:pPr>
      <w:r w:rsidRPr="007F7300">
        <w:rPr>
          <w:rFonts w:ascii="Century Gothic" w:hAnsi="Century Gothic"/>
          <w:sz w:val="24"/>
        </w:rPr>
        <w:t>Pemegang Paten wajib membuat produk atau menggunakan proses di Indonesia.</w:t>
      </w:r>
    </w:p>
    <w:p w:rsidR="007F7300" w:rsidRDefault="007F7300" w:rsidP="007F7300">
      <w:pPr>
        <w:pStyle w:val="ListParagraph"/>
        <w:rPr>
          <w:rFonts w:ascii="Century Gothic" w:hAnsi="Century Gothic"/>
          <w:sz w:val="24"/>
        </w:rPr>
      </w:pPr>
      <w:r>
        <w:rPr>
          <w:rFonts w:ascii="Century Gothic" w:hAnsi="Century Gothic"/>
          <w:sz w:val="24"/>
        </w:rPr>
        <w:t>Pasal 2:</w:t>
      </w:r>
    </w:p>
    <w:p w:rsidR="007F7300" w:rsidRPr="007F7300" w:rsidRDefault="007F7300" w:rsidP="007F7300">
      <w:pPr>
        <w:pStyle w:val="ListParagraph"/>
        <w:rPr>
          <w:rFonts w:ascii="Century Gothic" w:hAnsi="Century Gothic"/>
          <w:sz w:val="24"/>
        </w:rPr>
      </w:pPr>
      <w:r w:rsidRPr="007F7300">
        <w:rPr>
          <w:rFonts w:ascii="Century Gothic" w:hAnsi="Century Gothic"/>
          <w:sz w:val="24"/>
        </w:rPr>
        <w:t>Membuat produk atau menggunakan proses sebagaimana dimaksud pada ayat (1) harus menunjang transfer teknologi, penyerapan investasi dan/atau penyediaan lapangan kerja.</w:t>
      </w:r>
    </w:p>
    <w:p w:rsidR="007F7300" w:rsidRPr="007F7300" w:rsidRDefault="007F7300" w:rsidP="007F7300">
      <w:pPr>
        <w:pStyle w:val="ListParagraph"/>
        <w:rPr>
          <w:rFonts w:ascii="Century Gothic" w:hAnsi="Century Gothic"/>
          <w:sz w:val="24"/>
        </w:rPr>
      </w:pPr>
      <w:r w:rsidRPr="007F7300">
        <w:rPr>
          <w:rFonts w:ascii="Century Gothic" w:hAnsi="Century Gothic"/>
          <w:b/>
          <w:sz w:val="24"/>
        </w:rPr>
        <w:t xml:space="preserve">UU No 13 Thn 2016 </w:t>
      </w:r>
      <w:r>
        <w:rPr>
          <w:rFonts w:ascii="Century Gothic" w:hAnsi="Century Gothic"/>
          <w:b/>
          <w:sz w:val="24"/>
        </w:rPr>
        <w:t>Menurut Pasal 21:</w:t>
      </w:r>
    </w:p>
    <w:p w:rsidR="007F7300" w:rsidRDefault="007F7300" w:rsidP="007F7300">
      <w:pPr>
        <w:pStyle w:val="ListParagraph"/>
        <w:rPr>
          <w:rFonts w:ascii="Century Gothic" w:hAnsi="Century Gothic"/>
          <w:sz w:val="24"/>
        </w:rPr>
      </w:pPr>
      <w:r w:rsidRPr="007F7300">
        <w:rPr>
          <w:rFonts w:ascii="Century Gothic" w:hAnsi="Century Gothic"/>
          <w:sz w:val="24"/>
        </w:rPr>
        <w:t>Setiap Pemegang Paten atau penerima Lisensi paten wajib membayar biaya tahunan.</w:t>
      </w:r>
    </w:p>
    <w:p w:rsidR="007F7300" w:rsidRDefault="007F7300" w:rsidP="007F7300">
      <w:pPr>
        <w:pStyle w:val="ListParagraph"/>
        <w:rPr>
          <w:rFonts w:ascii="Century Gothic" w:hAnsi="Century Gothic"/>
          <w:sz w:val="24"/>
        </w:rPr>
      </w:pPr>
    </w:p>
    <w:p w:rsidR="007F7300" w:rsidRDefault="007F7300" w:rsidP="007F7300">
      <w:pPr>
        <w:pStyle w:val="ListParagraph"/>
        <w:numPr>
          <w:ilvl w:val="0"/>
          <w:numId w:val="2"/>
        </w:numPr>
        <w:rPr>
          <w:rFonts w:ascii="Century Gothic" w:hAnsi="Century Gothic"/>
          <w:sz w:val="24"/>
        </w:rPr>
      </w:pPr>
      <w:r>
        <w:rPr>
          <w:rFonts w:ascii="Century Gothic" w:hAnsi="Century Gothic"/>
          <w:sz w:val="24"/>
        </w:rPr>
        <w:t xml:space="preserve">Jangka waktu perlidungan </w:t>
      </w:r>
      <w:r w:rsidR="001E2A7E">
        <w:rPr>
          <w:rFonts w:ascii="Century Gothic" w:hAnsi="Century Gothic"/>
          <w:sz w:val="24"/>
        </w:rPr>
        <w:t xml:space="preserve">hak cipta menurut UU 19 tahun 2002, Pasal 19 ayat 1 </w:t>
      </w:r>
      <w:r w:rsidR="00C13AD5">
        <w:rPr>
          <w:rFonts w:ascii="Century Gothic" w:hAnsi="Century Gothic"/>
          <w:sz w:val="24"/>
        </w:rPr>
        <w:t>disebutkan bahwa jangka waktu perlindungan hak cipta adalah selama hidup pencipta dan berlangsung hingga 50 tahun setelah pencipta meninggal dunia. Sedangkan dalam UU Hak Cipta Baru, masa berlaku hak cipta dibagi menjadi 2 (dua) yaitu masa berlaku hak m</w:t>
      </w:r>
    </w:p>
    <w:p w:rsidR="007F7300" w:rsidRPr="007F7300" w:rsidRDefault="00C13AD5" w:rsidP="007F7300">
      <w:pPr>
        <w:pStyle w:val="ListParagraph"/>
        <w:rPr>
          <w:rFonts w:ascii="Century Gothic" w:hAnsi="Century Gothic"/>
          <w:sz w:val="24"/>
        </w:rPr>
      </w:pPr>
      <w:r>
        <w:rPr>
          <w:rFonts w:ascii="Century Gothic" w:hAnsi="Century Gothic"/>
          <w:sz w:val="24"/>
        </w:rPr>
        <w:t>Oral dan hak ekonomi</w:t>
      </w:r>
      <w:bookmarkStart w:id="0" w:name="_GoBack"/>
      <w:bookmarkEnd w:id="0"/>
    </w:p>
    <w:sectPr w:rsidR="007F7300" w:rsidRPr="007F73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4F4" w:rsidRDefault="00DE04F4" w:rsidP="00882186">
      <w:pPr>
        <w:spacing w:after="0" w:line="240" w:lineRule="auto"/>
      </w:pPr>
      <w:r>
        <w:separator/>
      </w:r>
    </w:p>
  </w:endnote>
  <w:endnote w:type="continuationSeparator" w:id="0">
    <w:p w:rsidR="00DE04F4" w:rsidRDefault="00DE04F4" w:rsidP="0088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4F4" w:rsidRDefault="00DE04F4" w:rsidP="00882186">
      <w:pPr>
        <w:spacing w:after="0" w:line="240" w:lineRule="auto"/>
      </w:pPr>
      <w:r>
        <w:separator/>
      </w:r>
    </w:p>
  </w:footnote>
  <w:footnote w:type="continuationSeparator" w:id="0">
    <w:p w:rsidR="00DE04F4" w:rsidRDefault="00DE04F4" w:rsidP="00882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186" w:rsidRDefault="00882186" w:rsidP="00882186">
    <w:pPr>
      <w:pStyle w:val="Header"/>
      <w:tabs>
        <w:tab w:val="clear" w:pos="4680"/>
        <w:tab w:val="clear" w:pos="9360"/>
        <w:tab w:val="left" w:pos="851"/>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D607F"/>
    <w:multiLevelType w:val="hybridMultilevel"/>
    <w:tmpl w:val="12D262AC"/>
    <w:lvl w:ilvl="0" w:tplc="0409000F">
      <w:start w:val="1"/>
      <w:numFmt w:val="decimal"/>
      <w:lvlText w:val="%1."/>
      <w:lvlJc w:val="left"/>
      <w:pPr>
        <w:ind w:left="720" w:hanging="360"/>
      </w:pPr>
      <w:rPr>
        <w:rFonts w:hint="default"/>
      </w:rPr>
    </w:lvl>
    <w:lvl w:ilvl="1" w:tplc="0790A0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D66E8"/>
    <w:multiLevelType w:val="hybridMultilevel"/>
    <w:tmpl w:val="24309BD6"/>
    <w:lvl w:ilvl="0" w:tplc="20B4053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4E100E64"/>
    <w:multiLevelType w:val="hybridMultilevel"/>
    <w:tmpl w:val="F322F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80B7E"/>
    <w:multiLevelType w:val="hybridMultilevel"/>
    <w:tmpl w:val="008A155A"/>
    <w:lvl w:ilvl="0" w:tplc="0790A028">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53"/>
    <w:rsid w:val="000944B1"/>
    <w:rsid w:val="000C0ED1"/>
    <w:rsid w:val="001E2A7E"/>
    <w:rsid w:val="002B563E"/>
    <w:rsid w:val="00480958"/>
    <w:rsid w:val="0048274C"/>
    <w:rsid w:val="00605966"/>
    <w:rsid w:val="00653B7D"/>
    <w:rsid w:val="007F7300"/>
    <w:rsid w:val="00882186"/>
    <w:rsid w:val="00893153"/>
    <w:rsid w:val="00995B97"/>
    <w:rsid w:val="009B35CC"/>
    <w:rsid w:val="00A36FE1"/>
    <w:rsid w:val="00A80656"/>
    <w:rsid w:val="00B0280D"/>
    <w:rsid w:val="00B153D1"/>
    <w:rsid w:val="00B23A59"/>
    <w:rsid w:val="00BA66FD"/>
    <w:rsid w:val="00C13AD5"/>
    <w:rsid w:val="00CD75FC"/>
    <w:rsid w:val="00D1663F"/>
    <w:rsid w:val="00DB4785"/>
    <w:rsid w:val="00DE04F4"/>
    <w:rsid w:val="00F605B0"/>
    <w:rsid w:val="00FD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DCA7"/>
  <w15:docId w15:val="{83E549FE-12EB-4524-A16D-C6F72560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186"/>
  </w:style>
  <w:style w:type="paragraph" w:styleId="Footer">
    <w:name w:val="footer"/>
    <w:basedOn w:val="Normal"/>
    <w:link w:val="FooterChar"/>
    <w:uiPriority w:val="99"/>
    <w:unhideWhenUsed/>
    <w:rsid w:val="00882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186"/>
  </w:style>
  <w:style w:type="character" w:styleId="Hyperlink">
    <w:name w:val="Hyperlink"/>
    <w:basedOn w:val="DefaultParagraphFont"/>
    <w:uiPriority w:val="99"/>
    <w:semiHidden/>
    <w:unhideWhenUsed/>
    <w:rsid w:val="00BA66FD"/>
    <w:rPr>
      <w:color w:val="0000FF"/>
      <w:u w:val="single"/>
    </w:rPr>
  </w:style>
  <w:style w:type="paragraph" w:styleId="ListParagraph">
    <w:name w:val="List Paragraph"/>
    <w:basedOn w:val="Normal"/>
    <w:uiPriority w:val="34"/>
    <w:qFormat/>
    <w:rsid w:val="00B0280D"/>
    <w:pPr>
      <w:ind w:left="720"/>
      <w:contextualSpacing/>
    </w:pPr>
  </w:style>
  <w:style w:type="paragraph" w:styleId="NoSpacing">
    <w:name w:val="No Spacing"/>
    <w:uiPriority w:val="1"/>
    <w:qFormat/>
    <w:rsid w:val="00605966"/>
    <w:pPr>
      <w:spacing w:after="0" w:line="240"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09217">
      <w:bodyDiv w:val="1"/>
      <w:marLeft w:val="0"/>
      <w:marRight w:val="0"/>
      <w:marTop w:val="0"/>
      <w:marBottom w:val="0"/>
      <w:divBdr>
        <w:top w:val="none" w:sz="0" w:space="0" w:color="auto"/>
        <w:left w:val="none" w:sz="0" w:space="0" w:color="auto"/>
        <w:bottom w:val="none" w:sz="0" w:space="0" w:color="auto"/>
        <w:right w:val="none" w:sz="0" w:space="0" w:color="auto"/>
      </w:divBdr>
    </w:div>
    <w:div w:id="1952542504">
      <w:bodyDiv w:val="1"/>
      <w:marLeft w:val="0"/>
      <w:marRight w:val="0"/>
      <w:marTop w:val="0"/>
      <w:marBottom w:val="0"/>
      <w:divBdr>
        <w:top w:val="none" w:sz="0" w:space="0" w:color="auto"/>
        <w:left w:val="none" w:sz="0" w:space="0" w:color="auto"/>
        <w:bottom w:val="none" w:sz="0" w:space="0" w:color="auto"/>
        <w:right w:val="none" w:sz="0" w:space="0" w:color="auto"/>
      </w:divBdr>
      <w:divsChild>
        <w:div w:id="1401445001">
          <w:marLeft w:val="0"/>
          <w:marRight w:val="0"/>
          <w:marTop w:val="0"/>
          <w:marBottom w:val="0"/>
          <w:divBdr>
            <w:top w:val="none" w:sz="0" w:space="0" w:color="auto"/>
            <w:left w:val="none" w:sz="0" w:space="0" w:color="auto"/>
            <w:bottom w:val="none" w:sz="0" w:space="0" w:color="auto"/>
            <w:right w:val="none" w:sz="0" w:space="0" w:color="auto"/>
          </w:divBdr>
          <w:divsChild>
            <w:div w:id="1453747693">
              <w:marLeft w:val="0"/>
              <w:marRight w:val="0"/>
              <w:marTop w:val="0"/>
              <w:marBottom w:val="0"/>
              <w:divBdr>
                <w:top w:val="none" w:sz="0" w:space="0" w:color="auto"/>
                <w:left w:val="none" w:sz="0" w:space="0" w:color="auto"/>
                <w:bottom w:val="none" w:sz="0" w:space="0" w:color="auto"/>
                <w:right w:val="none" w:sz="0" w:space="0" w:color="auto"/>
              </w:divBdr>
              <w:divsChild>
                <w:div w:id="388267803">
                  <w:marLeft w:val="0"/>
                  <w:marRight w:val="0"/>
                  <w:marTop w:val="0"/>
                  <w:marBottom w:val="0"/>
                  <w:divBdr>
                    <w:top w:val="none" w:sz="0" w:space="0" w:color="auto"/>
                    <w:left w:val="none" w:sz="0" w:space="0" w:color="auto"/>
                    <w:bottom w:val="none" w:sz="0" w:space="0" w:color="auto"/>
                    <w:right w:val="none" w:sz="0" w:space="0" w:color="auto"/>
                  </w:divBdr>
                  <w:divsChild>
                    <w:div w:id="971058817">
                      <w:marLeft w:val="0"/>
                      <w:marRight w:val="0"/>
                      <w:marTop w:val="0"/>
                      <w:marBottom w:val="0"/>
                      <w:divBdr>
                        <w:top w:val="none" w:sz="0" w:space="0" w:color="auto"/>
                        <w:left w:val="none" w:sz="0" w:space="0" w:color="auto"/>
                        <w:bottom w:val="none" w:sz="0" w:space="0" w:color="auto"/>
                        <w:right w:val="none" w:sz="0" w:space="0" w:color="auto"/>
                      </w:divBdr>
                      <w:divsChild>
                        <w:div w:id="1711413074">
                          <w:marLeft w:val="0"/>
                          <w:marRight w:val="0"/>
                          <w:marTop w:val="0"/>
                          <w:marBottom w:val="0"/>
                          <w:divBdr>
                            <w:top w:val="none" w:sz="0" w:space="0" w:color="auto"/>
                            <w:left w:val="none" w:sz="0" w:space="0" w:color="auto"/>
                            <w:bottom w:val="none" w:sz="0" w:space="0" w:color="auto"/>
                            <w:right w:val="none" w:sz="0" w:space="0" w:color="auto"/>
                          </w:divBdr>
                          <w:divsChild>
                            <w:div w:id="1230731679">
                              <w:marLeft w:val="0"/>
                              <w:marRight w:val="0"/>
                              <w:marTop w:val="0"/>
                              <w:marBottom w:val="0"/>
                              <w:divBdr>
                                <w:top w:val="none" w:sz="0" w:space="0" w:color="auto"/>
                                <w:left w:val="none" w:sz="0" w:space="0" w:color="auto"/>
                                <w:bottom w:val="none" w:sz="0" w:space="0" w:color="auto"/>
                                <w:right w:val="none" w:sz="0" w:space="0" w:color="auto"/>
                              </w:divBdr>
                              <w:divsChild>
                                <w:div w:id="394553550">
                                  <w:marLeft w:val="654"/>
                                  <w:marRight w:val="0"/>
                                  <w:marTop w:val="0"/>
                                  <w:marBottom w:val="0"/>
                                  <w:divBdr>
                                    <w:top w:val="none" w:sz="0" w:space="0" w:color="auto"/>
                                    <w:left w:val="none" w:sz="0" w:space="0" w:color="auto"/>
                                    <w:bottom w:val="none" w:sz="0" w:space="0" w:color="auto"/>
                                    <w:right w:val="none" w:sz="0" w:space="0" w:color="auto"/>
                                  </w:divBdr>
                                  <w:divsChild>
                                    <w:div w:id="1108356590">
                                      <w:marLeft w:val="0"/>
                                      <w:marRight w:val="0"/>
                                      <w:marTop w:val="0"/>
                                      <w:marBottom w:val="0"/>
                                      <w:divBdr>
                                        <w:top w:val="none" w:sz="0" w:space="0" w:color="auto"/>
                                        <w:left w:val="none" w:sz="0" w:space="0" w:color="auto"/>
                                        <w:bottom w:val="none" w:sz="0" w:space="0" w:color="auto"/>
                                        <w:right w:val="none" w:sz="0" w:space="0" w:color="auto"/>
                                      </w:divBdr>
                                      <w:divsChild>
                                        <w:div w:id="1339115767">
                                          <w:marLeft w:val="0"/>
                                          <w:marRight w:val="0"/>
                                          <w:marTop w:val="0"/>
                                          <w:marBottom w:val="0"/>
                                          <w:divBdr>
                                            <w:top w:val="none" w:sz="0" w:space="0" w:color="auto"/>
                                            <w:left w:val="none" w:sz="0" w:space="0" w:color="auto"/>
                                            <w:bottom w:val="none" w:sz="0" w:space="0" w:color="auto"/>
                                            <w:right w:val="none" w:sz="0" w:space="0" w:color="auto"/>
                                          </w:divBdr>
                                          <w:divsChild>
                                            <w:div w:id="741559947">
                                              <w:marLeft w:val="-960"/>
                                              <w:marRight w:val="0"/>
                                              <w:marTop w:val="0"/>
                                              <w:marBottom w:val="0"/>
                                              <w:divBdr>
                                                <w:top w:val="none" w:sz="0" w:space="0" w:color="auto"/>
                                                <w:left w:val="none" w:sz="0" w:space="0" w:color="auto"/>
                                                <w:bottom w:val="none" w:sz="0" w:space="0" w:color="auto"/>
                                                <w:right w:val="none" w:sz="0" w:space="0" w:color="auto"/>
                                              </w:divBdr>
                                              <w:divsChild>
                                                <w:div w:id="1459492229">
                                                  <w:marLeft w:val="0"/>
                                                  <w:marRight w:val="0"/>
                                                  <w:marTop w:val="0"/>
                                                  <w:marBottom w:val="0"/>
                                                  <w:divBdr>
                                                    <w:top w:val="none" w:sz="0" w:space="0" w:color="auto"/>
                                                    <w:left w:val="none" w:sz="0" w:space="0" w:color="auto"/>
                                                    <w:bottom w:val="none" w:sz="0" w:space="0" w:color="auto"/>
                                                    <w:right w:val="none" w:sz="0" w:space="0" w:color="auto"/>
                                                  </w:divBdr>
                                                  <w:divsChild>
                                                    <w:div w:id="1887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6667">
          <w:marLeft w:val="0"/>
          <w:marRight w:val="0"/>
          <w:marTop w:val="0"/>
          <w:marBottom w:val="0"/>
          <w:divBdr>
            <w:top w:val="none" w:sz="0" w:space="0" w:color="auto"/>
            <w:left w:val="none" w:sz="0" w:space="0" w:color="auto"/>
            <w:bottom w:val="none" w:sz="0" w:space="0" w:color="auto"/>
            <w:right w:val="none" w:sz="0" w:space="0" w:color="auto"/>
          </w:divBdr>
          <w:divsChild>
            <w:div w:id="631374863">
              <w:marLeft w:val="0"/>
              <w:marRight w:val="0"/>
              <w:marTop w:val="0"/>
              <w:marBottom w:val="0"/>
              <w:divBdr>
                <w:top w:val="none" w:sz="0" w:space="0" w:color="auto"/>
                <w:left w:val="none" w:sz="0" w:space="0" w:color="auto"/>
                <w:bottom w:val="none" w:sz="0" w:space="0" w:color="auto"/>
                <w:right w:val="none" w:sz="0" w:space="0" w:color="auto"/>
              </w:divBdr>
              <w:divsChild>
                <w:div w:id="2107653098">
                  <w:marLeft w:val="0"/>
                  <w:marRight w:val="0"/>
                  <w:marTop w:val="0"/>
                  <w:marBottom w:val="0"/>
                  <w:divBdr>
                    <w:top w:val="none" w:sz="0" w:space="0" w:color="auto"/>
                    <w:left w:val="none" w:sz="0" w:space="0" w:color="auto"/>
                    <w:bottom w:val="none" w:sz="0" w:space="0" w:color="auto"/>
                    <w:right w:val="none" w:sz="0" w:space="0" w:color="auto"/>
                  </w:divBdr>
                  <w:divsChild>
                    <w:div w:id="523059097">
                      <w:marLeft w:val="0"/>
                      <w:marRight w:val="0"/>
                      <w:marTop w:val="0"/>
                      <w:marBottom w:val="0"/>
                      <w:divBdr>
                        <w:top w:val="none" w:sz="0" w:space="0" w:color="auto"/>
                        <w:left w:val="none" w:sz="0" w:space="0" w:color="auto"/>
                        <w:bottom w:val="none" w:sz="0" w:space="0" w:color="auto"/>
                        <w:right w:val="none" w:sz="0" w:space="0" w:color="auto"/>
                      </w:divBdr>
                      <w:divsChild>
                        <w:div w:id="2076933767">
                          <w:marLeft w:val="0"/>
                          <w:marRight w:val="0"/>
                          <w:marTop w:val="0"/>
                          <w:marBottom w:val="0"/>
                          <w:divBdr>
                            <w:top w:val="none" w:sz="0" w:space="0" w:color="auto"/>
                            <w:left w:val="none" w:sz="0" w:space="0" w:color="auto"/>
                            <w:bottom w:val="none" w:sz="0" w:space="0" w:color="auto"/>
                            <w:right w:val="none" w:sz="0" w:space="0" w:color="auto"/>
                          </w:divBdr>
                          <w:divsChild>
                            <w:div w:id="14440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12</cp:revision>
  <dcterms:created xsi:type="dcterms:W3CDTF">2019-10-27T06:51:00Z</dcterms:created>
  <dcterms:modified xsi:type="dcterms:W3CDTF">2019-12-08T12:43:00Z</dcterms:modified>
</cp:coreProperties>
</file>