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9C" w:rsidRPr="00045D14" w:rsidRDefault="0095519C" w:rsidP="00045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D1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</w:t>
      </w:r>
      <w:r w:rsidRPr="00045D1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045D14">
        <w:rPr>
          <w:rFonts w:ascii="Times New Roman" w:hAnsi="Times New Roman" w:cs="Times New Roman"/>
          <w:sz w:val="24"/>
          <w:szCs w:val="24"/>
        </w:rPr>
        <w:t>Niken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D14">
        <w:rPr>
          <w:rFonts w:ascii="Times New Roman" w:hAnsi="Times New Roman" w:cs="Times New Roman"/>
          <w:sz w:val="24"/>
          <w:szCs w:val="24"/>
        </w:rPr>
        <w:t>Lia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D14">
        <w:rPr>
          <w:rFonts w:ascii="Times New Roman" w:hAnsi="Times New Roman" w:cs="Times New Roman"/>
          <w:sz w:val="24"/>
          <w:szCs w:val="24"/>
        </w:rPr>
        <w:t>Prihatiningtias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D14">
        <w:rPr>
          <w:rFonts w:ascii="Times New Roman" w:hAnsi="Times New Roman" w:cs="Times New Roman"/>
          <w:sz w:val="24"/>
          <w:szCs w:val="24"/>
        </w:rPr>
        <w:t>Pambayun</w:t>
      </w:r>
      <w:proofErr w:type="spellEnd"/>
    </w:p>
    <w:p w:rsidR="0095519C" w:rsidRPr="00045D14" w:rsidRDefault="0095519C" w:rsidP="00045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5D14">
        <w:rPr>
          <w:rFonts w:ascii="Times New Roman" w:hAnsi="Times New Roman" w:cs="Times New Roman"/>
          <w:sz w:val="24"/>
          <w:szCs w:val="24"/>
        </w:rPr>
        <w:t>NIM</w:t>
      </w:r>
      <w:r w:rsidRPr="00045D14">
        <w:rPr>
          <w:rFonts w:ascii="Times New Roman" w:hAnsi="Times New Roman" w:cs="Times New Roman"/>
          <w:sz w:val="24"/>
          <w:szCs w:val="24"/>
        </w:rPr>
        <w:tab/>
        <w:t>: 18.12.0130</w:t>
      </w:r>
    </w:p>
    <w:p w:rsidR="0095519C" w:rsidRPr="00045D14" w:rsidRDefault="0095519C" w:rsidP="00045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D1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ab/>
        <w:t>: SI 18 D</w:t>
      </w:r>
    </w:p>
    <w:p w:rsidR="0095519C" w:rsidRPr="00045D14" w:rsidRDefault="0095519C" w:rsidP="00045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5519C" w:rsidRPr="00045D14" w:rsidRDefault="0095519C" w:rsidP="00045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D14">
        <w:rPr>
          <w:rFonts w:ascii="Times New Roman" w:hAnsi="Times New Roman" w:cs="Times New Roman"/>
          <w:sz w:val="24"/>
          <w:szCs w:val="24"/>
        </w:rPr>
        <w:t>Pemegang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D1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D14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D14">
        <w:rPr>
          <w:rFonts w:ascii="Times New Roman" w:hAnsi="Times New Roman" w:cs="Times New Roman"/>
          <w:sz w:val="24"/>
          <w:szCs w:val="24"/>
        </w:rPr>
        <w:t>menutur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5D14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 w:rsidRPr="00045D14">
        <w:rPr>
          <w:rFonts w:ascii="Times New Roman" w:hAnsi="Times New Roman" w:cs="Times New Roman"/>
          <w:sz w:val="24"/>
          <w:szCs w:val="24"/>
        </w:rPr>
        <w:t>Undang</w:t>
      </w:r>
      <w:proofErr w:type="spellEnd"/>
      <w:r w:rsidRPr="00045D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337EE" w:rsidRPr="00045D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519C" w:rsidRPr="00045D14" w:rsidRDefault="0095519C" w:rsidP="00045D14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Pengaturan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tentang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dapat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ditemukan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fldChar w:fldCharType="begin"/>
      </w:r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instrText xml:space="preserve"> HYPERLINK "https://www.hukumonline.com/pusatdata/detail/lt5460681737444/node/14/undang-undang-nomor-28-tahun-2014" </w:instrText>
      </w:r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fldChar w:fldCharType="separate"/>
      </w:r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>Undang-Undang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>Nomor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 xml:space="preserve"> 28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>Tahun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 xml:space="preserve"> 2014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>tentang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0563C1"/>
          <w:sz w:val="24"/>
          <w:szCs w:val="24"/>
          <w:u w:val="single"/>
        </w:rPr>
        <w:fldChar w:fldCharType="end"/>
      </w:r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 (“UU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”)</w:t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Definisi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dijelaskan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Pasal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1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angka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1 UU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 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sebagai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berikut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95519C" w:rsidRPr="00045D14" w:rsidRDefault="0095519C" w:rsidP="00045D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5519C" w:rsidRPr="00045D14" w:rsidRDefault="0095519C" w:rsidP="00045D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adalah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eksklusif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timbul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secara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otomatis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berdasarkan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prinsip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deklaratif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setelah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suatu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ciptaan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diwujudkan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bentuk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nyata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tanpa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mengurangi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pembatasan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sesuai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dengan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ketentuan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peraturan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perundang-undangan</w:t>
      </w:r>
      <w:proofErr w:type="spellEnd"/>
      <w:r w:rsidRPr="00045D14">
        <w:rPr>
          <w:rFonts w:ascii="Times New Roman" w:eastAsia="Times New Roman" w:hAnsi="Times New Roman" w:cs="Times New Roman"/>
          <w:iCs/>
          <w:color w:val="222222"/>
          <w:sz w:val="24"/>
          <w:szCs w:val="24"/>
        </w:rPr>
        <w:t>.</w:t>
      </w:r>
      <w:proofErr w:type="gramEnd"/>
    </w:p>
    <w:p w:rsidR="0095519C" w:rsidRPr="00045D14" w:rsidRDefault="0095519C" w:rsidP="00045D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95519C" w:rsidRPr="00045D14" w:rsidRDefault="0095519C" w:rsidP="00045D14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Selain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itu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penting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untuk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dipahami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definisi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hal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bawah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ini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:</w:t>
      </w:r>
    </w:p>
    <w:p w:rsidR="0095519C" w:rsidRPr="00045D14" w:rsidRDefault="0095519C" w:rsidP="00045D14">
      <w:pPr>
        <w:numPr>
          <w:ilvl w:val="0"/>
          <w:numId w:val="2"/>
        </w:numPr>
        <w:spacing w:after="0" w:line="36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seorang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beberapa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orang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secara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sendiri-sendiri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bersama-sama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menghasilkan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suatu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ciptaan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bersifat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khas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pribadi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bookmarkStart w:id="0" w:name="_ftnref1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"https://www.hukumonline.com/klinik/detail/ulasan/cl655/siapa-pencipta-dan-siapa-pemegang-hak-cipta/" \l "_ftn1" \o "" </w:instrText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045D14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[1]</w:t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bookmarkEnd w:id="0"/>
    </w:p>
    <w:p w:rsidR="0095519C" w:rsidRPr="00045D14" w:rsidRDefault="0095519C" w:rsidP="00045D14">
      <w:pPr>
        <w:numPr>
          <w:ilvl w:val="0"/>
          <w:numId w:val="2"/>
        </w:numPr>
        <w:spacing w:after="0" w:line="36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Ciptaan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setiap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hasil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karya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bidang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ilmu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pengetahuan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seni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sastra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dihasilkan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atas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inspirasi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kemampuan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pikiran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imajinasi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kecekatan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keterampilan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keahlian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diekspresikan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bentuk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nyata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bookmarkStart w:id="1" w:name="_ftnref2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"https://www.hukumonline.com/klinik/detail/ulasan/cl655/siapa-pencipta-dan-siapa-pemegang-hak-cipta/" \l "_ftn2" \o "" </w:instrText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045D14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[2]</w:t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bookmarkEnd w:id="1"/>
    </w:p>
    <w:p w:rsidR="0095519C" w:rsidRPr="00045D14" w:rsidRDefault="0095519C" w:rsidP="00045D14">
      <w:pPr>
        <w:numPr>
          <w:ilvl w:val="0"/>
          <w:numId w:val="2"/>
        </w:numPr>
        <w:spacing w:after="0" w:line="360" w:lineRule="auto"/>
        <w:ind w:left="60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Pemegang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bookmarkStart w:id="2" w:name="_Hlk793930"/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sebagai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pemilik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pihak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menerima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tersebut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secara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sah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dari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pihak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lain yang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menerima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lebih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lanjut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dari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pihak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menerima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tersebut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secara</w:t>
      </w:r>
      <w:proofErr w:type="spellEnd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01488C"/>
          <w:sz w:val="24"/>
          <w:szCs w:val="24"/>
          <w:u w:val="single"/>
        </w:rPr>
        <w:t>sah</w:t>
      </w:r>
      <w:bookmarkEnd w:id="2"/>
      <w:proofErr w:type="spellEnd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  <w:bookmarkStart w:id="3" w:name="_ftnref3"/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begin"/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instrText xml:space="preserve"> HYPERLINK "https://www.hukumonline.com/klinik/detail/ulasan/cl655/siapa-pencipta-dan-siapa-pemegang-hak-cipta/" \l "_ftn3" \o "" </w:instrText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separate"/>
      </w:r>
      <w:r w:rsidRPr="00045D14"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[3]</w:t>
      </w:r>
      <w:r w:rsidRPr="00045D14">
        <w:rPr>
          <w:rFonts w:ascii="Times New Roman" w:eastAsia="Times New Roman" w:hAnsi="Times New Roman" w:cs="Times New Roman"/>
          <w:color w:val="222222"/>
          <w:sz w:val="24"/>
          <w:szCs w:val="24"/>
        </w:rPr>
        <w:fldChar w:fldCharType="end"/>
      </w:r>
      <w:bookmarkEnd w:id="3"/>
    </w:p>
    <w:p w:rsidR="00C337EE" w:rsidRPr="00045D14" w:rsidRDefault="00C337EE" w:rsidP="00045D14">
      <w:pPr>
        <w:shd w:val="clear" w:color="auto" w:fill="FFFFFF"/>
        <w:spacing w:before="300" w:after="300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Ciptaan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dilindungi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mencakup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: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Buku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program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komputer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pamflet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perwajahan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(</w:t>
      </w:r>
      <w:r w:rsidRPr="00045D14">
        <w:rPr>
          <w:rFonts w:ascii="Times New Roman" w:eastAsia="Times New Roman" w:hAnsi="Times New Roman" w:cs="Times New Roman"/>
          <w:i/>
          <w:iCs/>
          <w:sz w:val="24"/>
          <w:szCs w:val="24"/>
        </w:rPr>
        <w:t>lay out</w:t>
      </w:r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)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karya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tulis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diterbitkan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semua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hasil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karya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tulis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lain;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Ceramah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kuliah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pidato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ciptaan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lain 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sejenis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dengan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itu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Alat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peraga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dibuat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untuk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kepentingan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pendidikan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ilmu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pengetahuan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lastRenderedPageBreak/>
        <w:t>Lagu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musik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dengan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tanpa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teks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Drama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drama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musikal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tari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koreografi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pewayangan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pantomim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Seni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rupa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segala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bentuk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seperti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seni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lukis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gambar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seni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ukir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seni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kaligrafi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seni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pahat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seni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patung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kolase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seni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terapan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Arsitektur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Peta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Seni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batik;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Fotografi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C337EE" w:rsidRPr="00045D14" w:rsidRDefault="00C337EE" w:rsidP="00045D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0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Terjemahan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tafsir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saduran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bunga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rampai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karya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lain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dari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hasil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pengalihwujudan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.</w:t>
      </w:r>
    </w:p>
    <w:p w:rsidR="00C337EE" w:rsidRPr="00045D14" w:rsidRDefault="00C337EE" w:rsidP="00045D14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  <w:proofErr w:type="spellStart"/>
      <w:r w:rsidRPr="00045D14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Ciptaan</w:t>
      </w:r>
      <w:proofErr w:type="spellEnd"/>
      <w:r w:rsidRPr="00045D14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yang </w:t>
      </w:r>
      <w:proofErr w:type="spellStart"/>
      <w:r w:rsidRPr="00045D14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tidak</w:t>
      </w:r>
      <w:proofErr w:type="spellEnd"/>
      <w:r w:rsidRPr="00045D14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045D14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dilindungu</w:t>
      </w:r>
      <w:proofErr w:type="spellEnd"/>
      <w:r w:rsidRPr="00045D14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Pr="00045D14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undang-</w:t>
      </w:r>
      <w:proofErr w:type="gramStart"/>
      <w:r w:rsidRPr="00045D14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undang</w:t>
      </w:r>
      <w:proofErr w:type="spellEnd"/>
      <w:r w:rsidRPr="00045D14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:</w:t>
      </w:r>
      <w:proofErr w:type="gramEnd"/>
    </w:p>
    <w:p w:rsidR="00C337EE" w:rsidRPr="00045D14" w:rsidRDefault="00C337EE" w:rsidP="00045D1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Berdasarkan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ketentuan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Undang-undang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Nomor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28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Tahun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2014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Tentang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proofErr w:type="gram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:</w:t>
      </w:r>
      <w:proofErr w:type="gramEnd"/>
    </w:p>
    <w:p w:rsidR="00C337EE" w:rsidRPr="00045D14" w:rsidRDefault="00C337EE" w:rsidP="00045D1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Pasal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41</w:t>
      </w:r>
    </w:p>
    <w:p w:rsidR="00C337EE" w:rsidRPr="00045D14" w:rsidRDefault="00C337EE" w:rsidP="00045D1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Hasil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karya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tidak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dilindungi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meliputi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:</w:t>
      </w:r>
    </w:p>
    <w:p w:rsidR="00C337EE" w:rsidRPr="00045D14" w:rsidRDefault="00C337EE" w:rsidP="00045D1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Hasil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karya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belum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diwujudkan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bentuk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nyata</w:t>
      </w:r>
      <w:proofErr w:type="spellEnd"/>
      <w:r w:rsidR="00F53D55"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.</w:t>
      </w:r>
    </w:p>
    <w:p w:rsidR="00F53D55" w:rsidRPr="00045D14" w:rsidRDefault="008D1685" w:rsidP="00045D1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Setiap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ide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prosedur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system,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metode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konsep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prinsip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data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walaupun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telah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diungkapkan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dinyatakan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digambarkan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dijelaskan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digabungkan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sebuah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ciptaan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;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dan</w:t>
      </w:r>
      <w:proofErr w:type="spellEnd"/>
    </w:p>
    <w:p w:rsidR="008D1685" w:rsidRDefault="008D1685" w:rsidP="00045D14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Alat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benda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produk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diciptakan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hanya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untuk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menyelesaikan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masalah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teknis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bentuknya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hanya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ditunjukan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untuk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kebutuhan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fungsional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. (Yang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dimaksud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dengan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“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kebutuhan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fungsional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”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adalah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kebutuhan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manusia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terhadap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suatu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alat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benda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produk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tertentu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berdasarkan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bentuknya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memiliki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kegunaan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fungsi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tertentu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.)</w:t>
      </w:r>
    </w:p>
    <w:p w:rsidR="00045D14" w:rsidRDefault="00045D14" w:rsidP="00045D14">
      <w:pPr>
        <w:pStyle w:val="ListParagraph"/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</w:p>
    <w:p w:rsidR="00045D14" w:rsidRDefault="008D1685" w:rsidP="00045D1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Pasal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42</w:t>
      </w:r>
    </w:p>
    <w:p w:rsidR="008D1685" w:rsidRPr="00045D14" w:rsidRDefault="008D1685" w:rsidP="00045D1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Tidak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ada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Hal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atas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hasil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karya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proofErr w:type="gram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berupa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:</w:t>
      </w:r>
      <w:proofErr w:type="gramEnd"/>
    </w:p>
    <w:p w:rsidR="008D1685" w:rsidRPr="00045D14" w:rsidRDefault="008D1685" w:rsidP="00045D1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Hasil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rapat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terbuka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8D1685" w:rsidRPr="00045D14" w:rsidRDefault="008D1685" w:rsidP="00045D1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lastRenderedPageBreak/>
        <w:t>Peraturan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perundang-undangan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8D1685" w:rsidRPr="00045D14" w:rsidRDefault="008D1685" w:rsidP="00045D1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Pidato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kenegaraan</w:t>
      </w:r>
      <w:proofErr w:type="spellEnd"/>
      <w:r w:rsid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pidato</w:t>
      </w:r>
      <w:proofErr w:type="spellEnd"/>
      <w:r w:rsid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</w:t>
      </w:r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ejabat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pemerintah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;</w:t>
      </w:r>
    </w:p>
    <w:p w:rsidR="008D1685" w:rsidRPr="00045D14" w:rsidRDefault="008D1685" w:rsidP="00045D1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Putusan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pengadilan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penetapan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hakim;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dan</w:t>
      </w:r>
      <w:proofErr w:type="spellEnd"/>
    </w:p>
    <w:p w:rsidR="008D1685" w:rsidRPr="00045D14" w:rsidRDefault="008D1685" w:rsidP="00045D14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53856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Kitab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suci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 xml:space="preserve"> symbol </w:t>
      </w:r>
      <w:proofErr w:type="spellStart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keagamaan</w:t>
      </w:r>
      <w:proofErr w:type="spellEnd"/>
      <w:r w:rsidRPr="00045D14">
        <w:rPr>
          <w:rFonts w:ascii="Times New Roman" w:eastAsia="Times New Roman" w:hAnsi="Times New Roman" w:cs="Times New Roman"/>
          <w:color w:val="253856"/>
          <w:sz w:val="24"/>
          <w:szCs w:val="24"/>
        </w:rPr>
        <w:t>.</w:t>
      </w:r>
    </w:p>
    <w:p w:rsidR="00045D14" w:rsidRPr="00045D14" w:rsidRDefault="00045D14" w:rsidP="00045D14">
      <w:pPr>
        <w:pStyle w:val="NormalWeb"/>
        <w:shd w:val="clear" w:color="auto" w:fill="FFFFFF"/>
        <w:spacing w:before="240" w:beforeAutospacing="0" w:after="240" w:afterAutospacing="0" w:line="360" w:lineRule="auto"/>
        <w:rPr>
          <w:color w:val="4A4A4A"/>
        </w:rPr>
      </w:pPr>
      <w:proofErr w:type="spellStart"/>
      <w:r w:rsidRPr="00045D14">
        <w:rPr>
          <w:color w:val="253856"/>
        </w:rPr>
        <w:t>Dalam</w:t>
      </w:r>
      <w:proofErr w:type="spellEnd"/>
      <w:r w:rsidRPr="00045D14">
        <w:rPr>
          <w:color w:val="253856"/>
        </w:rPr>
        <w:t xml:space="preserve"> </w:t>
      </w:r>
      <w:r w:rsidRPr="00045D14">
        <w:rPr>
          <w:color w:val="4A4A4A"/>
        </w:rPr>
        <w:t xml:space="preserve">UU </w:t>
      </w:r>
      <w:proofErr w:type="spellStart"/>
      <w:r w:rsidRPr="00045D14">
        <w:rPr>
          <w:color w:val="4A4A4A"/>
        </w:rPr>
        <w:t>Nomor</w:t>
      </w:r>
      <w:proofErr w:type="spellEnd"/>
      <w:r w:rsidRPr="00045D14">
        <w:rPr>
          <w:color w:val="4A4A4A"/>
        </w:rPr>
        <w:t xml:space="preserve"> 28 </w:t>
      </w:r>
      <w:proofErr w:type="spellStart"/>
      <w:r w:rsidRPr="00045D14">
        <w:rPr>
          <w:color w:val="4A4A4A"/>
        </w:rPr>
        <w:t>tahun</w:t>
      </w:r>
      <w:proofErr w:type="spellEnd"/>
      <w:r w:rsidRPr="00045D14">
        <w:rPr>
          <w:color w:val="4A4A4A"/>
        </w:rPr>
        <w:t xml:space="preserve"> 2014 </w:t>
      </w:r>
      <w:proofErr w:type="spellStart"/>
      <w:r w:rsidRPr="00045D14">
        <w:rPr>
          <w:color w:val="4A4A4A"/>
        </w:rPr>
        <w:t>tentang</w:t>
      </w:r>
      <w:proofErr w:type="spellEnd"/>
      <w:r w:rsidRPr="00045D14">
        <w:rPr>
          <w:color w:val="4A4A4A"/>
        </w:rPr>
        <w:t xml:space="preserve"> </w:t>
      </w:r>
      <w:proofErr w:type="spellStart"/>
      <w:r w:rsidRPr="00045D14">
        <w:rPr>
          <w:color w:val="4A4A4A"/>
        </w:rPr>
        <w:t>Hak</w:t>
      </w:r>
      <w:proofErr w:type="spellEnd"/>
      <w:r w:rsidRPr="00045D14">
        <w:rPr>
          <w:color w:val="4A4A4A"/>
        </w:rPr>
        <w:t xml:space="preserve"> </w:t>
      </w:r>
      <w:proofErr w:type="spellStart"/>
      <w:r w:rsidRPr="00045D14">
        <w:rPr>
          <w:color w:val="4A4A4A"/>
        </w:rPr>
        <w:t>Cipta</w:t>
      </w:r>
      <w:proofErr w:type="spellEnd"/>
      <w:r w:rsidRPr="00045D14">
        <w:rPr>
          <w:color w:val="4A4A4A"/>
        </w:rPr>
        <w:t xml:space="preserve"> </w:t>
      </w:r>
      <w:proofErr w:type="spellStart"/>
      <w:r w:rsidRPr="00045D14">
        <w:rPr>
          <w:color w:val="4A4A4A"/>
        </w:rPr>
        <w:t>seacra</w:t>
      </w:r>
      <w:proofErr w:type="spellEnd"/>
      <w:r w:rsidRPr="00045D14">
        <w:rPr>
          <w:color w:val="4A4A4A"/>
        </w:rPr>
        <w:t xml:space="preserve"> </w:t>
      </w:r>
      <w:proofErr w:type="spellStart"/>
      <w:r w:rsidRPr="00045D14">
        <w:rPr>
          <w:color w:val="4A4A4A"/>
        </w:rPr>
        <w:t>umum</w:t>
      </w:r>
      <w:proofErr w:type="spellEnd"/>
      <w:r w:rsidRPr="00045D14">
        <w:rPr>
          <w:color w:val="4A4A4A"/>
        </w:rPr>
        <w:t xml:space="preserve"> </w:t>
      </w:r>
      <w:proofErr w:type="spellStart"/>
      <w:r w:rsidRPr="00045D14">
        <w:rPr>
          <w:color w:val="4A4A4A"/>
        </w:rPr>
        <w:t>mengatur</w:t>
      </w:r>
      <w:proofErr w:type="spellEnd"/>
      <w:r w:rsidRPr="00045D14">
        <w:rPr>
          <w:color w:val="4A4A4A"/>
        </w:rPr>
        <w:t xml:space="preserve"> </w:t>
      </w:r>
      <w:proofErr w:type="spellStart"/>
      <w:r w:rsidRPr="00045D14">
        <w:rPr>
          <w:color w:val="4A4A4A"/>
        </w:rPr>
        <w:t>tentang</w:t>
      </w:r>
      <w:proofErr w:type="spellEnd"/>
      <w:r w:rsidRPr="00045D14">
        <w:rPr>
          <w:color w:val="4A4A4A"/>
        </w:rPr>
        <w:t>: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Pelindungan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dilakukan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dengan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waktu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lebih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panjang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sejalan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dengan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penerapan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aturan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di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berbagai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negara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sehingga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jangka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waktu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pelindungan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di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bidang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tertentu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diberlakukan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selama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hidup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ditambah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70 (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tujuh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puluh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)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tahun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setelah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meninggal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dunia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  <w:u w:val="single"/>
        </w:rPr>
        <w:t>.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Pelindungan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lebih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baik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terhadap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ekonomi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para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/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Pemilik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Terkait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termasuk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membatasi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pengalihan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ekonomi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bentuk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jual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putus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(</w:t>
      </w:r>
      <w:r w:rsidRPr="00045D14">
        <w:rPr>
          <w:rFonts w:ascii="Times New Roman" w:eastAsia="Times New Roman" w:hAnsi="Times New Roman" w:cs="Times New Roman"/>
          <w:i/>
          <w:iCs/>
          <w:color w:val="4A4A4A"/>
          <w:sz w:val="24"/>
          <w:szCs w:val="24"/>
        </w:rPr>
        <w:t>sold flat</w:t>
      </w:r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).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Penyelesaian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sengketa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secara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efektif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melalui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proses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mediasi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arbitrase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pengadilan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serta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penerapan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delik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aduan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untuk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tuntutan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pidana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.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Pengelola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tempat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perdagangan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bertanggung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jawab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atas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tempat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penjualan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/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pelanggaran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/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Terkait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pusat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tempat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perbelanjaan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dikelolanya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.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sebagai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benda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bergerak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tidak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berwujud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dapat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dijadikan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objek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jaminan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fidusia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.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Menteri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diberi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kewenangan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untuk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menghapus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Ciptaan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sudah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dicatatkan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apabila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Ciptaan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tersebut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melanggar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proofErr w:type="gram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norma</w:t>
      </w:r>
      <w:proofErr w:type="spellEnd"/>
      <w:proofErr w:type="gram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agama,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norma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susila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ketertiban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umum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pertahanan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keamanan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negara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serta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ketentuan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peraturan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perundang-undangan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.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Pemegang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,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pemilik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Terkait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menjadi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anggota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Lembaga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Manajemen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Kolektif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agar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dapat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menarik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imbalan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Royalti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.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/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pemilik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Terkait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mendapat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imbalan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Royalti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untuk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Ciptaan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atau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produk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Terkait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dibuat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hubungan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proofErr w:type="gram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dinas</w:t>
      </w:r>
      <w:proofErr w:type="spellEnd"/>
      <w:proofErr w:type="gram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digunakan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secara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komersial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.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Lembaga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Manajemen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Kolektif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yang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berfungsi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menghimpun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mengelola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ekonomi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pemilik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Terkait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wajib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mengajukan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permohonan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izin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operasional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kepada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Menteri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.</w:t>
      </w:r>
    </w:p>
    <w:p w:rsidR="00045D14" w:rsidRPr="00045D14" w:rsidRDefault="00045D14" w:rsidP="00045D14">
      <w:pPr>
        <w:numPr>
          <w:ilvl w:val="0"/>
          <w:numId w:val="5"/>
        </w:numPr>
        <w:shd w:val="clear" w:color="auto" w:fill="FFFFFF"/>
        <w:spacing w:after="0" w:line="360" w:lineRule="auto"/>
        <w:ind w:left="480"/>
        <w:rPr>
          <w:rFonts w:ascii="Times New Roman" w:eastAsia="Times New Roman" w:hAnsi="Times New Roman" w:cs="Times New Roman"/>
          <w:color w:val="4A4A4A"/>
          <w:sz w:val="24"/>
          <w:szCs w:val="24"/>
        </w:rPr>
      </w:pP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Penggunaan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Cipta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Hak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Terkait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dalam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sarana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multimedia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untuk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merespon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perkembangan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teknologi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informasi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dan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 </w:t>
      </w:r>
      <w:proofErr w:type="spellStart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komunikasi</w:t>
      </w:r>
      <w:proofErr w:type="spellEnd"/>
      <w:r w:rsidRPr="00045D14">
        <w:rPr>
          <w:rFonts w:ascii="Times New Roman" w:eastAsia="Times New Roman" w:hAnsi="Times New Roman" w:cs="Times New Roman"/>
          <w:color w:val="4A4A4A"/>
          <w:sz w:val="24"/>
          <w:szCs w:val="24"/>
        </w:rPr>
        <w:t>.</w:t>
      </w:r>
    </w:p>
    <w:p w:rsidR="00C337EE" w:rsidRPr="00045D14" w:rsidRDefault="00C337EE" w:rsidP="00045D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337EE" w:rsidRPr="00045D14" w:rsidSect="00376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F77EE3"/>
    <w:multiLevelType w:val="multilevel"/>
    <w:tmpl w:val="3C5C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C95E7A"/>
    <w:multiLevelType w:val="multilevel"/>
    <w:tmpl w:val="6FFC7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E80BE5"/>
    <w:multiLevelType w:val="multilevel"/>
    <w:tmpl w:val="F4A62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6A2EFF"/>
    <w:multiLevelType w:val="multilevel"/>
    <w:tmpl w:val="ECBEC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4E7E28"/>
    <w:multiLevelType w:val="hybridMultilevel"/>
    <w:tmpl w:val="77D6C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5519C"/>
    <w:rsid w:val="00045D14"/>
    <w:rsid w:val="003760DD"/>
    <w:rsid w:val="008D1685"/>
    <w:rsid w:val="0095519C"/>
    <w:rsid w:val="00C337EE"/>
    <w:rsid w:val="00F53D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519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5519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5519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33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7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0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5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Vision</dc:creator>
  <cp:lastModifiedBy>Vision</cp:lastModifiedBy>
  <cp:revision>1</cp:revision>
  <dcterms:created xsi:type="dcterms:W3CDTF">2019-12-08T03:30:00Z</dcterms:created>
  <dcterms:modified xsi:type="dcterms:W3CDTF">2019-12-08T05:39:00Z</dcterms:modified>
</cp:coreProperties>
</file>