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0D" w:rsidRPr="00B20B79" w:rsidRDefault="00B20B79" w:rsidP="00B20B79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B20B79">
        <w:rPr>
          <w:rFonts w:cs="Times New Roman"/>
          <w:b/>
          <w:color w:val="000000" w:themeColor="text1"/>
          <w:sz w:val="28"/>
          <w:szCs w:val="28"/>
        </w:rPr>
        <w:t>Tugas Etika Profesi</w:t>
      </w:r>
    </w:p>
    <w:p w:rsidR="00B20B79" w:rsidRPr="00B20B79" w:rsidRDefault="00B20B79" w:rsidP="00B20B79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B20B79">
        <w:rPr>
          <w:rFonts w:cs="Times New Roman"/>
          <w:b/>
          <w:color w:val="000000" w:themeColor="text1"/>
          <w:sz w:val="28"/>
          <w:szCs w:val="28"/>
        </w:rPr>
        <w:t>Artikel Dampak Negatif ICT</w:t>
      </w:r>
    </w:p>
    <w:p w:rsidR="009D4E0D" w:rsidRPr="009E1EA5" w:rsidRDefault="009D4E0D" w:rsidP="00B20B79">
      <w:pPr>
        <w:jc w:val="center"/>
        <w:rPr>
          <w:rFonts w:cs="Times New Roman"/>
          <w:color w:val="000000" w:themeColor="text1"/>
        </w:rPr>
      </w:pPr>
    </w:p>
    <w:p w:rsidR="009D4E0D" w:rsidRPr="009E1EA5" w:rsidRDefault="009D4E0D" w:rsidP="00B20B79">
      <w:pPr>
        <w:jc w:val="center"/>
        <w:rPr>
          <w:rFonts w:cs="Times New Roman"/>
          <w:color w:val="000000" w:themeColor="text1"/>
        </w:rPr>
      </w:pPr>
      <w:r w:rsidRPr="009E1EA5">
        <w:rPr>
          <w:rFonts w:cs="Times New Roman"/>
          <w:noProof/>
          <w:color w:val="000000" w:themeColor="text1"/>
        </w:rPr>
        <w:drawing>
          <wp:inline distT="0" distB="0" distL="0" distR="0" wp14:anchorId="1AE76176" wp14:editId="39929B13">
            <wp:extent cx="2486025" cy="22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 amik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476" cy="22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0D" w:rsidRPr="009E1EA5" w:rsidRDefault="009D4E0D" w:rsidP="00B20B79">
      <w:pPr>
        <w:jc w:val="center"/>
        <w:rPr>
          <w:rFonts w:cs="Times New Roman"/>
          <w:color w:val="000000" w:themeColor="text1"/>
        </w:rPr>
      </w:pPr>
    </w:p>
    <w:p w:rsidR="009D4E0D" w:rsidRPr="00B20B79" w:rsidRDefault="009D4E0D" w:rsidP="00B20B79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B20B79">
        <w:rPr>
          <w:rFonts w:cs="Times New Roman"/>
          <w:b/>
          <w:color w:val="000000" w:themeColor="text1"/>
          <w:sz w:val="28"/>
          <w:szCs w:val="28"/>
        </w:rPr>
        <w:t>Fatin Mustika Sari</w:t>
      </w:r>
    </w:p>
    <w:p w:rsidR="009D4E0D" w:rsidRPr="00B20B79" w:rsidRDefault="009D4E0D" w:rsidP="00B20B79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B20B79">
        <w:rPr>
          <w:rFonts w:cs="Times New Roman"/>
          <w:b/>
          <w:color w:val="000000" w:themeColor="text1"/>
          <w:sz w:val="28"/>
          <w:szCs w:val="28"/>
        </w:rPr>
        <w:t>17.12.0089</w:t>
      </w:r>
    </w:p>
    <w:p w:rsidR="009D4E0D" w:rsidRPr="00B20B79" w:rsidRDefault="009D4E0D" w:rsidP="00B20B79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B20B79">
        <w:rPr>
          <w:rFonts w:cs="Times New Roman"/>
          <w:b/>
          <w:color w:val="000000" w:themeColor="text1"/>
          <w:sz w:val="28"/>
          <w:szCs w:val="28"/>
        </w:rPr>
        <w:t>SI 18 D</w:t>
      </w:r>
    </w:p>
    <w:p w:rsidR="009D4E0D" w:rsidRPr="00B20B79" w:rsidRDefault="009D4E0D" w:rsidP="00B20B79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9D4E0D" w:rsidRPr="00B20B79" w:rsidRDefault="00B20B79" w:rsidP="00B20B7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B20B79">
        <w:rPr>
          <w:rFonts w:cs="Times New Roman"/>
          <w:b/>
          <w:color w:val="000000" w:themeColor="text1"/>
          <w:sz w:val="32"/>
          <w:szCs w:val="32"/>
        </w:rPr>
        <w:t>Prodi Sistem Informasi</w:t>
      </w:r>
    </w:p>
    <w:p w:rsidR="009D4E0D" w:rsidRPr="00B20B79" w:rsidRDefault="00B20B79" w:rsidP="00B20B7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B20B79">
        <w:rPr>
          <w:rFonts w:cs="Times New Roman"/>
          <w:b/>
          <w:color w:val="000000" w:themeColor="text1"/>
          <w:sz w:val="32"/>
          <w:szCs w:val="32"/>
        </w:rPr>
        <w:t>Fakultas Ilmu Komputer</w:t>
      </w:r>
    </w:p>
    <w:p w:rsidR="009D4E0D" w:rsidRPr="00B20B79" w:rsidRDefault="00B20B79" w:rsidP="00B20B7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B20B79">
        <w:rPr>
          <w:rFonts w:cs="Times New Roman"/>
          <w:b/>
          <w:color w:val="000000" w:themeColor="text1"/>
          <w:sz w:val="32"/>
          <w:szCs w:val="32"/>
        </w:rPr>
        <w:t>Universitas Amikom Purwokerto</w:t>
      </w:r>
    </w:p>
    <w:p w:rsidR="009D4E0D" w:rsidRPr="00B20B79" w:rsidRDefault="00B20B79" w:rsidP="00B20B7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B20B79">
        <w:rPr>
          <w:rFonts w:cs="Times New Roman"/>
          <w:b/>
          <w:color w:val="000000" w:themeColor="text1"/>
          <w:sz w:val="32"/>
          <w:szCs w:val="32"/>
        </w:rPr>
        <w:t>2019/2020</w:t>
      </w:r>
    </w:p>
    <w:p w:rsidR="009D4E0D" w:rsidRPr="009E1EA5" w:rsidRDefault="009D4E0D" w:rsidP="00B20B79">
      <w:pPr>
        <w:jc w:val="center"/>
        <w:rPr>
          <w:rFonts w:cs="Times New Roman"/>
          <w:color w:val="000000" w:themeColor="text1"/>
        </w:rPr>
      </w:pPr>
    </w:p>
    <w:p w:rsidR="009D4E0D" w:rsidRPr="009E1EA5" w:rsidRDefault="009D4E0D">
      <w:pPr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br w:type="page"/>
      </w:r>
    </w:p>
    <w:p w:rsidR="009D4E0D" w:rsidRPr="009E1EA5" w:rsidRDefault="009E1EA5" w:rsidP="009E1EA5">
      <w:p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lastRenderedPageBreak/>
        <w:t xml:space="preserve">ICT </w:t>
      </w:r>
      <w:r w:rsidR="009D4E0D" w:rsidRPr="009E1EA5">
        <w:rPr>
          <w:rFonts w:cs="Times New Roman"/>
          <w:color w:val="000000" w:themeColor="text1"/>
        </w:rPr>
        <w:t xml:space="preserve">atau </w:t>
      </w:r>
      <w:r w:rsidRPr="009E1EA5">
        <w:rPr>
          <w:rFonts w:cs="Times New Roman"/>
          <w:color w:val="000000" w:themeColor="text1"/>
        </w:rPr>
        <w:t xml:space="preserve">Information and Communication Technologies </w:t>
      </w:r>
      <w:r w:rsidR="00B47B5D" w:rsidRPr="009E1EA5">
        <w:rPr>
          <w:rFonts w:cs="Times New Roman"/>
          <w:color w:val="000000" w:themeColor="text1"/>
        </w:rPr>
        <w:t xml:space="preserve">yang </w:t>
      </w:r>
      <w:r w:rsidRPr="009E1EA5">
        <w:rPr>
          <w:rFonts w:cs="Times New Roman"/>
          <w:color w:val="000000" w:themeColor="text1"/>
        </w:rPr>
        <w:t>jika di</w:t>
      </w:r>
      <w:r w:rsidR="00B47B5D" w:rsidRPr="009E1EA5">
        <w:rPr>
          <w:rFonts w:cs="Times New Roman"/>
          <w:color w:val="000000" w:themeColor="text1"/>
        </w:rPr>
        <w:t>terjem</w:t>
      </w:r>
      <w:bookmarkStart w:id="0" w:name="_GoBack"/>
      <w:bookmarkEnd w:id="0"/>
      <w:r w:rsidR="00B47B5D" w:rsidRPr="009E1EA5">
        <w:rPr>
          <w:rFonts w:cs="Times New Roman"/>
          <w:color w:val="000000" w:themeColor="text1"/>
        </w:rPr>
        <w:t xml:space="preserve">ahkan menjadi </w:t>
      </w:r>
      <w:r w:rsidRPr="009E1EA5">
        <w:rPr>
          <w:rFonts w:cs="Times New Roman"/>
          <w:color w:val="000000" w:themeColor="text1"/>
        </w:rPr>
        <w:t xml:space="preserve">Bahasa Indonesia </w:t>
      </w:r>
      <w:r w:rsidR="00B47B5D" w:rsidRPr="009E1EA5">
        <w:rPr>
          <w:rFonts w:cs="Times New Roman"/>
          <w:color w:val="000000" w:themeColor="text1"/>
        </w:rPr>
        <w:t xml:space="preserve">adalah </w:t>
      </w:r>
      <w:r w:rsidRPr="009E1EA5">
        <w:rPr>
          <w:rFonts w:cs="Times New Roman"/>
          <w:color w:val="000000" w:themeColor="text1"/>
        </w:rPr>
        <w:t xml:space="preserve">Teknologi Informasi dan Komunikasi (TIK) </w:t>
      </w:r>
      <w:r w:rsidR="00B47B5D" w:rsidRPr="009E1EA5">
        <w:rPr>
          <w:rFonts w:cs="Times New Roman"/>
          <w:color w:val="000000" w:themeColor="text1"/>
        </w:rPr>
        <w:t xml:space="preserve">adalah peralatan teknis yang dapat memproses dan menyampaikan informasi. Dari penjelasan diatas dapat kita simpulkan bahwa segala alat teknis yang dapat memproses dan menyampaikan informasi dapat dikategoriakan sebagai </w:t>
      </w:r>
      <w:r w:rsidRPr="009E1EA5">
        <w:rPr>
          <w:rFonts w:cs="Times New Roman"/>
          <w:color w:val="000000" w:themeColor="text1"/>
        </w:rPr>
        <w:t>Teknologi Informasi dan Komunikasi</w:t>
      </w:r>
      <w:r w:rsidR="00B47B5D" w:rsidRPr="009E1EA5">
        <w:rPr>
          <w:rFonts w:cs="Times New Roman"/>
          <w:color w:val="000000" w:themeColor="text1"/>
        </w:rPr>
        <w:t>.</w:t>
      </w:r>
      <w:r w:rsidRPr="009E1EA5">
        <w:rPr>
          <w:rFonts w:cs="Times New Roman"/>
          <w:color w:val="000000" w:themeColor="text1"/>
        </w:rPr>
        <w:t>Untuk</w:t>
      </w:r>
      <w:r w:rsidR="00B47B5D" w:rsidRPr="009E1EA5">
        <w:rPr>
          <w:rFonts w:cs="Times New Roman"/>
          <w:color w:val="000000" w:themeColor="text1"/>
        </w:rPr>
        <w:t xml:space="preserve"> saat ini, perangkat </w:t>
      </w:r>
      <w:r w:rsidRPr="009E1EA5">
        <w:rPr>
          <w:rFonts w:cs="Times New Roman"/>
          <w:color w:val="000000" w:themeColor="text1"/>
        </w:rPr>
        <w:t xml:space="preserve">TIK </w:t>
      </w:r>
      <w:r w:rsidR="00B47B5D" w:rsidRPr="009E1EA5">
        <w:rPr>
          <w:rFonts w:cs="Times New Roman"/>
          <w:color w:val="000000" w:themeColor="text1"/>
        </w:rPr>
        <w:t xml:space="preserve">yang paling banyak digunakan adalah </w:t>
      </w:r>
      <w:r w:rsidR="00B47B5D" w:rsidRPr="009E1EA5">
        <w:rPr>
          <w:rFonts w:cs="Times New Roman"/>
          <w:i/>
          <w:color w:val="000000" w:themeColor="text1"/>
        </w:rPr>
        <w:t>smartphone</w:t>
      </w:r>
      <w:r w:rsidR="00B47B5D" w:rsidRPr="009E1EA5">
        <w:rPr>
          <w:rFonts w:cs="Times New Roman"/>
          <w:color w:val="000000" w:themeColor="text1"/>
        </w:rPr>
        <w:t xml:space="preserve">. Hal tersebut didukung oleh adanya presentase pengguna </w:t>
      </w:r>
      <w:r w:rsidR="00B47B5D" w:rsidRPr="009E1EA5">
        <w:rPr>
          <w:rFonts w:cs="Times New Roman"/>
          <w:i/>
          <w:color w:val="000000" w:themeColor="text1"/>
        </w:rPr>
        <w:t>smartphone</w:t>
      </w:r>
      <w:r w:rsidR="00B47B5D" w:rsidRPr="009E1EA5">
        <w:rPr>
          <w:rFonts w:cs="Times New Roman"/>
          <w:color w:val="000000" w:themeColor="text1"/>
        </w:rPr>
        <w:t xml:space="preserve"> di </w:t>
      </w:r>
      <w:r w:rsidRPr="009E1EA5">
        <w:rPr>
          <w:rFonts w:cs="Times New Roman"/>
          <w:color w:val="000000" w:themeColor="text1"/>
        </w:rPr>
        <w:t xml:space="preserve">Indonesia </w:t>
      </w:r>
      <w:r w:rsidR="00B47B5D" w:rsidRPr="009E1EA5">
        <w:rPr>
          <w:rFonts w:cs="Times New Roman"/>
          <w:color w:val="000000" w:themeColor="text1"/>
        </w:rPr>
        <w:t>tahun 2016-2019 yang meningkat drastis.</w:t>
      </w:r>
    </w:p>
    <w:p w:rsidR="009E1EA5" w:rsidRPr="009E1EA5" w:rsidRDefault="009E1EA5" w:rsidP="009E1EA5">
      <w:p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noProof/>
          <w:color w:val="000000" w:themeColor="text1"/>
        </w:rPr>
        <w:drawing>
          <wp:inline distT="0" distB="0" distL="0" distR="0" wp14:anchorId="5F2579F3" wp14:editId="3BC4530B">
            <wp:extent cx="5200650" cy="27534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guna-smartphone-di-indonesia-2016-2019-by-kata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26" cy="27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A5" w:rsidRPr="009E1EA5" w:rsidRDefault="009E1EA5" w:rsidP="009E1EA5">
      <w:pPr>
        <w:spacing w:after="0" w:line="360" w:lineRule="auto"/>
        <w:rPr>
          <w:rFonts w:cs="Times New Roman"/>
          <w:color w:val="000000" w:themeColor="text1"/>
          <w:sz w:val="20"/>
          <w:szCs w:val="20"/>
        </w:rPr>
      </w:pPr>
      <w:r w:rsidRPr="009E1EA5">
        <w:rPr>
          <w:rFonts w:cs="Times New Roman"/>
          <w:color w:val="000000" w:themeColor="text1"/>
          <w:sz w:val="20"/>
          <w:szCs w:val="20"/>
        </w:rPr>
        <w:t xml:space="preserve">Sumber: </w:t>
      </w:r>
    </w:p>
    <w:p w:rsidR="009E1EA5" w:rsidRPr="009E1EA5" w:rsidRDefault="009E1EA5" w:rsidP="009E1EA5">
      <w:pPr>
        <w:spacing w:after="0" w:line="360" w:lineRule="auto"/>
        <w:rPr>
          <w:rFonts w:cs="Times New Roman"/>
          <w:color w:val="000000" w:themeColor="text1"/>
          <w:sz w:val="20"/>
          <w:szCs w:val="20"/>
        </w:rPr>
      </w:pPr>
      <w:hyperlink r:id="rId11" w:history="1">
        <w:r w:rsidRPr="009E1EA5">
          <w:rPr>
            <w:rStyle w:val="Hyperlink"/>
            <w:rFonts w:cs="Times New Roman"/>
            <w:color w:val="000000" w:themeColor="text1"/>
            <w:sz w:val="20"/>
            <w:szCs w:val="20"/>
            <w:u w:val="none"/>
          </w:rPr>
          <w:t>https://databoks.katadata.co.id/datapublish/2016/08/08/pengguna-smartphone-di-indonesia-2016-2019</w:t>
        </w:r>
      </w:hyperlink>
    </w:p>
    <w:p w:rsidR="00B47B5D" w:rsidRPr="009E1EA5" w:rsidRDefault="00B47B5D" w:rsidP="009E1EA5">
      <w:pPr>
        <w:spacing w:line="360" w:lineRule="auto"/>
        <w:jc w:val="both"/>
        <w:rPr>
          <w:rFonts w:cs="Times New Roman"/>
          <w:color w:val="000000" w:themeColor="text1"/>
        </w:rPr>
      </w:pPr>
    </w:p>
    <w:p w:rsidR="00B47B5D" w:rsidRPr="009E1EA5" w:rsidRDefault="00B47B5D" w:rsidP="009E1EA5">
      <w:p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Namun apakah anda tahu bahwa angka kepemilikan </w:t>
      </w:r>
      <w:r w:rsidRPr="009E1EA5">
        <w:rPr>
          <w:rFonts w:cs="Times New Roman"/>
          <w:i/>
          <w:color w:val="000000" w:themeColor="text1"/>
        </w:rPr>
        <w:t>smartphone</w:t>
      </w:r>
      <w:r w:rsidRPr="009E1EA5">
        <w:rPr>
          <w:rFonts w:cs="Times New Roman"/>
          <w:color w:val="000000" w:themeColor="text1"/>
        </w:rPr>
        <w:t xml:space="preserve"> yang tinggi akan meningkatkan dampak-dampak negatif baru? Contohnya adalah cyberbullying.</w:t>
      </w:r>
    </w:p>
    <w:p w:rsidR="00B47B5D" w:rsidRPr="009E1EA5" w:rsidRDefault="00451641" w:rsidP="009E1EA5">
      <w:p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Cyberbullying adalah segala bentuk kekerasan yang dialami anak atau remaja dan dilakukan teman seusianya melalui internet. Intimidasi tersebut dapat berupa ejekan, </w:t>
      </w:r>
      <w:r w:rsidRPr="009E1EA5">
        <w:rPr>
          <w:rFonts w:cs="Times New Roman"/>
          <w:color w:val="000000" w:themeColor="text1"/>
        </w:rPr>
        <w:lastRenderedPageBreak/>
        <w:t xml:space="preserve">hinaan, intimidasi atau dipermalukan melalui internet, teknologi digital atau telepon seluler.  </w:t>
      </w:r>
    </w:p>
    <w:p w:rsidR="00451641" w:rsidRPr="009E1EA5" w:rsidRDefault="00451641" w:rsidP="009E1EA5">
      <w:p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Bentuk dan metodenyapun beragam, dapat berupa pesan </w:t>
      </w:r>
      <w:r w:rsidR="009E1EA5" w:rsidRPr="009E1EA5">
        <w:rPr>
          <w:rFonts w:cs="Times New Roman"/>
          <w:color w:val="000000" w:themeColor="text1"/>
        </w:rPr>
        <w:t>berisikan</w:t>
      </w:r>
      <w:r w:rsidRPr="009E1EA5">
        <w:rPr>
          <w:rFonts w:cs="Times New Roman"/>
          <w:color w:val="000000" w:themeColor="text1"/>
        </w:rPr>
        <w:t xml:space="preserve"> ancaman, mengunggah foto yang mempermalukan korban, menyebarkan fitnah pada kolom komentar media sosial korban, membuat </w:t>
      </w:r>
      <w:r w:rsidRPr="009E1EA5">
        <w:rPr>
          <w:rFonts w:cs="Times New Roman"/>
          <w:i/>
          <w:color w:val="000000" w:themeColor="text1"/>
        </w:rPr>
        <w:t>fake account</w:t>
      </w:r>
      <w:r w:rsidRPr="009E1EA5">
        <w:rPr>
          <w:rFonts w:cs="Times New Roman"/>
          <w:color w:val="000000" w:themeColor="text1"/>
        </w:rPr>
        <w:t xml:space="preserve"> korban untuk membuat masalah.</w:t>
      </w:r>
    </w:p>
    <w:p w:rsidR="0017430E" w:rsidRPr="009E1EA5" w:rsidRDefault="0017430E" w:rsidP="009E1EA5">
      <w:p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>Apa yang harus dilakukan jika kita menjadi korban?</w:t>
      </w:r>
    </w:p>
    <w:p w:rsidR="0017430E" w:rsidRPr="009E1EA5" w:rsidRDefault="0017430E" w:rsidP="009E1EA5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Melaporkan </w:t>
      </w:r>
      <w:r w:rsidR="009E1EA5" w:rsidRPr="009E1EA5">
        <w:rPr>
          <w:rFonts w:cs="Times New Roman"/>
          <w:color w:val="000000" w:themeColor="text1"/>
        </w:rPr>
        <w:t>Penyalahgunaan Situs</w:t>
      </w:r>
      <w:r w:rsidRPr="009E1EA5">
        <w:rPr>
          <w:rFonts w:cs="Times New Roman"/>
          <w:color w:val="000000" w:themeColor="text1"/>
        </w:rPr>
        <w:t>.</w:t>
      </w:r>
    </w:p>
    <w:p w:rsidR="0017430E" w:rsidRPr="009E1EA5" w:rsidRDefault="0017430E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Sosial media seperti </w:t>
      </w:r>
      <w:r w:rsidR="009E1EA5" w:rsidRPr="009E1EA5">
        <w:rPr>
          <w:rFonts w:cs="Times New Roman"/>
          <w:color w:val="000000" w:themeColor="text1"/>
        </w:rPr>
        <w:t>Twitter</w:t>
      </w:r>
      <w:r w:rsidRPr="009E1EA5">
        <w:rPr>
          <w:rFonts w:cs="Times New Roman"/>
          <w:color w:val="000000" w:themeColor="text1"/>
        </w:rPr>
        <w:t xml:space="preserve">, </w:t>
      </w:r>
      <w:r w:rsidR="009E1EA5" w:rsidRPr="009E1EA5">
        <w:rPr>
          <w:rFonts w:cs="Times New Roman"/>
          <w:color w:val="000000" w:themeColor="text1"/>
        </w:rPr>
        <w:t>Facebook</w:t>
      </w:r>
      <w:r w:rsidRPr="009E1EA5">
        <w:rPr>
          <w:rFonts w:cs="Times New Roman"/>
          <w:color w:val="000000" w:themeColor="text1"/>
        </w:rPr>
        <w:t xml:space="preserve">, </w:t>
      </w:r>
      <w:r w:rsidR="009E1EA5" w:rsidRPr="009E1EA5">
        <w:rPr>
          <w:rFonts w:cs="Times New Roman"/>
          <w:color w:val="000000" w:themeColor="text1"/>
        </w:rPr>
        <w:t xml:space="preserve">Youtube </w:t>
      </w:r>
      <w:r w:rsidRPr="009E1EA5">
        <w:rPr>
          <w:rFonts w:cs="Times New Roman"/>
          <w:color w:val="000000" w:themeColor="text1"/>
        </w:rPr>
        <w:t xml:space="preserve">menyediakan layanan pelaporan penyalahgunaan, kita dapat melaporan penyalahgunaan tersebut dan </w:t>
      </w:r>
      <w:r w:rsidRPr="009E1EA5">
        <w:rPr>
          <w:rFonts w:cs="Times New Roman"/>
          <w:i/>
          <w:color w:val="000000" w:themeColor="text1"/>
        </w:rPr>
        <w:t>administrator</w:t>
      </w:r>
      <w:r w:rsidRPr="009E1EA5">
        <w:rPr>
          <w:rFonts w:cs="Times New Roman"/>
          <w:color w:val="000000" w:themeColor="text1"/>
        </w:rPr>
        <w:t xml:space="preserve"> dapat memblokir si pelaku.</w:t>
      </w:r>
    </w:p>
    <w:p w:rsidR="0017430E" w:rsidRPr="009E1EA5" w:rsidRDefault="0017430E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</w:p>
    <w:p w:rsidR="0017430E" w:rsidRPr="009E1EA5" w:rsidRDefault="0017430E" w:rsidP="009E1EA5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Memblokir </w:t>
      </w:r>
      <w:r w:rsidR="009E1EA5" w:rsidRPr="009E1EA5">
        <w:rPr>
          <w:rFonts w:cs="Times New Roman"/>
          <w:color w:val="000000" w:themeColor="text1"/>
        </w:rPr>
        <w:t>Si Pelaku</w:t>
      </w:r>
    </w:p>
    <w:p w:rsidR="0017430E" w:rsidRPr="009E1EA5" w:rsidRDefault="0017430E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>Jika memblokir melalui sosial media saj</w:t>
      </w:r>
      <w:r w:rsidR="009E1EA5" w:rsidRPr="009E1EA5">
        <w:rPr>
          <w:rFonts w:cs="Times New Roman"/>
          <w:color w:val="000000" w:themeColor="text1"/>
        </w:rPr>
        <w:t>a tidak cukup dan kita masih di</w:t>
      </w:r>
      <w:r w:rsidRPr="009E1EA5">
        <w:rPr>
          <w:rFonts w:cs="Times New Roman"/>
          <w:color w:val="000000" w:themeColor="text1"/>
        </w:rPr>
        <w:t xml:space="preserve">ganggu melalui </w:t>
      </w:r>
      <w:r w:rsidR="009E1EA5" w:rsidRPr="009E1EA5">
        <w:rPr>
          <w:rFonts w:cs="Times New Roman"/>
          <w:color w:val="000000" w:themeColor="text1"/>
        </w:rPr>
        <w:t>SMS dan bahkan telepon, jangan khawatir, seb</w:t>
      </w:r>
      <w:r w:rsidRPr="009E1EA5">
        <w:rPr>
          <w:rFonts w:cs="Times New Roman"/>
          <w:color w:val="000000" w:themeColor="text1"/>
        </w:rPr>
        <w:t xml:space="preserve">agian besar </w:t>
      </w:r>
      <w:r w:rsidRPr="009E1EA5">
        <w:rPr>
          <w:rFonts w:cs="Times New Roman"/>
          <w:i/>
          <w:color w:val="000000" w:themeColor="text1"/>
        </w:rPr>
        <w:t>smartphone</w:t>
      </w:r>
      <w:r w:rsidR="009E1EA5" w:rsidRPr="009E1EA5">
        <w:rPr>
          <w:rFonts w:cs="Times New Roman"/>
          <w:color w:val="000000" w:themeColor="text1"/>
        </w:rPr>
        <w:t xml:space="preserve"> memiliki fungsi </w:t>
      </w:r>
      <w:r w:rsidRPr="009E1EA5">
        <w:rPr>
          <w:rFonts w:cs="Times New Roman"/>
          <w:color w:val="000000" w:themeColor="text1"/>
        </w:rPr>
        <w:t>blokir nomor yang dapat kita atur.</w:t>
      </w:r>
    </w:p>
    <w:p w:rsidR="0017430E" w:rsidRPr="009E1EA5" w:rsidRDefault="0017430E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</w:p>
    <w:p w:rsidR="0017430E" w:rsidRPr="009E1EA5" w:rsidRDefault="0017430E" w:rsidP="009E1EA5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 xml:space="preserve">Jauhi </w:t>
      </w:r>
      <w:r w:rsidR="009E1EA5" w:rsidRPr="009E1EA5">
        <w:rPr>
          <w:rFonts w:cs="Times New Roman"/>
          <w:color w:val="000000" w:themeColor="text1"/>
        </w:rPr>
        <w:t xml:space="preserve">Smartphone </w:t>
      </w:r>
    </w:p>
    <w:p w:rsidR="0017430E" w:rsidRPr="009E1EA5" w:rsidRDefault="0017430E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t>Jika hal diatas masih kurang cukup, cobalah untuk lepas sejenak dari smartphone untuk sementara waktu. Kemudian mencari aktivitas lain yang dapat mengalihkan perhatian</w:t>
      </w:r>
      <w:r w:rsidR="009E1EA5" w:rsidRPr="009E1EA5">
        <w:rPr>
          <w:rFonts w:cs="Times New Roman"/>
          <w:color w:val="000000" w:themeColor="text1"/>
        </w:rPr>
        <w:t xml:space="preserve"> seperti melakukan sesuatu yang kita sukai.</w:t>
      </w:r>
    </w:p>
    <w:p w:rsidR="009E1EA5" w:rsidRPr="009E1EA5" w:rsidRDefault="009E1EA5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</w:p>
    <w:p w:rsidR="009E1EA5" w:rsidRPr="009E1EA5" w:rsidRDefault="009E1EA5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</w:p>
    <w:p w:rsidR="009E1EA5" w:rsidRPr="009E1EA5" w:rsidRDefault="009E1EA5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</w:p>
    <w:p w:rsidR="009E1EA5" w:rsidRPr="009E1EA5" w:rsidRDefault="009E1EA5">
      <w:pPr>
        <w:rPr>
          <w:rFonts w:cs="Times New Roman"/>
          <w:color w:val="000000" w:themeColor="text1"/>
        </w:rPr>
      </w:pPr>
      <w:r w:rsidRPr="009E1EA5">
        <w:rPr>
          <w:rFonts w:cs="Times New Roman"/>
          <w:color w:val="000000" w:themeColor="text1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1736972605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sz w:val="24"/>
          <w:szCs w:val="22"/>
          <w:lang w:eastAsia="en-US"/>
        </w:rPr>
      </w:sdtEndPr>
      <w:sdtContent>
        <w:p w:rsidR="009E1EA5" w:rsidRDefault="009E1EA5">
          <w:pPr>
            <w:pStyle w:val="Heading1"/>
            <w:rPr>
              <w:rFonts w:ascii="Times New Roman" w:hAnsi="Times New Roman" w:cs="Times New Roman"/>
              <w:color w:val="000000" w:themeColor="text1"/>
            </w:rPr>
          </w:pPr>
          <w:r w:rsidRPr="009E1EA5"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9E1EA5" w:rsidRPr="009E1EA5" w:rsidRDefault="009E1EA5" w:rsidP="009E1EA5">
          <w:pPr>
            <w:rPr>
              <w:lang w:eastAsia="ja-JP"/>
            </w:rPr>
          </w:pPr>
        </w:p>
        <w:sdt>
          <w:sdtPr>
            <w:rPr>
              <w:rFonts w:cs="Times New Roman"/>
              <w:color w:val="000000" w:themeColor="text1"/>
            </w:rPr>
            <w:id w:val="111145805"/>
            <w:bibliography/>
          </w:sdtPr>
          <w:sdtContent>
            <w:p w:rsidR="009E1EA5" w:rsidRPr="009E1EA5" w:rsidRDefault="009E1EA5" w:rsidP="009E1EA5">
              <w:pPr>
                <w:pStyle w:val="Bibliography"/>
                <w:ind w:left="720" w:hanging="720"/>
                <w:rPr>
                  <w:rFonts w:cs="Times New Roman"/>
                  <w:noProof/>
                  <w:color w:val="000000" w:themeColor="text1"/>
                </w:rPr>
              </w:pPr>
              <w:r w:rsidRPr="009E1EA5">
                <w:rPr>
                  <w:rFonts w:cs="Times New Roman"/>
                  <w:color w:val="000000" w:themeColor="text1"/>
                </w:rPr>
                <w:fldChar w:fldCharType="begin"/>
              </w:r>
              <w:r w:rsidRPr="009E1EA5">
                <w:rPr>
                  <w:rFonts w:cs="Times New Roman"/>
                  <w:color w:val="000000" w:themeColor="text1"/>
                </w:rPr>
                <w:instrText xml:space="preserve"> BIBLIOGRAPHY </w:instrText>
              </w:r>
              <w:r w:rsidRPr="009E1EA5">
                <w:rPr>
                  <w:rFonts w:cs="Times New Roman"/>
                  <w:color w:val="000000" w:themeColor="text1"/>
                </w:rPr>
                <w:fldChar w:fldCharType="separate"/>
              </w:r>
              <w:r w:rsidRPr="009E1EA5">
                <w:rPr>
                  <w:rFonts w:cs="Times New Roman"/>
                  <w:i/>
                  <w:iCs/>
                  <w:noProof/>
                  <w:color w:val="000000" w:themeColor="text1"/>
                </w:rPr>
                <w:t>Cyber Junay.</w:t>
              </w:r>
              <w:r w:rsidRPr="009E1EA5">
                <w:rPr>
                  <w:rFonts w:cs="Times New Roman"/>
                  <w:noProof/>
                  <w:color w:val="000000" w:themeColor="text1"/>
                </w:rPr>
                <w:t xml:space="preserve"> Desember 22, 2015. http://cyberjunay.blogspot.com/2015/12/cyber-bullying.html (accessed Oktober 25, 2019).</w:t>
              </w:r>
            </w:p>
            <w:p w:rsidR="009E1EA5" w:rsidRPr="009E1EA5" w:rsidRDefault="009E1EA5" w:rsidP="009E1EA5">
              <w:pPr>
                <w:pStyle w:val="Bibliography"/>
                <w:ind w:left="720" w:hanging="720"/>
                <w:rPr>
                  <w:rFonts w:cs="Times New Roman"/>
                  <w:noProof/>
                  <w:color w:val="000000" w:themeColor="text1"/>
                </w:rPr>
              </w:pPr>
              <w:r w:rsidRPr="009E1EA5">
                <w:rPr>
                  <w:rFonts w:cs="Times New Roman"/>
                  <w:i/>
                  <w:iCs/>
                  <w:noProof/>
                  <w:color w:val="000000" w:themeColor="text1"/>
                </w:rPr>
                <w:t>databoks.</w:t>
              </w:r>
              <w:r w:rsidRPr="009E1EA5">
                <w:rPr>
                  <w:rFonts w:cs="Times New Roman"/>
                  <w:noProof/>
                  <w:color w:val="000000" w:themeColor="text1"/>
                </w:rPr>
                <w:t xml:space="preserve"> September 08, 2016. https://databoks.katadata.co.id/datapublish/2016/08/08/pengguna-smartphone-di-indonesia-2016-2019 (accessed Oktober 25, 2019).</w:t>
              </w:r>
            </w:p>
            <w:p w:rsidR="009E1EA5" w:rsidRPr="009E1EA5" w:rsidRDefault="009E1EA5" w:rsidP="009E1EA5">
              <w:pPr>
                <w:pStyle w:val="Bibliography"/>
                <w:ind w:left="720" w:hanging="720"/>
                <w:rPr>
                  <w:rFonts w:cs="Times New Roman"/>
                  <w:noProof/>
                  <w:color w:val="000000" w:themeColor="text1"/>
                </w:rPr>
              </w:pPr>
              <w:r w:rsidRPr="009E1EA5">
                <w:rPr>
                  <w:rFonts w:cs="Times New Roman"/>
                  <w:i/>
                  <w:iCs/>
                  <w:noProof/>
                  <w:color w:val="000000" w:themeColor="text1"/>
                </w:rPr>
                <w:t>SHIIREFAA.</w:t>
              </w:r>
              <w:r w:rsidRPr="009E1EA5">
                <w:rPr>
                  <w:rFonts w:cs="Times New Roman"/>
                  <w:noProof/>
                  <w:color w:val="000000" w:themeColor="text1"/>
                </w:rPr>
                <w:t xml:space="preserve"> Oktober 24, 2015. https://shiirefaa.blogspot.com/2015/10/pengertian-ict-peranan-ictfungsi-ict.html (accessed Oktober 25, 2019).</w:t>
              </w:r>
            </w:p>
            <w:p w:rsidR="009E1EA5" w:rsidRPr="009E1EA5" w:rsidRDefault="009E1EA5" w:rsidP="009E1EA5">
              <w:pPr>
                <w:pStyle w:val="Bibliography"/>
                <w:ind w:left="720" w:hanging="720"/>
                <w:rPr>
                  <w:rFonts w:cs="Times New Roman"/>
                  <w:noProof/>
                  <w:color w:val="000000" w:themeColor="text1"/>
                </w:rPr>
              </w:pPr>
              <w:r w:rsidRPr="009E1EA5">
                <w:rPr>
                  <w:rFonts w:cs="Times New Roman"/>
                  <w:i/>
                  <w:iCs/>
                  <w:noProof/>
                  <w:color w:val="000000" w:themeColor="text1"/>
                </w:rPr>
                <w:t>Wikipedia.</w:t>
              </w:r>
              <w:r w:rsidRPr="009E1EA5">
                <w:rPr>
                  <w:rFonts w:cs="Times New Roman"/>
                  <w:noProof/>
                  <w:color w:val="000000" w:themeColor="text1"/>
                </w:rPr>
                <w:t xml:space="preserve"> n.d. https://id.wikipedia.org/wiki/Intimidasi_dunia_maya (accessed Oktober 25, 2019).</w:t>
              </w:r>
            </w:p>
            <w:p w:rsidR="009E1EA5" w:rsidRPr="009E1EA5" w:rsidRDefault="009E1EA5" w:rsidP="009E1EA5">
              <w:pPr>
                <w:rPr>
                  <w:rFonts w:cs="Times New Roman"/>
                  <w:color w:val="000000" w:themeColor="text1"/>
                </w:rPr>
              </w:pPr>
              <w:r w:rsidRPr="009E1EA5">
                <w:rPr>
                  <w:rFonts w:cs="Times New Roman"/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:rsidR="009E1EA5" w:rsidRPr="009E1EA5" w:rsidRDefault="009E1EA5" w:rsidP="009E1EA5">
      <w:pPr>
        <w:pStyle w:val="ListParagraph"/>
        <w:spacing w:line="360" w:lineRule="auto"/>
        <w:jc w:val="both"/>
        <w:rPr>
          <w:rFonts w:cs="Times New Roman"/>
          <w:color w:val="000000" w:themeColor="text1"/>
        </w:rPr>
      </w:pPr>
    </w:p>
    <w:sectPr w:rsidR="009E1EA5" w:rsidRPr="009E1EA5" w:rsidSect="009E1EA5">
      <w:headerReference w:type="default" r:id="rId12"/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C63" w:rsidRDefault="00911C63" w:rsidP="00B20B79">
      <w:pPr>
        <w:spacing w:after="0" w:line="240" w:lineRule="auto"/>
      </w:pPr>
      <w:r>
        <w:separator/>
      </w:r>
    </w:p>
  </w:endnote>
  <w:endnote w:type="continuationSeparator" w:id="0">
    <w:p w:rsidR="00911C63" w:rsidRDefault="00911C63" w:rsidP="00B2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C63" w:rsidRDefault="00911C63" w:rsidP="00B20B79">
      <w:pPr>
        <w:spacing w:after="0" w:line="240" w:lineRule="auto"/>
      </w:pPr>
      <w:r>
        <w:separator/>
      </w:r>
    </w:p>
  </w:footnote>
  <w:footnote w:type="continuationSeparator" w:id="0">
    <w:p w:rsidR="00911C63" w:rsidRDefault="00911C63" w:rsidP="00B2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B79" w:rsidRDefault="00B20B79" w:rsidP="00B20B79">
    <w:pPr>
      <w:pStyle w:val="Header"/>
      <w:tabs>
        <w:tab w:val="clear" w:pos="4680"/>
        <w:tab w:val="center" w:pos="7230"/>
      </w:tabs>
    </w:pPr>
    <w:r>
      <w:t>17.12.0089</w:t>
    </w:r>
    <w:r>
      <w:tab/>
      <w:t>Fatin Mustika Sari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C35FA"/>
    <w:multiLevelType w:val="hybridMultilevel"/>
    <w:tmpl w:val="7792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0D"/>
    <w:rsid w:val="0017430E"/>
    <w:rsid w:val="00451641"/>
    <w:rsid w:val="00911C63"/>
    <w:rsid w:val="009B3243"/>
    <w:rsid w:val="009D4E0D"/>
    <w:rsid w:val="009E1EA5"/>
    <w:rsid w:val="00B20B79"/>
    <w:rsid w:val="00B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3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E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9E1EA5"/>
  </w:style>
  <w:style w:type="paragraph" w:styleId="Header">
    <w:name w:val="header"/>
    <w:basedOn w:val="Normal"/>
    <w:link w:val="HeaderChar"/>
    <w:uiPriority w:val="99"/>
    <w:unhideWhenUsed/>
    <w:rsid w:val="00B2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79"/>
  </w:style>
  <w:style w:type="paragraph" w:styleId="Footer">
    <w:name w:val="footer"/>
    <w:basedOn w:val="Normal"/>
    <w:link w:val="FooterChar"/>
    <w:uiPriority w:val="99"/>
    <w:unhideWhenUsed/>
    <w:rsid w:val="00B2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3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E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9E1EA5"/>
  </w:style>
  <w:style w:type="paragraph" w:styleId="Header">
    <w:name w:val="header"/>
    <w:basedOn w:val="Normal"/>
    <w:link w:val="HeaderChar"/>
    <w:uiPriority w:val="99"/>
    <w:unhideWhenUsed/>
    <w:rsid w:val="00B2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79"/>
  </w:style>
  <w:style w:type="paragraph" w:styleId="Footer">
    <w:name w:val="footer"/>
    <w:basedOn w:val="Normal"/>
    <w:link w:val="FooterChar"/>
    <w:uiPriority w:val="99"/>
    <w:unhideWhenUsed/>
    <w:rsid w:val="00B2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boks.katadata.co.id/datapublish/2016/08/08/pengguna-smartphone-di-indonesia-2016-2019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>
  <b:Source>
    <b:Tag>SHI15</b:Tag>
    <b:SourceType>InternetSite</b:SourceType>
    <b:Guid>{3C04B568-FD0C-49F4-BBAB-E1F1D4AD0FEF}</b:Guid>
    <b:Title>SHIIREFAA</b:Title>
    <b:Year>2015</b:Year>
    <b:Month>Oktober</b:Month>
    <b:Day>24</b:Day>
    <b:YearAccessed>2019</b:YearAccessed>
    <b:MonthAccessed>Oktober</b:MonthAccessed>
    <b:DayAccessed>25</b:DayAccessed>
    <b:URL>https://shiirefaa.blogspot.com/2015/10/pengertian-ict-peranan-ictfungsi-ict.html</b:URL>
    <b:RefOrder>1</b:RefOrder>
  </b:Source>
  <b:Source>
    <b:Tag>dat16</b:Tag>
    <b:SourceType>InternetSite</b:SourceType>
    <b:Guid>{10D8C046-4975-40A0-B8BA-52205BB19756}</b:Guid>
    <b:Title>databoks</b:Title>
    <b:Year>2016</b:Year>
    <b:Month>September</b:Month>
    <b:Day>08</b:Day>
    <b:YearAccessed>2019</b:YearAccessed>
    <b:MonthAccessed>Oktober</b:MonthAccessed>
    <b:DayAccessed>25</b:DayAccessed>
    <b:URL>https://databoks.katadata.co.id/datapublish/2016/08/08/pengguna-smartphone-di-indonesia-2016-2019</b:URL>
    <b:RefOrder>2</b:RefOrder>
  </b:Source>
  <b:Source>
    <b:Tag>Cyb15</b:Tag>
    <b:SourceType>InternetSite</b:SourceType>
    <b:Guid>{4AEC738E-EDCF-4C4C-AD0D-074F585F931F}</b:Guid>
    <b:Title>Cyber Junay</b:Title>
    <b:Year>2015</b:Year>
    <b:Month>Desember</b:Month>
    <b:Day>22</b:Day>
    <b:YearAccessed>2019</b:YearAccessed>
    <b:MonthAccessed>Oktober</b:MonthAccessed>
    <b:DayAccessed>25</b:DayAccessed>
    <b:URL>http://cyberjunay.blogspot.com/2015/12/cyber-bullying.html</b:URL>
    <b:RefOrder>3</b:RefOrder>
  </b:Source>
  <b:Source>
    <b:Tag>Wik19</b:Tag>
    <b:SourceType>InternetSite</b:SourceType>
    <b:Guid>{0C4A73A4-6157-425A-B316-98B8520CA128}</b:Guid>
    <b:Title>Wikipedia</b:Title>
    <b:YearAccessed>2019</b:YearAccessed>
    <b:MonthAccessed>Oktober</b:MonthAccessed>
    <b:DayAccessed>25</b:DayAccessed>
    <b:URL>https://id.wikipedia.org/wiki/Intimidasi_dunia_maya</b:URL>
    <b:RefOrder>4</b:RefOrder>
  </b:Source>
</b:Sources>
</file>

<file path=customXml/itemProps1.xml><?xml version="1.0" encoding="utf-8"?>
<ds:datastoreItem xmlns:ds="http://schemas.openxmlformats.org/officeDocument/2006/customXml" ds:itemID="{B4CBECEF-E174-4F76-BC93-3DA424CC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2019-10-25T12:36:00Z</dcterms:created>
  <dcterms:modified xsi:type="dcterms:W3CDTF">2019-10-25T13:34:00Z</dcterms:modified>
</cp:coreProperties>
</file>