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รายงานการประชุมคณะกรรมการวิพากษ์หลักสูตรวิศวกรรมศาสตรบัณฑิต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สาขาวิชาวิศวกรรมปัญญาประดิษฐ์และระบบอัจฉริยะ (หลักสูตรใหม่ พ.ศ. ๒๕๗๐)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ครั้งที่ ๒ / ๒๕๖๙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วันศุกร์ที่ ๓๑ กรกฎาคม ๒๕๖๙ เวลา ๐๙.๐๐ น.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ณ ห้องประชุมฟันเฟือง ชั้น ๒ อาคารปฏิบัติการกลาง และผ่านสื่ออิเล็กทรอนิกส์ ระบบ Zoom Meeting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คณะวิศวกรรมศาสตร์และเทคโนโลยีอุตสาหกรรม มหาวิทยาลัยกาฬสินธุ์</w:t>
      </w:r>
    </w:p>
    <w:p>
      <w:pPr>
        <w:spacing w:before="0" w:after="8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********************************</w:t>
      </w:r>
    </w:p>
    <w:p>
      <w:pPr>
        <w:spacing w:before="60" w:after="0"/>
      </w:pPr>
      <w:r>
        <w:rPr>
          <w:rFonts w:ascii="TH SarabunIT๙" w:hAnsi="TH SarabunIT๙" w:cs="TH SarabunIT๙" w:eastAsia="TH SarabunIT๙"/>
          <w:b/>
          <w:sz w:val="32"/>
          <w:u w:val="single"/>
          <w:szCs w:val="32"/>
          <w:lang w:val="en-US" w:bidi="en-US"/>
          <w:bCs/>
        </w:rPr>
        <w:t>ผู้มาประชุม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๑. ผู้ช่วยศาสตราจารย์สรายุทธ  กรวิรัตน</w:t>
        <w:tab/>
        <w:t>ประธานกรรมการ (ประธานหลักสูตร)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๒. นางสาวกัลยารัตน์  วรรณพราหมณ์</w:t>
        <w:tab/>
        <w:t>กรรมการผู้ทรงคุณวุฒิ (เทคโนโลยีโดรน)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๓. นายสุภวัฒน์  ศรีบุณเรือง</w:t>
        <w:tab/>
        <w:t>กรรมการผู้ทรงคุณวุฒิ (อุตสาหกรรมแป้ง)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๔. ผู้ช่วยศาสตราจารย์ภานุพงศ์  วันจันทึก</w:t>
        <w:tab/>
        <w:t>กรรมการผู้ทรงคุณวุฒิ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๕. ผู้ช่วยศาสตราจารย์กำธร  สารวรรณ</w:t>
        <w:tab/>
        <w:t>กรรมการ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๖. ผู้ช่วยศาสตราจารย์เกียรติสุดา  สุวรรณปา</w:t>
        <w:tab/>
        <w:t>กรรมการ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๗. อาจารย์บัณฑิต  สุริยวงศ์พงศา</w:t>
        <w:tab/>
        <w:t>กรรมการ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๘. อาจารย์อนุวัฒน์  ภาชนะวรรณ์</w:t>
        <w:tab/>
        <w:t>กรรมการและเลขานุการ</w:t>
      </w:r>
    </w:p>
    <w:p>
      <w:pPr>
        <w:spacing w:before="60" w:after="0"/>
      </w:pPr>
      <w:r>
        <w:rPr>
          <w:rFonts w:ascii="TH SarabunIT๙" w:hAnsi="TH SarabunIT๙" w:cs="TH SarabunIT๙" w:eastAsia="TH SarabunIT๙"/>
          <w:b/>
          <w:sz w:val="32"/>
          <w:u w:val="single"/>
          <w:szCs w:val="32"/>
          <w:lang w:val="en-US" w:bidi="en-US"/>
          <w:bCs/>
        </w:rPr>
        <w:t>ผู้ไม่มาประชุม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๑. - ไม่มี -</w:t>
        <w:tab/>
      </w:r>
    </w:p>
    <w:p>
      <w:pPr>
        <w:spacing w:before="60" w:after="0"/>
      </w:pPr>
      <w:r>
        <w:rPr>
          <w:rFonts w:ascii="TH SarabunIT๙" w:hAnsi="TH SarabunIT๙" w:cs="TH SarabunIT๙" w:eastAsia="TH SarabunIT๙"/>
          <w:b/>
          <w:sz w:val="32"/>
          <w:u w:val="single"/>
          <w:szCs w:val="32"/>
          <w:lang w:val="en-US" w:bidi="en-US"/>
          <w:bCs/>
        </w:rPr>
        <w:t>ผู้เข้าร่วมประชุม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๑. นางสาว...................................</w:t>
        <w:tab/>
        <w:t>ผู้ช่วยเลขานุการ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เริ่มประชุมเวลา ๐๙.๐๐ น.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ประธานที่ประชุมกล่าวต้อนรับกรรมการผู้ทรงคุณวุฒิจากภาคอุตสาหกรรมและกรรมการวิพากษ์หลักสูตร เมื่อกรรมการมาครบองค์ประชุม จึงเปิดประชุมและดำเนินการตามระเบียบวาระ ดังนี้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๑  เรื่อง  ที่ประธานแจ้งให้ที่ประชุมทราบ</w:t>
      </w:r>
    </w:p>
    <w:p>
      <w:pPr>
        <w:spacing w:before="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วาระที่ ๑.๑  วัตถุประสงค์ของการวิพากษ์หลักสูตร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การประชุมครั้งนี้เป็นการวิพากษ์หลักสูตรโดยผู้ทรงคุณวุฒิจากภาคอุตสาหกรรมที่เกี่ยวข้องกับพื้นที่บริการของมหาวิทยาลัยโดยตรง เพื่อยืนยันว่าผลลัพธ์ของบัณฑิตตรงกับตำแหน่งงานและกระบวนการทำงานจริงในสถานประกอบการ</w:t>
      </w:r>
    </w:p>
    <w:p>
      <w:pPr>
        <w:spacing w:before="20" w:after="0"/>
        <w:ind w:left="68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มติที่ประชุม : รับทราบ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๒  เรื่อง  รับรองรายงานการประชุม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ที่ประชุมพิจารณารายงานการประชุมคณะกรรมการพัฒนาหลักสูตร ครั้งที่ ๑/๒๕๖๙ เมื่อวันที่ ๒๙ กรกฎาคม ๒๕๖๙ และมีมติรับรองรายงานการประชุม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๓  เรื่อง  สืบเนื่อง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ประธานหลักสูตรรายงานผลการดำเนินการตามข้อเสนอแนะรอบที่ ๑ โดยปรับ PLO๑–PLO๒ ให้ระบุบริบทเกษตร อุตสาหกรรม และองค์กร กำหนดจุดยืนด้านการบูรณาการระบบ และเพิ่มรหัสฐานทักษะวิศวกรรมประกอบ EF๑–EF๖</w:t>
      </w:r>
    </w:p>
    <w:p>
      <w:pPr>
        <w:spacing w:before="20" w:after="0"/>
        <w:ind w:left="68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มติที่ประชุม : รับทราบ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๔  เรื่อง  เพื่อพิจารณา</w:t>
      </w:r>
    </w:p>
    <w:p>
      <w:pPr>
        <w:spacing w:before="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วาระที่ ๔.๑  วิพากษ์ (ร่าง) หลักสูตรและพิจารณาแผนการปรับแก้ตามข้อเสนอแนะ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ประธานหลักสูตรนำเสนอ (ร่าง) หลักสูตรฉบับปรับปรุง ประกอบด้วย PLO ๗ ข้อ โครงสร้างหลักสูตร แผนการศึกษา รายวิชาแกนและวิชาชีพเลือก และแนวทาง CWIE จากนั้นกรรมการผู้ทรงคุณวุฒิได้ให้ข้อเสนอแนะ ดังนี้</w:t>
      </w:r>
    </w:p>
    <w:p>
      <w:pPr>
        <w:spacing w:before="6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๔.๑.๑ ข้อเสนอแนะของนางสาวกัลยารัตน์  วรรณพราหมณ์ (เทคโนโลยีโดรน)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๑. การค้นหาความถนัดของผู้เรียน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ผู้เรียนต้องตอบตนเองได้ว่าถนัดและสนใจเรื่องใด หลักสูตรจึงควรมีกลไกให้สะสมและทบทวนความถนัดอย่างเป็นระบบ ไม่ปล่อยให้เลือกแขนงวิชาและวิชาเลือกโดยปราศจากข้อมูล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๒. ซอฟต์แวร์เฉพาะทางสำหรับงานโดรน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ผู้เรียนต้องเขียนโปรแกรมเฉพาะงานได้เอง เช่น การประเมินความหวานของผลผลิตและการตรวจรอยโรค ไม่ควรจบเพียงการใช้ซอฟต์แวร์สำเร็จรูป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๓. ขอบเขตงานที่กว้างกว่าการฉีดพ่น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โดรนใช้วิเคราะห์ดินและงานส่งเสริมการเกษตร รวมถึงงานสำรวจ การถ่ายภาพ การวิเคราะห์ภาพถ่าย และกล้องความร้อน ซึ่งหลักสูตรควรครอบคลุมให้ครบ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๔. การซ่อมบำรุงและใบอนุญาต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บัณฑิตต้องซ่อมบำรุงอากาศยานไร้คนขับได้ มิใช่เพียงบังคับอากาศยาน และต้องมีใบอนุญาตตามที่หน่วยงานกำกับกำหนด ที่ประชุมยืนยันว่าการขึ้นทะเบียนและใบอนุญาตผู้บังคับอากาศยานอยู่ในกำกับของ CAAT ร่วมกับการขึ้นทะเบียนคลื่นความถี่กับสำนักงาน กสทช.</w:t>
      </w:r>
    </w:p>
    <w:p>
      <w:pPr>
        <w:spacing w:before="6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๔.๑.๒ ข้อเสนอแนะของนายสุภวัฒน์  ศรีบุณเรือง (อุตสาหกรรมแป้งมันสำปะหลัง)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๑. สภาพตลาดและเทคโนโลยีที่ใช้แข่งขัน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อุตสาหกรรมแป้งมันสำปะหลังขยายตัวสูงและแข่งขันด้วย IoT และ SCADA ต้องการระบบวิเคราะห์แบบเรียลไทม์ที่ส่งผลกลับไปยังไลน์ผลิตเพื่อใช้ตัดสินใจ มิใช่รายงานย้อนหลัง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๒. กระบวนการที่ต้องการกำลังคน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ได้แก่ หุ่นยนต์ตรวจรับวัตถุดิบ ระบบลำเลียงแป้งด้วยลมและนิวแมติกส์ ไลน์อบแห้ง โลจิสติกส์และคลังสินค้าอัตโนมัติ การวิเคราะห์เครื่องจักร และงานติดตั้งและบำรุงรักษา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๓. ช่องว่างสำคัญที่สุด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โรงงานมีระบบย่อยหลายระบบแต่ไม่มีผู้ดูแลระบบในภาพรวม จึงขอให้หลักสูตรประกาศบทบาทดังกล่าวเป็นบทบาทอาชีพ พร้อมเสนอให้มีรายวิชาเจาะจงวัตถุดิบ ได้แก่ หัวมันสำปะหลัง แป้ง และน้ำตาล และรายวิชาโครงงานร่วมกับโรงงาน</w:t>
      </w:r>
    </w:p>
    <w:p>
      <w:pPr>
        <w:spacing w:before="6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๔.๑.๓ ความคิดเห็นกลางของที่ประชุม — แนวทางที่จะทำให้บัณฑิตมีงานทำ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๑.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จัดทำบันทึกข้อตกลงความร่วมมือกับอาจารย์ผู้รับผิดชอบหลักสูตรจากภายนอกและผู้ประกอบการ เพื่อให้สถานประกอบการมีบทบาทในหลักสูตรอย่างแท้จริง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๒.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รายวิชาเตรียมความพร้อมสหกิจศึกษาควรเป็น ๒ ชั่วโมง ๑ หน่วยกิต และเปิดสอนในชั้นปีที่ ๓ ภาคการศึกษาที่ ๒ เพื่อให้ผู้เรียนหาสถานประกอบการได้ก่อน แล้วจึงลงทะเบียนวิชาชีพเลือกที่สนับสนุนงานสหกิจนั้น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๓.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จัดโครงงานร่วมกับสถานประกอบการควบคู่กับแผนสหกิจศึกษาแบบ ๑ ปี หรือ ๑ ภาคฤดูร้อน โดยเชื่อมวิชาชีพเลือกและโครงงานเข้ากับสถานประกอบการเดียวกัน</w:t>
      </w:r>
    </w:p>
    <w:p>
      <w:pPr>
        <w:spacing w:before="6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๔.๑.๔ แผนการปรับแก้หลักสูตรตามข้อเสนอแนะ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ที่ประชุมเห็นว่าข้อเสนอเกือบทั้งหมดดำเนินการได้ด้วยการปรับ CLO ชิ้นงาน และลำดับรายวิชา โดยไม่ต้องเพิ่มรายวิชาใหม่ มีเพียงการย้ายรายวิชาเตรียมความพร้อมสหกิจศึกษาที่กระทบแผนการเรียน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900"/>
            <w:shd w:val="clear" w:fill="EDEDED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/>
                <w:sz w:val="32"/>
                <w:u w:val="none"/>
                <w:szCs w:val="32"/>
                <w:lang w:val="en-US" w:bidi="en-US"/>
                <w:bCs/>
              </w:rPr>
              <w:t>รายการ</w:t>
            </w:r>
          </w:p>
        </w:tc>
        <w:tc>
          <w:tcPr>
            <w:tcW w:type="dxa" w:w="6840"/>
            <w:shd w:val="clear" w:fill="EDEDED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/>
                <w:sz w:val="32"/>
                <w:u w:val="none"/>
                <w:szCs w:val="32"/>
                <w:lang w:val="en-US" w:bidi="en-US"/>
                <w:bCs/>
              </w:rPr>
              <w:t>สิ่งที่ต้องดำเนินการ</w:t>
            </w:r>
          </w:p>
        </w:tc>
        <w:tc>
          <w:tcPr>
            <w:tcW w:type="dxa" w:w="1800"/>
            <w:shd w:val="clear" w:fill="EDEDED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/>
                <w:sz w:val="32"/>
                <w:u w:val="none"/>
                <w:szCs w:val="32"/>
                <w:lang w:val="en-US" w:bidi="en-US"/>
                <w:bCs/>
              </w:rPr>
              <w:t>ผู้เสนอ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A1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‎EN-714-14012 UAV — เพิ่มวิเคราะห์ดิน งานส่งเสริม การบำรุงรักษา และกฎระเบียบ CAAT/กสทช.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กัลยารัตน์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A2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‎EN-714-14008 คัดเกรด — เพิ่ม multispectral/NIR และให้ผู้เรียนเขียนโปรแกรมเอง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กัลยารัตน์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A3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‎EN-714-14026 ขนถ่ายวัสดุ — เพิ่มการลำเลียงด้วยลมและความปลอดภัยฝุ่นระเบิด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สุภวัฒน์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A4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‎EN-714-14023 มันสำปะหลังและแป้ง — เชื่อมการตรวจรับวัตถุดิบกับการตัดสินใจรับ–ปฏิเสธ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สุภวัฒน์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A5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‎EN-714-12012 ระบบการผลิตอัจฉริยะ — บังคับวิเคราะห์เรียลไทม์และหลักฐาน commissioning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สุภวัฒน์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A6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‎EN-714-11010 ปฏิบัติการบูรณาการ ๓ — ประกาศบทบาทผู้ดูแลระบบภาพรวม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สุภวัฒน์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A7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‎EN-714-12017 สัมมนา ๑ — ประเมินความถนัดและแผนพัฒนาตนเองก่อนเลือกวิชาชีพเลือก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กัลยารัตน์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B1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จุดตรวจการให้คำปรึกษาและระเบียนทักษะก่อนลงทะเบียนวิชาเลือกชุดแรก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ที่ประชุม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B2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Microcredential ใบอนุญาตผู้บังคับอากาศยานร่วมกับหน่วยฝึกอบรมที่รับรอง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กัลยารัตน์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B3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ขยายนิยามรหัสอาชีพ C23 ให้ครอบคลุม Plant Systems Integrator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สุภวัฒน์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B4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คลังโจทย์อุตสาหกรรมแยกตามอ้อย–น้ำตาล ข้าว และมันสำปะหลัง–แป้ง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สุภวัฒน์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B5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MOU และสถานะอาจารย์ร่วมสอนจากสถานประกอบการ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ที่ประชุม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C1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ย้าย ‎EN-714-17001 เตรียมความพร้อมสหกิจศึกษา จากภาค ๗ ไปภาค ๖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ที่ประชุม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C2</w:t>
            </w:r>
          </w:p>
        </w:tc>
        <w:tc>
          <w:tcPr>
            <w:tcW w:type="dxa" w:w="684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เพิ่มทางเลือกฝึกภาคฤดูร้อนต่อเนื่องกับสหกิจศึกษาในสถานประกอบการเดียวกัน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ที่ประชุม</w:t>
            </w:r>
          </w:p>
        </w:tc>
      </w:tr>
    </w:tbl>
    <w:p>
      <w:pPr>
        <w:spacing w:before="40" w:after="0"/>
        <w:ind w:left="340"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ทั้งนี้ ‎EN-714-17001 กำหนดเป็น ๑(๐-๒-๑) ตรงตามข้อเสนออยู่แล้ว การย้ายภาคการศึกษาทำให้ภาค ๖ เป็น ๑๗ หน่วยกิต ภาค ๗ เป็น ๑๕ หน่วยกิต ยอดรวมไม่เปลี่ยนแปลง</w:t>
      </w:r>
    </w:p>
    <w:p>
      <w:pPr>
        <w:spacing w:before="60" w:after="0"/>
        <w:ind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มติที่ประชุม :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ที่ประชุมมีมติ (๑) เห็นชอบ (ร่าง) หลักสูตรวิศวกรรมศาสตรบัณฑิต สาขาวิชาวิศวกรรมปัญญาประดิษฐ์และระบบอัจฉริยะ (หลักสูตรใหม่ พ.ศ. ๒๕๗๐) (๒) เห็นชอบแผนการปรับแก้ A1–A7 และ B1–B5 โดยให้ดำเนินการให้แล้วเสร็จก่อนเสนอเล่มหลักสูตรต่อคณะกรรมการประจำคณะ (๓) อนุมัติการย้ายรายวิชาตามรายการ C1 พร้อมปรับแผนการศึกษาให้สอดคล้อง (๔) เห็นชอบรายการ C2 เป็นเส้นทางเสริมแบบสมัครใจ และ (๕) ยืนยันว่าไม่ต้องเพิ่มรายวิชาใหม่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๕  เรื่อง  อื่น ๆ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ที่ประชุมมอบหมายให้ฝ่ายเลขานุการจัดทำบันทึกการดำเนินการตามรายการ A1–A7 B1–B5 และ C1–C2 เพื่อรายงานในการประชุมครั้งถัดไป</w:t>
      </w:r>
    </w:p>
    <w:p>
      <w:pPr>
        <w:spacing w:before="20" w:after="0"/>
        <w:ind w:left="68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มติที่ประชุม : รับทราบ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เลิกประชุมเวลา ๑๒.๐๐ น.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ลงชื่อ.......................................ผู้จดรายงานการประชุม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(นายอนุวัฒน์  ภาชนะวรรณ์)</w:t>
      </w:r>
    </w:p>
    <w:p>
      <w:pPr>
        <w:spacing w:before="0" w:after="6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กรรมการและเลขานุการ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ลงชื่อ.......................................ผู้ตรวจรายงานการประชุม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(ผู้ช่วยศาสตราจารย์สรายุทธ  กรวิรัตน)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ประธานคณะกรรมการวิพากษ์หลักสูตร</w:t>
      </w:r>
    </w:p>
    <w:sectPr w:rsidR="00FC693F" w:rsidRPr="0006063C" w:rsidSect="00034616">
      <w:pgSz w:w="11906" w:h="16838"/>
      <w:pgMar w:top="1170" w:right="1016" w:bottom="142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80" w:lineRule="exact"/>
    </w:pPr>
    <w:rPr>
      <w:rFonts w:ascii="TH SarabunIT๙" w:hAnsi="TH SarabunIT๙" w:cs="TH SarabunIT๙" w:eastAsia="TH SarabunIT๙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